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733892"/>
        <w:docPartObj>
          <w:docPartGallery w:val="Cover Pages"/>
          <w:docPartUnique/>
        </w:docPartObj>
      </w:sdtPr>
      <w:sdtEndPr/>
      <w:sdtContent>
        <w:p w:rsidR="00D61572" w:rsidRDefault="00D615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D61572">
            <w:sdt>
              <w:sdtPr>
                <w:rPr>
                  <w:color w:val="2E74B5" w:themeColor="accent1" w:themeShade="BF"/>
                  <w:sz w:val="24"/>
                  <w:szCs w:val="24"/>
                </w:rPr>
                <w:alias w:val="Firma"/>
                <w:id w:val="13406915"/>
                <w:placeholder>
                  <w:docPart w:val="6C925263E31E4B808401D2A0C1D023F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61572" w:rsidRDefault="00810DB4" w:rsidP="00D61572">
                    <w:pPr>
                      <w:pStyle w:val="Bezodstpw"/>
                      <w:rPr>
                        <w:color w:val="2E74B5" w:themeColor="accent1" w:themeShade="BF"/>
                        <w:sz w:val="24"/>
                      </w:rPr>
                    </w:pPr>
                    <w:r>
                      <w:rPr>
                        <w:color w:val="2E74B5" w:themeColor="accent1" w:themeShade="BF"/>
                        <w:sz w:val="24"/>
                        <w:szCs w:val="24"/>
                      </w:rPr>
                      <w:t>PUCONNECTOR</w:t>
                    </w:r>
                  </w:p>
                </w:tc>
              </w:sdtContent>
            </w:sdt>
          </w:tr>
          <w:tr w:rsidR="00D61572">
            <w:tc>
              <w:tcPr>
                <w:tcW w:w="7672" w:type="dxa"/>
              </w:tcPr>
              <w:sdt>
                <w:sdtPr>
                  <w:rPr>
                    <w:rFonts w:asciiTheme="majorHAnsi" w:eastAsiaTheme="majorEastAsia" w:hAnsiTheme="majorHAnsi" w:cstheme="majorBidi"/>
                    <w:color w:val="5B9BD5" w:themeColor="accent1"/>
                    <w:sz w:val="88"/>
                    <w:szCs w:val="88"/>
                  </w:rPr>
                  <w:alias w:val="Tytuł"/>
                  <w:id w:val="13406919"/>
                  <w:placeholder>
                    <w:docPart w:val="BC93EC641F954FAF93A5EBC5A153F7AE"/>
                  </w:placeholder>
                  <w:dataBinding w:prefixMappings="xmlns:ns0='http://schemas.openxmlformats.org/package/2006/metadata/core-properties' xmlns:ns1='http://purl.org/dc/elements/1.1/'" w:xpath="/ns0:coreProperties[1]/ns1:title[1]" w:storeItemID="{6C3C8BC8-F283-45AE-878A-BAB7291924A1}"/>
                  <w:text/>
                </w:sdtPr>
                <w:sdtEndPr/>
                <w:sdtContent>
                  <w:p w:rsidR="00D61572" w:rsidRDefault="002070A4" w:rsidP="00D61572">
                    <w:pPr>
                      <w:pStyle w:val="Bezodstpw"/>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PUConnector</w:t>
                    </w:r>
                  </w:p>
                </w:sdtContent>
              </w:sdt>
            </w:tc>
          </w:tr>
          <w:tr w:rsidR="00D61572">
            <w:sdt>
              <w:sdtPr>
                <w:rPr>
                  <w:color w:val="2E74B5" w:themeColor="accent1" w:themeShade="BF"/>
                  <w:sz w:val="24"/>
                  <w:szCs w:val="24"/>
                </w:rPr>
                <w:alias w:val="Podtytuł"/>
                <w:id w:val="13406923"/>
                <w:placeholder>
                  <w:docPart w:val="AB88842A110545888AFFB7B7C01BAB5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61572" w:rsidRDefault="002070A4" w:rsidP="00D61572">
                    <w:pPr>
                      <w:pStyle w:val="Bezodstpw"/>
                      <w:rPr>
                        <w:color w:val="2E74B5" w:themeColor="accent1" w:themeShade="BF"/>
                        <w:sz w:val="24"/>
                      </w:rPr>
                    </w:pPr>
                    <w:r>
                      <w:rPr>
                        <w:color w:val="2E74B5" w:themeColor="accent1" w:themeShade="BF"/>
                        <w:sz w:val="24"/>
                        <w:szCs w:val="24"/>
                      </w:rPr>
                      <w:t>Profesjonalna integracja z operatorem płatności internetowych PayU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1572">
            <w:tc>
              <w:tcPr>
                <w:tcW w:w="7221" w:type="dxa"/>
                <w:tcMar>
                  <w:top w:w="216" w:type="dxa"/>
                  <w:left w:w="115" w:type="dxa"/>
                  <w:bottom w:w="216" w:type="dxa"/>
                  <w:right w:w="115" w:type="dxa"/>
                </w:tcMar>
              </w:tcPr>
              <w:p w:rsidR="00D61572" w:rsidRDefault="00D61572" w:rsidP="00224C73">
                <w:pPr>
                  <w:pStyle w:val="Bezodstpw"/>
                  <w:rPr>
                    <w:color w:val="5B9BD5" w:themeColor="accent1"/>
                  </w:rPr>
                </w:pPr>
              </w:p>
            </w:tc>
          </w:tr>
        </w:tbl>
        <w:p w:rsidR="00D61572" w:rsidRDefault="00D61572">
          <w:pPr>
            <w:rPr>
              <w:rFonts w:asciiTheme="majorHAnsi" w:eastAsiaTheme="majorEastAsia" w:hAnsiTheme="majorHAnsi" w:cstheme="majorBidi"/>
              <w:color w:val="2E74B5" w:themeColor="accent1" w:themeShade="BF"/>
              <w:sz w:val="26"/>
              <w:szCs w:val="26"/>
            </w:rPr>
          </w:pPr>
          <w:r>
            <w:br w:type="page"/>
          </w:r>
        </w:p>
      </w:sdtContent>
    </w:sdt>
    <w:sdt>
      <w:sdtPr>
        <w:rPr>
          <w:rFonts w:asciiTheme="minorHAnsi" w:eastAsiaTheme="minorHAnsi" w:hAnsiTheme="minorHAnsi" w:cstheme="minorBidi"/>
          <w:color w:val="auto"/>
          <w:sz w:val="22"/>
          <w:szCs w:val="22"/>
          <w:lang w:eastAsia="en-US"/>
        </w:rPr>
        <w:id w:val="-1434281782"/>
        <w:docPartObj>
          <w:docPartGallery w:val="Table of Contents"/>
          <w:docPartUnique/>
        </w:docPartObj>
      </w:sdtPr>
      <w:sdtEndPr>
        <w:rPr>
          <w:b/>
          <w:bCs/>
        </w:rPr>
      </w:sdtEndPr>
      <w:sdtContent>
        <w:p w:rsidR="009F57D5" w:rsidRDefault="009F57D5">
          <w:pPr>
            <w:pStyle w:val="Nagwekspisutreci"/>
          </w:pPr>
          <w:r>
            <w:t>Spis treści</w:t>
          </w:r>
        </w:p>
        <w:p w:rsidR="00444ED5" w:rsidRDefault="009F57D5">
          <w:pPr>
            <w:pStyle w:val="Spistreci2"/>
            <w:tabs>
              <w:tab w:val="left" w:pos="660"/>
              <w:tab w:val="right" w:leader="dot" w:pos="9062"/>
            </w:tabs>
            <w:rPr>
              <w:rFonts w:eastAsiaTheme="minorEastAsia"/>
              <w:noProof/>
              <w:lang w:eastAsia="pl-PL"/>
            </w:rPr>
          </w:pPr>
          <w:r>
            <w:fldChar w:fldCharType="begin"/>
          </w:r>
          <w:r>
            <w:instrText xml:space="preserve"> TOC \o "1-3" \h \z \u </w:instrText>
          </w:r>
          <w:r>
            <w:fldChar w:fldCharType="separate"/>
          </w:r>
          <w:hyperlink w:anchor="_Toc419865999" w:history="1">
            <w:r w:rsidR="00444ED5" w:rsidRPr="008712A4">
              <w:rPr>
                <w:rStyle w:val="Hipercze"/>
                <w:noProof/>
              </w:rPr>
              <w:t>1.</w:t>
            </w:r>
            <w:r w:rsidR="00444ED5">
              <w:rPr>
                <w:rFonts w:eastAsiaTheme="minorEastAsia"/>
                <w:noProof/>
                <w:lang w:eastAsia="pl-PL"/>
              </w:rPr>
              <w:tab/>
            </w:r>
            <w:r w:rsidR="00444ED5" w:rsidRPr="008712A4">
              <w:rPr>
                <w:rStyle w:val="Hipercze"/>
                <w:noProof/>
              </w:rPr>
              <w:t>Wprowadzenie i przegląd komponentów</w:t>
            </w:r>
            <w:r w:rsidR="00444ED5">
              <w:rPr>
                <w:noProof/>
                <w:webHidden/>
              </w:rPr>
              <w:tab/>
            </w:r>
            <w:r w:rsidR="00444ED5">
              <w:rPr>
                <w:noProof/>
                <w:webHidden/>
              </w:rPr>
              <w:fldChar w:fldCharType="begin"/>
            </w:r>
            <w:r w:rsidR="00444ED5">
              <w:rPr>
                <w:noProof/>
                <w:webHidden/>
              </w:rPr>
              <w:instrText xml:space="preserve"> PAGEREF _Toc419865999 \h </w:instrText>
            </w:r>
            <w:r w:rsidR="00444ED5">
              <w:rPr>
                <w:noProof/>
                <w:webHidden/>
              </w:rPr>
            </w:r>
            <w:r w:rsidR="00444ED5">
              <w:rPr>
                <w:noProof/>
                <w:webHidden/>
              </w:rPr>
              <w:fldChar w:fldCharType="separate"/>
            </w:r>
            <w:r w:rsidR="00443EA1">
              <w:rPr>
                <w:noProof/>
                <w:webHidden/>
              </w:rPr>
              <w:t>2</w:t>
            </w:r>
            <w:r w:rsidR="00444ED5">
              <w:rPr>
                <w:noProof/>
                <w:webHidden/>
              </w:rPr>
              <w:fldChar w:fldCharType="end"/>
            </w:r>
          </w:hyperlink>
        </w:p>
        <w:p w:rsidR="00444ED5" w:rsidRDefault="00C1130B">
          <w:pPr>
            <w:pStyle w:val="Spistreci2"/>
            <w:tabs>
              <w:tab w:val="left" w:pos="660"/>
              <w:tab w:val="right" w:leader="dot" w:pos="9062"/>
            </w:tabs>
            <w:rPr>
              <w:rFonts w:eastAsiaTheme="minorEastAsia"/>
              <w:noProof/>
              <w:lang w:eastAsia="pl-PL"/>
            </w:rPr>
          </w:pPr>
          <w:hyperlink w:anchor="_Toc419866000" w:history="1">
            <w:r w:rsidR="00444ED5" w:rsidRPr="008712A4">
              <w:rPr>
                <w:rStyle w:val="Hipercze"/>
                <w:noProof/>
              </w:rPr>
              <w:t>2.</w:t>
            </w:r>
            <w:r w:rsidR="00444ED5">
              <w:rPr>
                <w:rFonts w:eastAsiaTheme="minorEastAsia"/>
                <w:noProof/>
                <w:lang w:eastAsia="pl-PL"/>
              </w:rPr>
              <w:tab/>
            </w:r>
            <w:r w:rsidR="00444ED5" w:rsidRPr="008712A4">
              <w:rPr>
                <w:rStyle w:val="Hipercze"/>
                <w:noProof/>
              </w:rPr>
              <w:t>Dlaczego WCF ?</w:t>
            </w:r>
            <w:r w:rsidR="00444ED5">
              <w:rPr>
                <w:noProof/>
                <w:webHidden/>
              </w:rPr>
              <w:tab/>
            </w:r>
            <w:r w:rsidR="00444ED5">
              <w:rPr>
                <w:noProof/>
                <w:webHidden/>
              </w:rPr>
              <w:fldChar w:fldCharType="begin"/>
            </w:r>
            <w:r w:rsidR="00444ED5">
              <w:rPr>
                <w:noProof/>
                <w:webHidden/>
              </w:rPr>
              <w:instrText xml:space="preserve"> PAGEREF _Toc419866000 \h </w:instrText>
            </w:r>
            <w:r w:rsidR="00444ED5">
              <w:rPr>
                <w:noProof/>
                <w:webHidden/>
              </w:rPr>
            </w:r>
            <w:r w:rsidR="00444ED5">
              <w:rPr>
                <w:noProof/>
                <w:webHidden/>
              </w:rPr>
              <w:fldChar w:fldCharType="separate"/>
            </w:r>
            <w:r w:rsidR="00443EA1">
              <w:rPr>
                <w:noProof/>
                <w:webHidden/>
              </w:rPr>
              <w:t>5</w:t>
            </w:r>
            <w:r w:rsidR="00444ED5">
              <w:rPr>
                <w:noProof/>
                <w:webHidden/>
              </w:rPr>
              <w:fldChar w:fldCharType="end"/>
            </w:r>
          </w:hyperlink>
        </w:p>
        <w:p w:rsidR="00444ED5" w:rsidRDefault="00C1130B">
          <w:pPr>
            <w:pStyle w:val="Spistreci2"/>
            <w:tabs>
              <w:tab w:val="left" w:pos="660"/>
              <w:tab w:val="right" w:leader="dot" w:pos="9062"/>
            </w:tabs>
            <w:rPr>
              <w:rFonts w:eastAsiaTheme="minorEastAsia"/>
              <w:noProof/>
              <w:lang w:eastAsia="pl-PL"/>
            </w:rPr>
          </w:pPr>
          <w:hyperlink w:anchor="_Toc419866001" w:history="1">
            <w:r w:rsidR="00444ED5" w:rsidRPr="008712A4">
              <w:rPr>
                <w:rStyle w:val="Hipercze"/>
                <w:noProof/>
              </w:rPr>
              <w:t>3.</w:t>
            </w:r>
            <w:r w:rsidR="00444ED5">
              <w:rPr>
                <w:rFonts w:eastAsiaTheme="minorEastAsia"/>
                <w:noProof/>
                <w:lang w:eastAsia="pl-PL"/>
              </w:rPr>
              <w:tab/>
            </w:r>
            <w:r w:rsidR="00444ED5" w:rsidRPr="008712A4">
              <w:rPr>
                <w:rStyle w:val="Hipercze"/>
                <w:noProof/>
              </w:rPr>
              <w:t>Aktywne lub pasywne powiadamianie o zmianach stanu transakcji</w:t>
            </w:r>
            <w:r w:rsidR="00444ED5">
              <w:rPr>
                <w:noProof/>
                <w:webHidden/>
              </w:rPr>
              <w:tab/>
            </w:r>
            <w:r w:rsidR="00444ED5">
              <w:rPr>
                <w:noProof/>
                <w:webHidden/>
              </w:rPr>
              <w:fldChar w:fldCharType="begin"/>
            </w:r>
            <w:r w:rsidR="00444ED5">
              <w:rPr>
                <w:noProof/>
                <w:webHidden/>
              </w:rPr>
              <w:instrText xml:space="preserve"> PAGEREF _Toc419866001 \h </w:instrText>
            </w:r>
            <w:r w:rsidR="00444ED5">
              <w:rPr>
                <w:noProof/>
                <w:webHidden/>
              </w:rPr>
            </w:r>
            <w:r w:rsidR="00444ED5">
              <w:rPr>
                <w:noProof/>
                <w:webHidden/>
              </w:rPr>
              <w:fldChar w:fldCharType="separate"/>
            </w:r>
            <w:r w:rsidR="00443EA1">
              <w:rPr>
                <w:noProof/>
                <w:webHidden/>
              </w:rPr>
              <w:t>6</w:t>
            </w:r>
            <w:r w:rsidR="00444ED5">
              <w:rPr>
                <w:noProof/>
                <w:webHidden/>
              </w:rPr>
              <w:fldChar w:fldCharType="end"/>
            </w:r>
          </w:hyperlink>
        </w:p>
        <w:p w:rsidR="00444ED5" w:rsidRDefault="00C1130B">
          <w:pPr>
            <w:pStyle w:val="Spistreci2"/>
            <w:tabs>
              <w:tab w:val="left" w:pos="660"/>
              <w:tab w:val="right" w:leader="dot" w:pos="9062"/>
            </w:tabs>
            <w:rPr>
              <w:rFonts w:eastAsiaTheme="minorEastAsia"/>
              <w:noProof/>
              <w:lang w:eastAsia="pl-PL"/>
            </w:rPr>
          </w:pPr>
          <w:hyperlink w:anchor="_Toc419866002" w:history="1">
            <w:r w:rsidR="00444ED5" w:rsidRPr="008712A4">
              <w:rPr>
                <w:rStyle w:val="Hipercze"/>
                <w:noProof/>
              </w:rPr>
              <w:t>4.</w:t>
            </w:r>
            <w:r w:rsidR="00444ED5">
              <w:rPr>
                <w:rFonts w:eastAsiaTheme="minorEastAsia"/>
                <w:noProof/>
                <w:lang w:eastAsia="pl-PL"/>
              </w:rPr>
              <w:tab/>
            </w:r>
            <w:r w:rsidR="00444ED5" w:rsidRPr="008712A4">
              <w:rPr>
                <w:rStyle w:val="Hipercze"/>
                <w:noProof/>
              </w:rPr>
              <w:t>PUConnector Toolkit – zestaw aplikacji do integracji</w:t>
            </w:r>
            <w:r w:rsidR="00444ED5">
              <w:rPr>
                <w:noProof/>
                <w:webHidden/>
              </w:rPr>
              <w:tab/>
            </w:r>
            <w:r w:rsidR="00444ED5">
              <w:rPr>
                <w:noProof/>
                <w:webHidden/>
              </w:rPr>
              <w:fldChar w:fldCharType="begin"/>
            </w:r>
            <w:r w:rsidR="00444ED5">
              <w:rPr>
                <w:noProof/>
                <w:webHidden/>
              </w:rPr>
              <w:instrText xml:space="preserve"> PAGEREF _Toc419866002 \h </w:instrText>
            </w:r>
            <w:r w:rsidR="00444ED5">
              <w:rPr>
                <w:noProof/>
                <w:webHidden/>
              </w:rPr>
            </w:r>
            <w:r w:rsidR="00444ED5">
              <w:rPr>
                <w:noProof/>
                <w:webHidden/>
              </w:rPr>
              <w:fldChar w:fldCharType="separate"/>
            </w:r>
            <w:r w:rsidR="00443EA1">
              <w:rPr>
                <w:noProof/>
                <w:webHidden/>
              </w:rPr>
              <w:t>8</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03" w:history="1">
            <w:r w:rsidR="00444ED5" w:rsidRPr="008712A4">
              <w:rPr>
                <w:rStyle w:val="Hipercze"/>
                <w:noProof/>
              </w:rPr>
              <w:t>4.1.</w:t>
            </w:r>
            <w:r w:rsidR="00444ED5">
              <w:rPr>
                <w:rFonts w:eastAsiaTheme="minorEastAsia"/>
                <w:noProof/>
                <w:lang w:eastAsia="pl-PL"/>
              </w:rPr>
              <w:tab/>
            </w:r>
            <w:r w:rsidR="00444ED5" w:rsidRPr="008712A4">
              <w:rPr>
                <w:rStyle w:val="Hipercze"/>
                <w:noProof/>
              </w:rPr>
              <w:t>PUConnector.Api.Cmd</w:t>
            </w:r>
            <w:r w:rsidR="00444ED5">
              <w:rPr>
                <w:noProof/>
                <w:webHidden/>
              </w:rPr>
              <w:tab/>
            </w:r>
            <w:r w:rsidR="00444ED5">
              <w:rPr>
                <w:noProof/>
                <w:webHidden/>
              </w:rPr>
              <w:fldChar w:fldCharType="begin"/>
            </w:r>
            <w:r w:rsidR="00444ED5">
              <w:rPr>
                <w:noProof/>
                <w:webHidden/>
              </w:rPr>
              <w:instrText xml:space="preserve"> PAGEREF _Toc419866003 \h </w:instrText>
            </w:r>
            <w:r w:rsidR="00444ED5">
              <w:rPr>
                <w:noProof/>
                <w:webHidden/>
              </w:rPr>
            </w:r>
            <w:r w:rsidR="00444ED5">
              <w:rPr>
                <w:noProof/>
                <w:webHidden/>
              </w:rPr>
              <w:fldChar w:fldCharType="separate"/>
            </w:r>
            <w:r w:rsidR="00443EA1">
              <w:rPr>
                <w:noProof/>
                <w:webHidden/>
              </w:rPr>
              <w:t>8</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04" w:history="1">
            <w:r w:rsidR="00444ED5" w:rsidRPr="008712A4">
              <w:rPr>
                <w:rStyle w:val="Hipercze"/>
                <w:noProof/>
              </w:rPr>
              <w:t>4.2.</w:t>
            </w:r>
            <w:r w:rsidR="00444ED5">
              <w:rPr>
                <w:rFonts w:eastAsiaTheme="minorEastAsia"/>
                <w:noProof/>
                <w:lang w:eastAsia="pl-PL"/>
              </w:rPr>
              <w:tab/>
            </w:r>
            <w:r w:rsidR="00444ED5" w:rsidRPr="008712A4">
              <w:rPr>
                <w:rStyle w:val="Hipercze"/>
                <w:noProof/>
              </w:rPr>
              <w:t>PUConnector.Notifications.Service</w:t>
            </w:r>
            <w:r w:rsidR="00444ED5">
              <w:rPr>
                <w:noProof/>
                <w:webHidden/>
              </w:rPr>
              <w:tab/>
            </w:r>
            <w:r w:rsidR="00444ED5">
              <w:rPr>
                <w:noProof/>
                <w:webHidden/>
              </w:rPr>
              <w:fldChar w:fldCharType="begin"/>
            </w:r>
            <w:r w:rsidR="00444ED5">
              <w:rPr>
                <w:noProof/>
                <w:webHidden/>
              </w:rPr>
              <w:instrText xml:space="preserve"> PAGEREF _Toc419866004 \h </w:instrText>
            </w:r>
            <w:r w:rsidR="00444ED5">
              <w:rPr>
                <w:noProof/>
                <w:webHidden/>
              </w:rPr>
            </w:r>
            <w:r w:rsidR="00444ED5">
              <w:rPr>
                <w:noProof/>
                <w:webHidden/>
              </w:rPr>
              <w:fldChar w:fldCharType="separate"/>
            </w:r>
            <w:r w:rsidR="00443EA1">
              <w:rPr>
                <w:noProof/>
                <w:webHidden/>
              </w:rPr>
              <w:t>10</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05" w:history="1">
            <w:r w:rsidR="00444ED5" w:rsidRPr="008712A4">
              <w:rPr>
                <w:rStyle w:val="Hipercze"/>
                <w:noProof/>
              </w:rPr>
              <w:t>4.3.</w:t>
            </w:r>
            <w:r w:rsidR="00444ED5">
              <w:rPr>
                <w:rFonts w:eastAsiaTheme="minorEastAsia"/>
                <w:noProof/>
                <w:lang w:eastAsia="pl-PL"/>
              </w:rPr>
              <w:tab/>
            </w:r>
            <w:r w:rsidR="00444ED5" w:rsidRPr="008712A4">
              <w:rPr>
                <w:rStyle w:val="Hipercze"/>
                <w:noProof/>
              </w:rPr>
              <w:t>PUConnector.Notifications.Host</w:t>
            </w:r>
            <w:r w:rsidR="00444ED5">
              <w:rPr>
                <w:noProof/>
                <w:webHidden/>
              </w:rPr>
              <w:tab/>
            </w:r>
            <w:r w:rsidR="00444ED5">
              <w:rPr>
                <w:noProof/>
                <w:webHidden/>
              </w:rPr>
              <w:fldChar w:fldCharType="begin"/>
            </w:r>
            <w:r w:rsidR="00444ED5">
              <w:rPr>
                <w:noProof/>
                <w:webHidden/>
              </w:rPr>
              <w:instrText xml:space="preserve"> PAGEREF _Toc419866005 \h </w:instrText>
            </w:r>
            <w:r w:rsidR="00444ED5">
              <w:rPr>
                <w:noProof/>
                <w:webHidden/>
              </w:rPr>
            </w:r>
            <w:r w:rsidR="00444ED5">
              <w:rPr>
                <w:noProof/>
                <w:webHidden/>
              </w:rPr>
              <w:fldChar w:fldCharType="separate"/>
            </w:r>
            <w:r w:rsidR="00443EA1">
              <w:rPr>
                <w:noProof/>
                <w:webHidden/>
              </w:rPr>
              <w:t>11</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06" w:history="1">
            <w:r w:rsidR="00444ED5" w:rsidRPr="008712A4">
              <w:rPr>
                <w:rStyle w:val="Hipercze"/>
                <w:noProof/>
              </w:rPr>
              <w:t>4.4.</w:t>
            </w:r>
            <w:r w:rsidR="00444ED5">
              <w:rPr>
                <w:rFonts w:eastAsiaTheme="minorEastAsia"/>
                <w:noProof/>
                <w:lang w:eastAsia="pl-PL"/>
              </w:rPr>
              <w:tab/>
            </w:r>
            <w:r w:rsidR="00444ED5" w:rsidRPr="008712A4">
              <w:rPr>
                <w:rStyle w:val="Hipercze"/>
                <w:noProof/>
              </w:rPr>
              <w:t>PUConnector.SoapProxy.Service</w:t>
            </w:r>
            <w:r w:rsidR="00444ED5">
              <w:rPr>
                <w:noProof/>
                <w:webHidden/>
              </w:rPr>
              <w:tab/>
            </w:r>
            <w:r w:rsidR="00444ED5">
              <w:rPr>
                <w:noProof/>
                <w:webHidden/>
              </w:rPr>
              <w:fldChar w:fldCharType="begin"/>
            </w:r>
            <w:r w:rsidR="00444ED5">
              <w:rPr>
                <w:noProof/>
                <w:webHidden/>
              </w:rPr>
              <w:instrText xml:space="preserve"> PAGEREF _Toc419866006 \h </w:instrText>
            </w:r>
            <w:r w:rsidR="00444ED5">
              <w:rPr>
                <w:noProof/>
                <w:webHidden/>
              </w:rPr>
            </w:r>
            <w:r w:rsidR="00444ED5">
              <w:rPr>
                <w:noProof/>
                <w:webHidden/>
              </w:rPr>
              <w:fldChar w:fldCharType="separate"/>
            </w:r>
            <w:r w:rsidR="00443EA1">
              <w:rPr>
                <w:noProof/>
                <w:webHidden/>
              </w:rPr>
              <w:t>12</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07" w:history="1">
            <w:r w:rsidR="00444ED5" w:rsidRPr="008712A4">
              <w:rPr>
                <w:rStyle w:val="Hipercze"/>
                <w:noProof/>
              </w:rPr>
              <w:t>4.5.</w:t>
            </w:r>
            <w:r w:rsidR="00444ED5">
              <w:rPr>
                <w:rFonts w:eastAsiaTheme="minorEastAsia"/>
                <w:noProof/>
                <w:lang w:eastAsia="pl-PL"/>
              </w:rPr>
              <w:tab/>
            </w:r>
            <w:r w:rsidR="00444ED5" w:rsidRPr="008712A4">
              <w:rPr>
                <w:rStyle w:val="Hipercze"/>
                <w:noProof/>
              </w:rPr>
              <w:t>PUConnector.SoapProxy.Host</w:t>
            </w:r>
            <w:r w:rsidR="00444ED5">
              <w:rPr>
                <w:noProof/>
                <w:webHidden/>
              </w:rPr>
              <w:tab/>
            </w:r>
            <w:r w:rsidR="00444ED5">
              <w:rPr>
                <w:noProof/>
                <w:webHidden/>
              </w:rPr>
              <w:fldChar w:fldCharType="begin"/>
            </w:r>
            <w:r w:rsidR="00444ED5">
              <w:rPr>
                <w:noProof/>
                <w:webHidden/>
              </w:rPr>
              <w:instrText xml:space="preserve"> PAGEREF _Toc419866007 \h </w:instrText>
            </w:r>
            <w:r w:rsidR="00444ED5">
              <w:rPr>
                <w:noProof/>
                <w:webHidden/>
              </w:rPr>
            </w:r>
            <w:r w:rsidR="00444ED5">
              <w:rPr>
                <w:noProof/>
                <w:webHidden/>
              </w:rPr>
              <w:fldChar w:fldCharType="separate"/>
            </w:r>
            <w:r w:rsidR="00443EA1">
              <w:rPr>
                <w:noProof/>
                <w:webHidden/>
              </w:rPr>
              <w:t>13</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08" w:history="1">
            <w:r w:rsidR="00444ED5" w:rsidRPr="008712A4">
              <w:rPr>
                <w:rStyle w:val="Hipercze"/>
                <w:noProof/>
              </w:rPr>
              <w:t>4.6.</w:t>
            </w:r>
            <w:r w:rsidR="00444ED5">
              <w:rPr>
                <w:rFonts w:eastAsiaTheme="minorEastAsia"/>
                <w:noProof/>
                <w:lang w:eastAsia="pl-PL"/>
              </w:rPr>
              <w:tab/>
            </w:r>
            <w:r w:rsidR="00444ED5" w:rsidRPr="008712A4">
              <w:rPr>
                <w:rStyle w:val="Hipercze"/>
                <w:noProof/>
              </w:rPr>
              <w:t>PUConnector.Api.UI czyli PUConnector Studio</w:t>
            </w:r>
            <w:r w:rsidR="00444ED5">
              <w:rPr>
                <w:noProof/>
                <w:webHidden/>
              </w:rPr>
              <w:tab/>
            </w:r>
            <w:r w:rsidR="00444ED5">
              <w:rPr>
                <w:noProof/>
                <w:webHidden/>
              </w:rPr>
              <w:fldChar w:fldCharType="begin"/>
            </w:r>
            <w:r w:rsidR="00444ED5">
              <w:rPr>
                <w:noProof/>
                <w:webHidden/>
              </w:rPr>
              <w:instrText xml:space="preserve"> PAGEREF _Toc419866008 \h </w:instrText>
            </w:r>
            <w:r w:rsidR="00444ED5">
              <w:rPr>
                <w:noProof/>
                <w:webHidden/>
              </w:rPr>
            </w:r>
            <w:r w:rsidR="00444ED5">
              <w:rPr>
                <w:noProof/>
                <w:webHidden/>
              </w:rPr>
              <w:fldChar w:fldCharType="separate"/>
            </w:r>
            <w:r w:rsidR="00443EA1">
              <w:rPr>
                <w:noProof/>
                <w:webHidden/>
              </w:rPr>
              <w:t>15</w:t>
            </w:r>
            <w:r w:rsidR="00444ED5">
              <w:rPr>
                <w:noProof/>
                <w:webHidden/>
              </w:rPr>
              <w:fldChar w:fldCharType="end"/>
            </w:r>
          </w:hyperlink>
        </w:p>
        <w:p w:rsidR="00444ED5" w:rsidRDefault="00C1130B">
          <w:pPr>
            <w:pStyle w:val="Spistreci2"/>
            <w:tabs>
              <w:tab w:val="left" w:pos="660"/>
              <w:tab w:val="right" w:leader="dot" w:pos="9062"/>
            </w:tabs>
            <w:rPr>
              <w:rFonts w:eastAsiaTheme="minorEastAsia"/>
              <w:noProof/>
              <w:lang w:eastAsia="pl-PL"/>
            </w:rPr>
          </w:pPr>
          <w:hyperlink w:anchor="_Toc419866009" w:history="1">
            <w:r w:rsidR="00444ED5" w:rsidRPr="008712A4">
              <w:rPr>
                <w:rStyle w:val="Hipercze"/>
                <w:noProof/>
              </w:rPr>
              <w:t>5.</w:t>
            </w:r>
            <w:r w:rsidR="00444ED5">
              <w:rPr>
                <w:rFonts w:eastAsiaTheme="minorEastAsia"/>
                <w:noProof/>
                <w:lang w:eastAsia="pl-PL"/>
              </w:rPr>
              <w:tab/>
            </w:r>
            <w:r w:rsidR="00444ED5" w:rsidRPr="008712A4">
              <w:rPr>
                <w:rStyle w:val="Hipercze"/>
                <w:noProof/>
              </w:rPr>
              <w:t>PUConnector Libraries – biblioteki integracyjne dla platformy .NET</w:t>
            </w:r>
            <w:r w:rsidR="00444ED5">
              <w:rPr>
                <w:noProof/>
                <w:webHidden/>
              </w:rPr>
              <w:tab/>
            </w:r>
            <w:r w:rsidR="00444ED5">
              <w:rPr>
                <w:noProof/>
                <w:webHidden/>
              </w:rPr>
              <w:fldChar w:fldCharType="begin"/>
            </w:r>
            <w:r w:rsidR="00444ED5">
              <w:rPr>
                <w:noProof/>
                <w:webHidden/>
              </w:rPr>
              <w:instrText xml:space="preserve"> PAGEREF _Toc419866009 \h </w:instrText>
            </w:r>
            <w:r w:rsidR="00444ED5">
              <w:rPr>
                <w:noProof/>
                <w:webHidden/>
              </w:rPr>
            </w:r>
            <w:r w:rsidR="00444ED5">
              <w:rPr>
                <w:noProof/>
                <w:webHidden/>
              </w:rPr>
              <w:fldChar w:fldCharType="separate"/>
            </w:r>
            <w:r w:rsidR="00443EA1">
              <w:rPr>
                <w:noProof/>
                <w:webHidden/>
              </w:rPr>
              <w:t>17</w:t>
            </w:r>
            <w:r w:rsidR="00444ED5">
              <w:rPr>
                <w:noProof/>
                <w:webHidden/>
              </w:rPr>
              <w:fldChar w:fldCharType="end"/>
            </w:r>
          </w:hyperlink>
        </w:p>
        <w:p w:rsidR="00444ED5" w:rsidRDefault="00C1130B">
          <w:pPr>
            <w:pStyle w:val="Spistreci2"/>
            <w:tabs>
              <w:tab w:val="left" w:pos="660"/>
              <w:tab w:val="right" w:leader="dot" w:pos="9062"/>
            </w:tabs>
            <w:rPr>
              <w:rFonts w:eastAsiaTheme="minorEastAsia"/>
              <w:noProof/>
              <w:lang w:eastAsia="pl-PL"/>
            </w:rPr>
          </w:pPr>
          <w:hyperlink w:anchor="_Toc419866010" w:history="1">
            <w:r w:rsidR="00444ED5" w:rsidRPr="008712A4">
              <w:rPr>
                <w:rStyle w:val="Hipercze"/>
                <w:noProof/>
              </w:rPr>
              <w:t>6.</w:t>
            </w:r>
            <w:r w:rsidR="00444ED5">
              <w:rPr>
                <w:rFonts w:eastAsiaTheme="minorEastAsia"/>
                <w:noProof/>
                <w:lang w:eastAsia="pl-PL"/>
              </w:rPr>
              <w:tab/>
            </w:r>
            <w:r w:rsidR="00444ED5" w:rsidRPr="008712A4">
              <w:rPr>
                <w:rStyle w:val="Hipercze"/>
                <w:noProof/>
              </w:rPr>
              <w:t>Konfiguracja</w:t>
            </w:r>
            <w:r w:rsidR="00444ED5">
              <w:rPr>
                <w:noProof/>
                <w:webHidden/>
              </w:rPr>
              <w:tab/>
            </w:r>
            <w:r w:rsidR="00444ED5">
              <w:rPr>
                <w:noProof/>
                <w:webHidden/>
              </w:rPr>
              <w:fldChar w:fldCharType="begin"/>
            </w:r>
            <w:r w:rsidR="00444ED5">
              <w:rPr>
                <w:noProof/>
                <w:webHidden/>
              </w:rPr>
              <w:instrText xml:space="preserve"> PAGEREF _Toc419866010 \h </w:instrText>
            </w:r>
            <w:r w:rsidR="00444ED5">
              <w:rPr>
                <w:noProof/>
                <w:webHidden/>
              </w:rPr>
            </w:r>
            <w:r w:rsidR="00444ED5">
              <w:rPr>
                <w:noProof/>
                <w:webHidden/>
              </w:rPr>
              <w:fldChar w:fldCharType="separate"/>
            </w:r>
            <w:r w:rsidR="00443EA1">
              <w:rPr>
                <w:noProof/>
                <w:webHidden/>
              </w:rPr>
              <w:t>19</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1" w:history="1">
            <w:r w:rsidR="00444ED5" w:rsidRPr="008712A4">
              <w:rPr>
                <w:rStyle w:val="Hipercze"/>
                <w:noProof/>
              </w:rPr>
              <w:t>6.1.</w:t>
            </w:r>
            <w:r w:rsidR="00444ED5">
              <w:rPr>
                <w:rFonts w:eastAsiaTheme="minorEastAsia"/>
                <w:noProof/>
                <w:lang w:eastAsia="pl-PL"/>
              </w:rPr>
              <w:tab/>
            </w:r>
            <w:r w:rsidR="00444ED5" w:rsidRPr="008712A4">
              <w:rPr>
                <w:rStyle w:val="Hipercze"/>
                <w:noProof/>
              </w:rPr>
              <w:t>Parametry konfiguracyjne aplikacji i usług</w:t>
            </w:r>
            <w:r w:rsidR="00444ED5">
              <w:rPr>
                <w:noProof/>
                <w:webHidden/>
              </w:rPr>
              <w:tab/>
            </w:r>
            <w:r w:rsidR="00444ED5">
              <w:rPr>
                <w:noProof/>
                <w:webHidden/>
              </w:rPr>
              <w:fldChar w:fldCharType="begin"/>
            </w:r>
            <w:r w:rsidR="00444ED5">
              <w:rPr>
                <w:noProof/>
                <w:webHidden/>
              </w:rPr>
              <w:instrText xml:space="preserve"> PAGEREF _Toc419866011 \h </w:instrText>
            </w:r>
            <w:r w:rsidR="00444ED5">
              <w:rPr>
                <w:noProof/>
                <w:webHidden/>
              </w:rPr>
            </w:r>
            <w:r w:rsidR="00444ED5">
              <w:rPr>
                <w:noProof/>
                <w:webHidden/>
              </w:rPr>
              <w:fldChar w:fldCharType="separate"/>
            </w:r>
            <w:r w:rsidR="00443EA1">
              <w:rPr>
                <w:noProof/>
                <w:webHidden/>
              </w:rPr>
              <w:t>19</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2" w:history="1">
            <w:r w:rsidR="00444ED5" w:rsidRPr="008712A4">
              <w:rPr>
                <w:rStyle w:val="Hipercze"/>
                <w:noProof/>
              </w:rPr>
              <w:t>6.2.</w:t>
            </w:r>
            <w:r w:rsidR="00444ED5">
              <w:rPr>
                <w:rFonts w:eastAsiaTheme="minorEastAsia"/>
                <w:noProof/>
                <w:lang w:eastAsia="pl-PL"/>
              </w:rPr>
              <w:tab/>
            </w:r>
            <w:r w:rsidR="00444ED5" w:rsidRPr="008712A4">
              <w:rPr>
                <w:rStyle w:val="Hipercze"/>
                <w:noProof/>
              </w:rPr>
              <w:t>Konfiguracja sieci i zabezpieczeń oraz protokołu HTTPS (SSL)</w:t>
            </w:r>
            <w:r w:rsidR="00444ED5">
              <w:rPr>
                <w:noProof/>
                <w:webHidden/>
              </w:rPr>
              <w:tab/>
            </w:r>
            <w:r w:rsidR="00444ED5">
              <w:rPr>
                <w:noProof/>
                <w:webHidden/>
              </w:rPr>
              <w:fldChar w:fldCharType="begin"/>
            </w:r>
            <w:r w:rsidR="00444ED5">
              <w:rPr>
                <w:noProof/>
                <w:webHidden/>
              </w:rPr>
              <w:instrText xml:space="preserve"> PAGEREF _Toc419866012 \h </w:instrText>
            </w:r>
            <w:r w:rsidR="00444ED5">
              <w:rPr>
                <w:noProof/>
                <w:webHidden/>
              </w:rPr>
            </w:r>
            <w:r w:rsidR="00444ED5">
              <w:rPr>
                <w:noProof/>
                <w:webHidden/>
              </w:rPr>
              <w:fldChar w:fldCharType="separate"/>
            </w:r>
            <w:r w:rsidR="00443EA1">
              <w:rPr>
                <w:noProof/>
                <w:webHidden/>
              </w:rPr>
              <w:t>26</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3" w:history="1">
            <w:r w:rsidR="00444ED5" w:rsidRPr="008712A4">
              <w:rPr>
                <w:rStyle w:val="Hipercze"/>
                <w:noProof/>
              </w:rPr>
              <w:t>6.3.</w:t>
            </w:r>
            <w:r w:rsidR="00444ED5">
              <w:rPr>
                <w:rFonts w:eastAsiaTheme="minorEastAsia"/>
                <w:noProof/>
                <w:lang w:eastAsia="pl-PL"/>
              </w:rPr>
              <w:tab/>
            </w:r>
            <w:r w:rsidR="00444ED5" w:rsidRPr="008712A4">
              <w:rPr>
                <w:rStyle w:val="Hipercze"/>
                <w:noProof/>
              </w:rPr>
              <w:t>Konfiguracja bazy danych</w:t>
            </w:r>
            <w:r w:rsidR="00444ED5">
              <w:rPr>
                <w:noProof/>
                <w:webHidden/>
              </w:rPr>
              <w:tab/>
            </w:r>
            <w:r w:rsidR="00444ED5">
              <w:rPr>
                <w:noProof/>
                <w:webHidden/>
              </w:rPr>
              <w:fldChar w:fldCharType="begin"/>
            </w:r>
            <w:r w:rsidR="00444ED5">
              <w:rPr>
                <w:noProof/>
                <w:webHidden/>
              </w:rPr>
              <w:instrText xml:space="preserve"> PAGEREF _Toc419866013 \h </w:instrText>
            </w:r>
            <w:r w:rsidR="00444ED5">
              <w:rPr>
                <w:noProof/>
                <w:webHidden/>
              </w:rPr>
            </w:r>
            <w:r w:rsidR="00444ED5">
              <w:rPr>
                <w:noProof/>
                <w:webHidden/>
              </w:rPr>
              <w:fldChar w:fldCharType="separate"/>
            </w:r>
            <w:r w:rsidR="00443EA1">
              <w:rPr>
                <w:noProof/>
                <w:webHidden/>
              </w:rPr>
              <w:t>28</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4" w:history="1">
            <w:r w:rsidR="00444ED5" w:rsidRPr="008712A4">
              <w:rPr>
                <w:rStyle w:val="Hipercze"/>
                <w:noProof/>
              </w:rPr>
              <w:t>6.4.</w:t>
            </w:r>
            <w:r w:rsidR="00444ED5">
              <w:rPr>
                <w:rFonts w:eastAsiaTheme="minorEastAsia"/>
                <w:noProof/>
                <w:lang w:eastAsia="pl-PL"/>
              </w:rPr>
              <w:tab/>
            </w:r>
            <w:r w:rsidR="00444ED5" w:rsidRPr="008712A4">
              <w:rPr>
                <w:rStyle w:val="Hipercze"/>
                <w:noProof/>
              </w:rPr>
              <w:t>Konfiguracja śledzenia (tracing) oraz dziennika logów EventLog</w:t>
            </w:r>
            <w:r w:rsidR="00444ED5">
              <w:rPr>
                <w:noProof/>
                <w:webHidden/>
              </w:rPr>
              <w:tab/>
            </w:r>
            <w:r w:rsidR="00444ED5">
              <w:rPr>
                <w:noProof/>
                <w:webHidden/>
              </w:rPr>
              <w:fldChar w:fldCharType="begin"/>
            </w:r>
            <w:r w:rsidR="00444ED5">
              <w:rPr>
                <w:noProof/>
                <w:webHidden/>
              </w:rPr>
              <w:instrText xml:space="preserve"> PAGEREF _Toc419866014 \h </w:instrText>
            </w:r>
            <w:r w:rsidR="00444ED5">
              <w:rPr>
                <w:noProof/>
                <w:webHidden/>
              </w:rPr>
            </w:r>
            <w:r w:rsidR="00444ED5">
              <w:rPr>
                <w:noProof/>
                <w:webHidden/>
              </w:rPr>
              <w:fldChar w:fldCharType="separate"/>
            </w:r>
            <w:r w:rsidR="00443EA1">
              <w:rPr>
                <w:noProof/>
                <w:webHidden/>
              </w:rPr>
              <w:t>29</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5" w:history="1">
            <w:r w:rsidR="00444ED5" w:rsidRPr="008712A4">
              <w:rPr>
                <w:rStyle w:val="Hipercze"/>
                <w:noProof/>
              </w:rPr>
              <w:t>6.5.</w:t>
            </w:r>
            <w:r w:rsidR="00444ED5">
              <w:rPr>
                <w:rFonts w:eastAsiaTheme="minorEastAsia"/>
                <w:noProof/>
                <w:lang w:eastAsia="pl-PL"/>
              </w:rPr>
              <w:tab/>
            </w:r>
            <w:r w:rsidR="00444ED5" w:rsidRPr="008712A4">
              <w:rPr>
                <w:rStyle w:val="Hipercze"/>
                <w:noProof/>
              </w:rPr>
              <w:t>Instalacja usług Notifications i SoapProxy na serwerze IIS</w:t>
            </w:r>
            <w:r w:rsidR="00444ED5">
              <w:rPr>
                <w:noProof/>
                <w:webHidden/>
              </w:rPr>
              <w:tab/>
            </w:r>
            <w:r w:rsidR="00444ED5">
              <w:rPr>
                <w:noProof/>
                <w:webHidden/>
              </w:rPr>
              <w:fldChar w:fldCharType="begin"/>
            </w:r>
            <w:r w:rsidR="00444ED5">
              <w:rPr>
                <w:noProof/>
                <w:webHidden/>
              </w:rPr>
              <w:instrText xml:space="preserve"> PAGEREF _Toc419866015 \h </w:instrText>
            </w:r>
            <w:r w:rsidR="00444ED5">
              <w:rPr>
                <w:noProof/>
                <w:webHidden/>
              </w:rPr>
            </w:r>
            <w:r w:rsidR="00444ED5">
              <w:rPr>
                <w:noProof/>
                <w:webHidden/>
              </w:rPr>
              <w:fldChar w:fldCharType="separate"/>
            </w:r>
            <w:r w:rsidR="00443EA1">
              <w:rPr>
                <w:noProof/>
                <w:webHidden/>
              </w:rPr>
              <w:t>30</w:t>
            </w:r>
            <w:r w:rsidR="00444ED5">
              <w:rPr>
                <w:noProof/>
                <w:webHidden/>
              </w:rPr>
              <w:fldChar w:fldCharType="end"/>
            </w:r>
          </w:hyperlink>
        </w:p>
        <w:p w:rsidR="00444ED5" w:rsidRDefault="00C1130B">
          <w:pPr>
            <w:pStyle w:val="Spistreci2"/>
            <w:tabs>
              <w:tab w:val="left" w:pos="660"/>
              <w:tab w:val="right" w:leader="dot" w:pos="9062"/>
            </w:tabs>
            <w:rPr>
              <w:rFonts w:eastAsiaTheme="minorEastAsia"/>
              <w:noProof/>
              <w:lang w:eastAsia="pl-PL"/>
            </w:rPr>
          </w:pPr>
          <w:hyperlink w:anchor="_Toc419866016" w:history="1">
            <w:r w:rsidR="00444ED5" w:rsidRPr="008712A4">
              <w:rPr>
                <w:rStyle w:val="Hipercze"/>
                <w:noProof/>
              </w:rPr>
              <w:t>7.</w:t>
            </w:r>
            <w:r w:rsidR="00444ED5">
              <w:rPr>
                <w:rFonts w:eastAsiaTheme="minorEastAsia"/>
                <w:noProof/>
                <w:lang w:eastAsia="pl-PL"/>
              </w:rPr>
              <w:tab/>
            </w:r>
            <w:r w:rsidR="00444ED5" w:rsidRPr="008712A4">
              <w:rPr>
                <w:rStyle w:val="Hipercze"/>
                <w:noProof/>
              </w:rPr>
              <w:t>Model danych API</w:t>
            </w:r>
            <w:r w:rsidR="00444ED5">
              <w:rPr>
                <w:noProof/>
                <w:webHidden/>
              </w:rPr>
              <w:tab/>
            </w:r>
            <w:r w:rsidR="00444ED5">
              <w:rPr>
                <w:noProof/>
                <w:webHidden/>
              </w:rPr>
              <w:fldChar w:fldCharType="begin"/>
            </w:r>
            <w:r w:rsidR="00444ED5">
              <w:rPr>
                <w:noProof/>
                <w:webHidden/>
              </w:rPr>
              <w:instrText xml:space="preserve"> PAGEREF _Toc419866016 \h </w:instrText>
            </w:r>
            <w:r w:rsidR="00444ED5">
              <w:rPr>
                <w:noProof/>
                <w:webHidden/>
              </w:rPr>
            </w:r>
            <w:r w:rsidR="00444ED5">
              <w:rPr>
                <w:noProof/>
                <w:webHidden/>
              </w:rPr>
              <w:fldChar w:fldCharType="separate"/>
            </w:r>
            <w:r w:rsidR="00443EA1">
              <w:rPr>
                <w:noProof/>
                <w:webHidden/>
              </w:rPr>
              <w:t>33</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7" w:history="1">
            <w:r w:rsidR="00444ED5" w:rsidRPr="008712A4">
              <w:rPr>
                <w:rStyle w:val="Hipercze"/>
                <w:noProof/>
              </w:rPr>
              <w:t>7.1.</w:t>
            </w:r>
            <w:r w:rsidR="00444ED5">
              <w:rPr>
                <w:rFonts w:eastAsiaTheme="minorEastAsia"/>
                <w:noProof/>
                <w:lang w:eastAsia="pl-PL"/>
              </w:rPr>
              <w:tab/>
            </w:r>
            <w:r w:rsidR="00444ED5" w:rsidRPr="008712A4">
              <w:rPr>
                <w:rStyle w:val="Hipercze"/>
                <w:noProof/>
              </w:rPr>
              <w:t>OrderId i ExtOrderId, RefundId i ExtRefundId</w:t>
            </w:r>
            <w:r w:rsidR="00444ED5">
              <w:rPr>
                <w:noProof/>
                <w:webHidden/>
              </w:rPr>
              <w:tab/>
            </w:r>
            <w:r w:rsidR="00444ED5">
              <w:rPr>
                <w:noProof/>
                <w:webHidden/>
              </w:rPr>
              <w:fldChar w:fldCharType="begin"/>
            </w:r>
            <w:r w:rsidR="00444ED5">
              <w:rPr>
                <w:noProof/>
                <w:webHidden/>
              </w:rPr>
              <w:instrText xml:space="preserve"> PAGEREF _Toc419866017 \h </w:instrText>
            </w:r>
            <w:r w:rsidR="00444ED5">
              <w:rPr>
                <w:noProof/>
                <w:webHidden/>
              </w:rPr>
            </w:r>
            <w:r w:rsidR="00444ED5">
              <w:rPr>
                <w:noProof/>
                <w:webHidden/>
              </w:rPr>
              <w:fldChar w:fldCharType="separate"/>
            </w:r>
            <w:r w:rsidR="00443EA1">
              <w:rPr>
                <w:noProof/>
                <w:webHidden/>
              </w:rPr>
              <w:t>33</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8" w:history="1">
            <w:r w:rsidR="00444ED5" w:rsidRPr="008712A4">
              <w:rPr>
                <w:rStyle w:val="Hipercze"/>
                <w:noProof/>
              </w:rPr>
              <w:t>7.2.</w:t>
            </w:r>
            <w:r w:rsidR="00444ED5">
              <w:rPr>
                <w:rFonts w:eastAsiaTheme="minorEastAsia"/>
                <w:noProof/>
                <w:lang w:eastAsia="pl-PL"/>
              </w:rPr>
              <w:tab/>
            </w:r>
            <w:r w:rsidR="00444ED5" w:rsidRPr="008712A4">
              <w:rPr>
                <w:rStyle w:val="Hipercze"/>
                <w:noProof/>
              </w:rPr>
              <w:t>PUConnector Toolkit</w:t>
            </w:r>
            <w:r w:rsidR="00444ED5">
              <w:rPr>
                <w:noProof/>
                <w:webHidden/>
              </w:rPr>
              <w:tab/>
            </w:r>
            <w:r w:rsidR="00444ED5">
              <w:rPr>
                <w:noProof/>
                <w:webHidden/>
              </w:rPr>
              <w:fldChar w:fldCharType="begin"/>
            </w:r>
            <w:r w:rsidR="00444ED5">
              <w:rPr>
                <w:noProof/>
                <w:webHidden/>
              </w:rPr>
              <w:instrText xml:space="preserve"> PAGEREF _Toc419866018 \h </w:instrText>
            </w:r>
            <w:r w:rsidR="00444ED5">
              <w:rPr>
                <w:noProof/>
                <w:webHidden/>
              </w:rPr>
            </w:r>
            <w:r w:rsidR="00444ED5">
              <w:rPr>
                <w:noProof/>
                <w:webHidden/>
              </w:rPr>
              <w:fldChar w:fldCharType="separate"/>
            </w:r>
            <w:r w:rsidR="00443EA1">
              <w:rPr>
                <w:noProof/>
                <w:webHidden/>
              </w:rPr>
              <w:t>33</w:t>
            </w:r>
            <w:r w:rsidR="00444ED5">
              <w:rPr>
                <w:noProof/>
                <w:webHidden/>
              </w:rPr>
              <w:fldChar w:fldCharType="end"/>
            </w:r>
          </w:hyperlink>
        </w:p>
        <w:p w:rsidR="00444ED5" w:rsidRDefault="00C1130B">
          <w:pPr>
            <w:pStyle w:val="Spistreci3"/>
            <w:tabs>
              <w:tab w:val="left" w:pos="1100"/>
              <w:tab w:val="right" w:leader="dot" w:pos="9062"/>
            </w:tabs>
            <w:rPr>
              <w:rFonts w:eastAsiaTheme="minorEastAsia"/>
              <w:noProof/>
              <w:lang w:eastAsia="pl-PL"/>
            </w:rPr>
          </w:pPr>
          <w:hyperlink w:anchor="_Toc419866019" w:history="1">
            <w:r w:rsidR="00444ED5" w:rsidRPr="008712A4">
              <w:rPr>
                <w:rStyle w:val="Hipercze"/>
                <w:noProof/>
              </w:rPr>
              <w:t>7.3.</w:t>
            </w:r>
            <w:r w:rsidR="00444ED5">
              <w:rPr>
                <w:rFonts w:eastAsiaTheme="minorEastAsia"/>
                <w:noProof/>
                <w:lang w:eastAsia="pl-PL"/>
              </w:rPr>
              <w:tab/>
            </w:r>
            <w:r w:rsidR="00444ED5" w:rsidRPr="008712A4">
              <w:rPr>
                <w:rStyle w:val="Hipercze"/>
                <w:noProof/>
              </w:rPr>
              <w:t>PUConnector Libraries</w:t>
            </w:r>
            <w:r w:rsidR="00444ED5">
              <w:rPr>
                <w:noProof/>
                <w:webHidden/>
              </w:rPr>
              <w:tab/>
            </w:r>
            <w:r w:rsidR="00444ED5">
              <w:rPr>
                <w:noProof/>
                <w:webHidden/>
              </w:rPr>
              <w:fldChar w:fldCharType="begin"/>
            </w:r>
            <w:r w:rsidR="00444ED5">
              <w:rPr>
                <w:noProof/>
                <w:webHidden/>
              </w:rPr>
              <w:instrText xml:space="preserve"> PAGEREF _Toc419866019 \h </w:instrText>
            </w:r>
            <w:r w:rsidR="00444ED5">
              <w:rPr>
                <w:noProof/>
                <w:webHidden/>
              </w:rPr>
            </w:r>
            <w:r w:rsidR="00444ED5">
              <w:rPr>
                <w:noProof/>
                <w:webHidden/>
              </w:rPr>
              <w:fldChar w:fldCharType="separate"/>
            </w:r>
            <w:r w:rsidR="00443EA1">
              <w:rPr>
                <w:noProof/>
                <w:webHidden/>
              </w:rPr>
              <w:t>34</w:t>
            </w:r>
            <w:r w:rsidR="00444ED5">
              <w:rPr>
                <w:noProof/>
                <w:webHidden/>
              </w:rPr>
              <w:fldChar w:fldCharType="end"/>
            </w:r>
          </w:hyperlink>
        </w:p>
        <w:p w:rsidR="009F57D5" w:rsidRDefault="009F57D5">
          <w:r>
            <w:rPr>
              <w:b/>
              <w:bCs/>
            </w:rPr>
            <w:fldChar w:fldCharType="end"/>
          </w:r>
        </w:p>
      </w:sdtContent>
    </w:sdt>
    <w:p w:rsidR="009F57D5" w:rsidRDefault="009F57D5">
      <w:pPr>
        <w:rPr>
          <w:rFonts w:asciiTheme="majorHAnsi" w:eastAsiaTheme="majorEastAsia" w:hAnsiTheme="majorHAnsi" w:cstheme="majorBidi"/>
          <w:color w:val="2E74B5" w:themeColor="accent1" w:themeShade="BF"/>
          <w:sz w:val="26"/>
          <w:szCs w:val="26"/>
        </w:rPr>
      </w:pPr>
      <w:r>
        <w:br w:type="page"/>
      </w:r>
    </w:p>
    <w:p w:rsidR="00D61572" w:rsidRDefault="00D61572" w:rsidP="00D61572">
      <w:pPr>
        <w:pStyle w:val="Nagwek2"/>
        <w:ind w:left="360"/>
      </w:pPr>
    </w:p>
    <w:p w:rsidR="00D61572" w:rsidRDefault="00F64597" w:rsidP="00D61572">
      <w:pPr>
        <w:pStyle w:val="Nagwek2"/>
        <w:numPr>
          <w:ilvl w:val="0"/>
          <w:numId w:val="1"/>
        </w:numPr>
      </w:pPr>
      <w:bookmarkStart w:id="0" w:name="_Toc419865999"/>
      <w:r w:rsidRPr="00F64597">
        <w:t>Wprow</w:t>
      </w:r>
      <w:r w:rsidR="00D61572">
        <w:t>adzenie i przegląd</w:t>
      </w:r>
      <w:r w:rsidR="00C0289B">
        <w:t xml:space="preserve"> komponentów</w:t>
      </w:r>
      <w:bookmarkEnd w:id="0"/>
    </w:p>
    <w:p w:rsidR="003B4265" w:rsidRDefault="003B4265" w:rsidP="003B4265"/>
    <w:p w:rsidR="003B4265" w:rsidRDefault="00AE7B50" w:rsidP="003B4265">
      <w:r>
        <w:t>P</w:t>
      </w:r>
      <w:r w:rsidR="003B4265">
        <w:t xml:space="preserve">UConnector to pakiet </w:t>
      </w:r>
      <w:r w:rsidR="008D67EE">
        <w:t xml:space="preserve">aplikacji </w:t>
      </w:r>
      <w:r w:rsidR="003B4265">
        <w:t>oraz bibliotek progr</w:t>
      </w:r>
      <w:r w:rsidR="008D67EE">
        <w:t xml:space="preserve">amistycznych dla platformy .NET </w:t>
      </w:r>
      <w:r w:rsidR="003B4265">
        <w:t>umożliwiających szybką, bezpieczną i profesjonalną integrację z wiodącym operatorem płatności internetowych PayU.</w:t>
      </w:r>
    </w:p>
    <w:p w:rsidR="003B4265" w:rsidRDefault="003B4265" w:rsidP="003B4265">
      <w:r>
        <w:t xml:space="preserve">Pakiet </w:t>
      </w:r>
      <w:r w:rsidR="00AE7B50">
        <w:t>P</w:t>
      </w:r>
      <w:r w:rsidR="008D67EE">
        <w:t xml:space="preserve">UConnector </w:t>
      </w:r>
      <w:r>
        <w:t>dzieli się na dwie części:</w:t>
      </w:r>
    </w:p>
    <w:p w:rsidR="003B4265" w:rsidRDefault="003B4265" w:rsidP="00C0289B">
      <w:pPr>
        <w:pStyle w:val="Akapitzlist"/>
        <w:numPr>
          <w:ilvl w:val="0"/>
          <w:numId w:val="2"/>
        </w:numPr>
      </w:pPr>
      <w:r w:rsidRPr="003E19DC">
        <w:rPr>
          <w:b/>
          <w:color w:val="70AD47" w:themeColor="accent6"/>
        </w:rPr>
        <w:t>PUConnector Toolkit</w:t>
      </w:r>
      <w:r>
        <w:t xml:space="preserve"> –</w:t>
      </w:r>
      <w:r w:rsidR="00555935">
        <w:t xml:space="preserve"> </w:t>
      </w:r>
      <w:r w:rsidR="00625125">
        <w:t>zestaw aplikacji do integracji</w:t>
      </w:r>
      <w:r>
        <w:t xml:space="preserve"> z PayU.</w:t>
      </w:r>
      <w:r w:rsidR="00CD012D">
        <w:br/>
      </w:r>
      <w:r>
        <w:br/>
        <w:t>PUConnector Toolkit składa się z:</w:t>
      </w:r>
      <w:r w:rsidR="009556CF">
        <w:br/>
      </w:r>
      <w:r>
        <w:br/>
        <w:t xml:space="preserve">- </w:t>
      </w:r>
      <w:r w:rsidRPr="003E19DC">
        <w:rPr>
          <w:b/>
        </w:rPr>
        <w:t>PUConnector.Api.Cmd</w:t>
      </w:r>
      <w:r>
        <w:t xml:space="preserve"> – aplikacja konsolowa uruchamiana z systemowego wiersza poleceń. Aplikacja </w:t>
      </w:r>
      <w:r w:rsidR="00C8522A">
        <w:t>umożliwia</w:t>
      </w:r>
      <w:r>
        <w:t xml:space="preserve"> wysyłanie żądań</w:t>
      </w:r>
      <w:r w:rsidR="00CD012D">
        <w:t xml:space="preserve"> (utworzenia nowego zamówienia</w:t>
      </w:r>
      <w:r>
        <w:t>, anulowa</w:t>
      </w:r>
      <w:r w:rsidR="00CD012D">
        <w:t>nia zamówienia</w:t>
      </w:r>
      <w:r>
        <w:t xml:space="preserve">, itd.) i odbieranie odpowiedzi na </w:t>
      </w:r>
      <w:r w:rsidR="00C8522A">
        <w:t>owe</w:t>
      </w:r>
      <w:r>
        <w:t xml:space="preserve"> żądania od systemu PayU.  Żądania jak i odpowiedzi </w:t>
      </w:r>
      <w:r w:rsidR="009556CF">
        <w:t xml:space="preserve">przesyłane są w formacie </w:t>
      </w:r>
      <w:r w:rsidR="007319BD">
        <w:t>JSON</w:t>
      </w:r>
      <w:r w:rsidR="009556CF">
        <w:t xml:space="preserve">. Struktura żądań i odpowiedzi opisana została w punkcie </w:t>
      </w:r>
      <w:hyperlink w:anchor="_Model_danych_API" w:history="1">
        <w:r w:rsidR="007319BD" w:rsidRPr="007319BD">
          <w:rPr>
            <w:rStyle w:val="Hipercze"/>
          </w:rPr>
          <w:t>7</w:t>
        </w:r>
        <w:r w:rsidR="009556CF" w:rsidRPr="007319BD">
          <w:rPr>
            <w:rStyle w:val="Hipercze"/>
          </w:rPr>
          <w:t xml:space="preserve"> – Model danych API</w:t>
        </w:r>
      </w:hyperlink>
      <w:r w:rsidR="009556CF">
        <w:t>.</w:t>
      </w:r>
      <w:r w:rsidR="0026570C">
        <w:t xml:space="preserve"> Aplikacja </w:t>
      </w:r>
      <w:r w:rsidR="001D011D">
        <w:t>udostępnia</w:t>
      </w:r>
      <w:r w:rsidR="0026570C">
        <w:t xml:space="preserve"> funkcjonalność biblioteki PUConnector.Api</w:t>
      </w:r>
      <w:r w:rsidR="001D011D">
        <w:t>.</w:t>
      </w:r>
      <w:r w:rsidR="009556CF">
        <w:br/>
      </w:r>
      <w:r w:rsidR="009556CF">
        <w:br/>
        <w:t xml:space="preserve">- </w:t>
      </w:r>
      <w:r w:rsidR="009556CF" w:rsidRPr="003E19DC">
        <w:rPr>
          <w:b/>
        </w:rPr>
        <w:t xml:space="preserve">PUConnector.Notifications.Service </w:t>
      </w:r>
      <w:r w:rsidR="009556CF">
        <w:t xml:space="preserve">– usługa </w:t>
      </w:r>
      <w:r w:rsidR="001D011D">
        <w:t>(</w:t>
      </w:r>
      <w:r w:rsidR="007319BD">
        <w:t>WCF</w:t>
      </w:r>
      <w:r w:rsidR="001D011D">
        <w:t xml:space="preserve">) </w:t>
      </w:r>
      <w:r w:rsidR="009556CF">
        <w:t>web (hostowana na serwerze web IIS)</w:t>
      </w:r>
      <w:r w:rsidR="00C0289B">
        <w:t xml:space="preserve"> umożliwiająca odbiór </w:t>
      </w:r>
      <w:r w:rsidR="007319BD">
        <w:t xml:space="preserve">od PayU </w:t>
      </w:r>
      <w:r w:rsidR="00C0289B">
        <w:t xml:space="preserve">powiadomień o zmianach </w:t>
      </w:r>
      <w:r w:rsidR="00C8522A">
        <w:t>stanów</w:t>
      </w:r>
      <w:r w:rsidR="007319BD">
        <w:t>/statusów</w:t>
      </w:r>
      <w:r w:rsidR="00C0289B">
        <w:t xml:space="preserve"> </w:t>
      </w:r>
      <w:r w:rsidR="00682768">
        <w:t>zamówień</w:t>
      </w:r>
      <w:r w:rsidR="00C0289B">
        <w:t>.</w:t>
      </w:r>
      <w:r w:rsidR="00C0289B">
        <w:br/>
      </w:r>
      <w:r w:rsidR="00C0289B">
        <w:br/>
        <w:t xml:space="preserve">- </w:t>
      </w:r>
      <w:r w:rsidR="00C0289B" w:rsidRPr="003E19DC">
        <w:rPr>
          <w:b/>
        </w:rPr>
        <w:t xml:space="preserve">PUConnector.Notifications.Host </w:t>
      </w:r>
      <w:r w:rsidR="00C0289B">
        <w:t xml:space="preserve">– usługa Windows Service umożliwiająca odbiór </w:t>
      </w:r>
      <w:r w:rsidR="007319BD">
        <w:t xml:space="preserve">od PayU </w:t>
      </w:r>
      <w:r w:rsidR="00C0289B">
        <w:t xml:space="preserve">powiadomień o zmianach </w:t>
      </w:r>
      <w:r w:rsidR="00C8522A">
        <w:t>stanów</w:t>
      </w:r>
      <w:r w:rsidR="007319BD">
        <w:t>/statusów</w:t>
      </w:r>
      <w:r w:rsidR="00C0289B">
        <w:t xml:space="preserve"> </w:t>
      </w:r>
      <w:r w:rsidR="00682768">
        <w:t>zamówień</w:t>
      </w:r>
      <w:r w:rsidR="00C0289B">
        <w:t>. PUConnector.Notifications.Host stanowi alternatywę dla PUConnector.Notifications.Service kiedy nie możemy bądź nie chcemy używać serwera IIS.</w:t>
      </w:r>
      <w:r w:rsidR="001D011D">
        <w:t xml:space="preserve"> Aplikacja stanowi środowisko uruchomieniowe dla biblioteki PUConnector.Notifications.Service.</w:t>
      </w:r>
      <w:r w:rsidR="00C0289B">
        <w:br/>
      </w:r>
      <w:r w:rsidR="00C0289B">
        <w:br/>
        <w:t xml:space="preserve">- </w:t>
      </w:r>
      <w:r w:rsidR="00C0289B" w:rsidRPr="003E19DC">
        <w:rPr>
          <w:b/>
        </w:rPr>
        <w:t xml:space="preserve">PUConnector.SoapProxy.Service </w:t>
      </w:r>
      <w:r w:rsidR="00C0289B">
        <w:t xml:space="preserve">– usługa </w:t>
      </w:r>
      <w:r w:rsidR="001D011D">
        <w:t>(</w:t>
      </w:r>
      <w:r w:rsidR="007319BD">
        <w:t>WCF</w:t>
      </w:r>
      <w:r w:rsidR="001D011D">
        <w:t xml:space="preserve">) </w:t>
      </w:r>
      <w:r w:rsidR="00C0289B">
        <w:t>WebService (hostowana na serwerze web IIS) umożliwiająca korzystanie z ca</w:t>
      </w:r>
      <w:r w:rsidR="007319BD">
        <w:t>łej funkcjonalności PUConnector</w:t>
      </w:r>
      <w:r w:rsidR="00C0289B">
        <w:t xml:space="preserve"> (a zarazem PayU API) za pomocą protokołu SOAP 1.1 / SOAP 1.2. </w:t>
      </w:r>
      <w:r w:rsidR="00B13370">
        <w:t>SoapProxy udostępnia za pomocą usługi WebServices całą funkcjonalność bibliotek PUConnector.Api (wysyłanie żądań i odbieranie odpowiedzi od PayU) oraz PUConnector.OrdersManager (rejestrowanie</w:t>
      </w:r>
      <w:r w:rsidR="002070A4">
        <w:t xml:space="preserve"> w bazie danych</w:t>
      </w:r>
      <w:r w:rsidR="00B13370">
        <w:t xml:space="preserve"> żądań, odpowiedzi i całej komunikacji z PayU).</w:t>
      </w:r>
      <w:r w:rsidR="005E29A1">
        <w:br/>
      </w:r>
      <w:r w:rsidR="005E29A1">
        <w:br/>
        <w:t xml:space="preserve">- </w:t>
      </w:r>
      <w:r w:rsidR="005E29A1" w:rsidRPr="003E19DC">
        <w:rPr>
          <w:b/>
        </w:rPr>
        <w:t xml:space="preserve">PUConnector.SoapProxy.Host </w:t>
      </w:r>
      <w:r w:rsidR="005E29A1">
        <w:t>– usługa Windows Service umożliwiająca korzystanie z całej funkcjonalności PUConnectora (a zarazem PayU API) za pomocą protokołu SOAP 1.1 / SOAP 1.2. PUConnector.SoapProxy.Host stanowi alternatywę dla PUConnector.SoapProxy.Service kiedy nie możemy bądź nie chcemy używać serwera IIS.</w:t>
      </w:r>
      <w:r w:rsidR="00B13370">
        <w:t xml:space="preserve"> </w:t>
      </w:r>
      <w:r w:rsidR="001D011D">
        <w:t>Aplikacja stanowi środowisko uruchomieniowe dla biblioteki PUConnector.SoapProxy.Service.</w:t>
      </w:r>
      <w:r w:rsidR="005E29A1">
        <w:br/>
      </w:r>
      <w:r w:rsidR="005E29A1">
        <w:br/>
        <w:t xml:space="preserve">- </w:t>
      </w:r>
      <w:r w:rsidR="005E29A1" w:rsidRPr="003E19DC">
        <w:rPr>
          <w:b/>
        </w:rPr>
        <w:t xml:space="preserve">PUConnector.Api.UI </w:t>
      </w:r>
      <w:r w:rsidR="005E29A1">
        <w:t>– aplikacja Windows z graficznym interfejsem użytkownika pozwalająca w prosty i wygodny sposób testować, analizować i optymalizować komunikację z PayU.</w:t>
      </w:r>
      <w:r w:rsidR="005E29A1">
        <w:br/>
      </w:r>
    </w:p>
    <w:p w:rsidR="00803842" w:rsidRDefault="009556CF" w:rsidP="008A774B">
      <w:pPr>
        <w:pStyle w:val="Akapitzlist"/>
        <w:numPr>
          <w:ilvl w:val="0"/>
          <w:numId w:val="2"/>
        </w:numPr>
      </w:pPr>
      <w:r w:rsidRPr="00481B40">
        <w:rPr>
          <w:b/>
          <w:color w:val="70AD47" w:themeColor="accent6"/>
        </w:rPr>
        <w:t xml:space="preserve">PUConnector Libraries </w:t>
      </w:r>
      <w:r>
        <w:t>– zestaw bibliotek programistycznych dla platformy .NET umożliwiających integrację z PayU.</w:t>
      </w:r>
      <w:r w:rsidR="00CD012D">
        <w:br/>
      </w:r>
      <w:r w:rsidR="0018409E">
        <w:br/>
      </w:r>
      <w:r w:rsidR="0018409E">
        <w:lastRenderedPageBreak/>
        <w:t>PUConnector Libraries składa się z:</w:t>
      </w:r>
      <w:r w:rsidR="0018409E">
        <w:br/>
      </w:r>
      <w:r w:rsidR="0018409E">
        <w:br/>
      </w:r>
      <w:r w:rsidR="00BA2187">
        <w:t xml:space="preserve">- </w:t>
      </w:r>
      <w:r w:rsidR="00BA2187" w:rsidRPr="00481B40">
        <w:rPr>
          <w:b/>
        </w:rPr>
        <w:t>PUConnector.Api</w:t>
      </w:r>
      <w:r w:rsidR="00BA2187">
        <w:t xml:space="preserve"> – główna biblioteka </w:t>
      </w:r>
      <w:r w:rsidR="007319BD">
        <w:t>implementująca</w:t>
      </w:r>
      <w:r w:rsidR="00BA2187">
        <w:t xml:space="preserve"> komunikację z PayU. Umożliwia wysyłanie żądań </w:t>
      </w:r>
      <w:r w:rsidR="00C8522A">
        <w:t xml:space="preserve">(utworzenia </w:t>
      </w:r>
      <w:r w:rsidR="00CD012D">
        <w:t>nowego zamówienia</w:t>
      </w:r>
      <w:r w:rsidR="00C8522A">
        <w:t xml:space="preserve">, anulowania </w:t>
      </w:r>
      <w:r w:rsidR="00CD012D">
        <w:t>zamówienia</w:t>
      </w:r>
      <w:r w:rsidR="00C8522A">
        <w:t xml:space="preserve">, itd.) i odbieranie odpowiedzi na owe żądania od systemu PayU. Żądania jak i odpowiedzi przekazywane są za pomocą modelu obiektowego opisanego w punkcie </w:t>
      </w:r>
      <w:hyperlink w:anchor="_Model_danych_API" w:history="1">
        <w:r w:rsidR="007319BD" w:rsidRPr="007319BD">
          <w:rPr>
            <w:rStyle w:val="Hipercze"/>
          </w:rPr>
          <w:t>7</w:t>
        </w:r>
        <w:r w:rsidR="00C8522A" w:rsidRPr="007319BD">
          <w:rPr>
            <w:rStyle w:val="Hipercze"/>
          </w:rPr>
          <w:t xml:space="preserve"> – Model danych API</w:t>
        </w:r>
      </w:hyperlink>
      <w:r w:rsidR="00C8522A">
        <w:t>.</w:t>
      </w:r>
      <w:r w:rsidR="00C8522A">
        <w:br/>
      </w:r>
      <w:r w:rsidR="00C8522A">
        <w:br/>
        <w:t xml:space="preserve">- </w:t>
      </w:r>
      <w:r w:rsidR="00C8522A" w:rsidRPr="00481B40">
        <w:rPr>
          <w:b/>
        </w:rPr>
        <w:t xml:space="preserve">PUConnector.Notifications.Service </w:t>
      </w:r>
      <w:r w:rsidR="00C8522A">
        <w:t>– biblioteka umożliwiająca odbiór powiadomień o zmianach stanów</w:t>
      </w:r>
      <w:r w:rsidR="007319BD">
        <w:t>/statusów</w:t>
      </w:r>
      <w:r w:rsidR="00C8522A">
        <w:t xml:space="preserve"> </w:t>
      </w:r>
      <w:r w:rsidR="001D011D">
        <w:t>transakcji</w:t>
      </w:r>
      <w:r w:rsidR="00C8522A">
        <w:t xml:space="preserve"> od PayU.</w:t>
      </w:r>
      <w:r w:rsidR="009450E6">
        <w:br/>
      </w:r>
      <w:r w:rsidR="009450E6">
        <w:br/>
        <w:t>-</w:t>
      </w:r>
      <w:r w:rsidR="009450E6" w:rsidRPr="00481B40">
        <w:rPr>
          <w:b/>
        </w:rPr>
        <w:t xml:space="preserve"> PUConnector.OrdersManager </w:t>
      </w:r>
      <w:r w:rsidR="009450E6">
        <w:t xml:space="preserve">– biblioteka pozwalająca rejestrować </w:t>
      </w:r>
      <w:r w:rsidR="00AE7B50">
        <w:t xml:space="preserve">w bazie danych </w:t>
      </w:r>
      <w:r w:rsidR="009450E6">
        <w:t xml:space="preserve">wszystkie </w:t>
      </w:r>
      <w:r w:rsidR="00CD012D">
        <w:t>zamówienia</w:t>
      </w:r>
      <w:r w:rsidR="009450E6">
        <w:t>, zwroty oraz powiadomienia a także wszystkie związane z nimi żądania i odpowiedzi przesłane i od</w:t>
      </w:r>
      <w:r w:rsidR="00CD012D">
        <w:t>e</w:t>
      </w:r>
      <w:r w:rsidR="00AE7B50">
        <w:t>brane do / z PayU. P</w:t>
      </w:r>
      <w:r w:rsidR="009450E6">
        <w:t>UConnector zawiera gotową strukturę bazy danych dla silników baz danych firmy Microsoft: SQL Server oraz SQL CE.</w:t>
      </w:r>
      <w:r w:rsidR="00CD012D">
        <w:br/>
      </w:r>
      <w:r w:rsidR="00BA74B7">
        <w:br/>
        <w:t xml:space="preserve">- </w:t>
      </w:r>
      <w:r w:rsidR="00BA74B7" w:rsidRPr="003E19DC">
        <w:rPr>
          <w:b/>
        </w:rPr>
        <w:t>PUConnector.SoapProxy.</w:t>
      </w:r>
      <w:r w:rsidR="00956918">
        <w:rPr>
          <w:b/>
        </w:rPr>
        <w:t>Service</w:t>
      </w:r>
      <w:r w:rsidR="00BA74B7" w:rsidRPr="003E19DC">
        <w:rPr>
          <w:b/>
        </w:rPr>
        <w:t xml:space="preserve"> </w:t>
      </w:r>
      <w:r w:rsidR="00BA74B7">
        <w:t xml:space="preserve">– </w:t>
      </w:r>
      <w:r w:rsidR="00956918">
        <w:t>biblioteka</w:t>
      </w:r>
      <w:r w:rsidR="00BA74B7">
        <w:t xml:space="preserve"> umożliwiająca korzystanie z całej funkcjonalności PUConnector (a zarazem PayU API) za pomocą protokołu SOAP 1.1 / SOAP 1.2.</w:t>
      </w:r>
      <w:r w:rsidR="00956918">
        <w:br/>
        <w:t xml:space="preserve"> </w:t>
      </w:r>
      <w:r w:rsidR="00CD012D">
        <w:br/>
        <w:t xml:space="preserve">- </w:t>
      </w:r>
      <w:r w:rsidR="00CD012D" w:rsidRPr="00481B40">
        <w:rPr>
          <w:b/>
        </w:rPr>
        <w:t>PUConnector.Db.Repository</w:t>
      </w:r>
      <w:r w:rsidR="00CD012D">
        <w:t xml:space="preserve"> – biblioteka pozwalająca na pełny dostęp do bazy danych zamówień, zwrotów oraz powiadomień za pomocą biblioteki ORM PetaPoco.</w:t>
      </w:r>
      <w:r w:rsidR="00CD012D">
        <w:br/>
      </w:r>
      <w:r w:rsidR="00CD012D">
        <w:br/>
        <w:t xml:space="preserve">- </w:t>
      </w:r>
      <w:r w:rsidR="00CD012D" w:rsidRPr="00481B40">
        <w:rPr>
          <w:b/>
        </w:rPr>
        <w:t xml:space="preserve">PUConnector.Db </w:t>
      </w:r>
      <w:r w:rsidR="00CD012D">
        <w:t>– projekt bazy danych przechowującej zamówienia, zwroty oraz powiadomienia dla silników baz danych firmy Microsoft: SQL Server oraz SQL CE.</w:t>
      </w:r>
      <w:r w:rsidR="00CD012D">
        <w:br/>
      </w:r>
      <w:r w:rsidR="00CD012D">
        <w:br/>
        <w:t xml:space="preserve">- </w:t>
      </w:r>
      <w:r w:rsidR="00CD012D" w:rsidRPr="00481B40">
        <w:rPr>
          <w:b/>
        </w:rPr>
        <w:t xml:space="preserve">PUConnector.Commons </w:t>
      </w:r>
      <w:r w:rsidR="00CD012D">
        <w:t xml:space="preserve">– biblioteka wspólna wykorzystywana przez pozostałe biblioteki PUConnector. Zawiera strukturę obiektowego modelu danych API (opisanego szerzej w punkcie </w:t>
      </w:r>
      <w:hyperlink w:anchor="_Model_danych_API" w:history="1">
        <w:r w:rsidR="007319BD" w:rsidRPr="007319BD">
          <w:rPr>
            <w:rStyle w:val="Hipercze"/>
          </w:rPr>
          <w:t>7</w:t>
        </w:r>
        <w:r w:rsidR="00CD012D" w:rsidRPr="007319BD">
          <w:rPr>
            <w:rStyle w:val="Hipercze"/>
          </w:rPr>
          <w:t xml:space="preserve"> – Model danych API</w:t>
        </w:r>
      </w:hyperlink>
      <w:r w:rsidR="00CD012D">
        <w:t>), funkcjonalność obsługi i logowania błędów oraz kontroli bezpieczeństwa transmisji.</w:t>
      </w:r>
      <w:r w:rsidR="00481B40">
        <w:br/>
      </w:r>
      <w:r w:rsidR="00481B40">
        <w:lastRenderedPageBreak/>
        <w:br/>
      </w:r>
      <w:r w:rsidR="006B2F9A">
        <w:rPr>
          <w:noProof/>
          <w:lang w:eastAsia="pl-PL"/>
        </w:rPr>
        <w:drawing>
          <wp:inline distT="0" distB="0" distL="0" distR="0" wp14:anchorId="3B331D29" wp14:editId="32F28E54">
            <wp:extent cx="5755005" cy="3916045"/>
            <wp:effectExtent l="0" t="0" r="0" b="825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3916045"/>
                    </a:xfrm>
                    <a:prstGeom prst="rect">
                      <a:avLst/>
                    </a:prstGeom>
                    <a:noFill/>
                    <a:ln>
                      <a:noFill/>
                    </a:ln>
                  </pic:spPr>
                </pic:pic>
              </a:graphicData>
            </a:graphic>
          </wp:inline>
        </w:drawing>
      </w:r>
    </w:p>
    <w:p w:rsidR="00803842" w:rsidRDefault="00803842">
      <w:r>
        <w:br w:type="page"/>
      </w:r>
    </w:p>
    <w:p w:rsidR="00030995" w:rsidRDefault="00030995" w:rsidP="00030995">
      <w:pPr>
        <w:pStyle w:val="Nagwek2"/>
        <w:numPr>
          <w:ilvl w:val="0"/>
          <w:numId w:val="1"/>
        </w:numPr>
      </w:pPr>
      <w:bookmarkStart w:id="1" w:name="_Toc419866000"/>
      <w:r>
        <w:lastRenderedPageBreak/>
        <w:t>Dlaczego WCF ?</w:t>
      </w:r>
      <w:bookmarkEnd w:id="1"/>
    </w:p>
    <w:p w:rsidR="00030995" w:rsidRDefault="00030995" w:rsidP="00030995"/>
    <w:p w:rsidR="00030995" w:rsidRDefault="00030995" w:rsidP="00030995">
      <w:r w:rsidRPr="00030995">
        <w:rPr>
          <w:b/>
        </w:rPr>
        <w:t>PUConnector.SoapProxy.Service</w:t>
      </w:r>
      <w:r>
        <w:t xml:space="preserve"> oraz </w:t>
      </w:r>
      <w:r w:rsidRPr="00030995">
        <w:rPr>
          <w:b/>
        </w:rPr>
        <w:t>PUConnector.Notifications.Service</w:t>
      </w:r>
      <w:r>
        <w:t xml:space="preserve"> to aplikacje typu usługa web zbudowane na bazie technologii WCF (Windows Communication Framework). </w:t>
      </w:r>
    </w:p>
    <w:p w:rsidR="00030995" w:rsidRDefault="00030995" w:rsidP="00030995">
      <w:r>
        <w:t>Wykorzystanie technologii WCF niesie ze sobą szereg korzyści:</w:t>
      </w:r>
    </w:p>
    <w:p w:rsidR="00030995" w:rsidRDefault="00030995" w:rsidP="00030995">
      <w:r>
        <w:t xml:space="preserve">- aplikacje wykorzystują sterownik </w:t>
      </w:r>
      <w:r w:rsidRPr="007319BD">
        <w:rPr>
          <w:b/>
        </w:rPr>
        <w:t>http.sys</w:t>
      </w:r>
      <w:r>
        <w:t xml:space="preserve"> do udostępniania swoich interfejsów pod adresami </w:t>
      </w:r>
      <w:r w:rsidR="007319BD">
        <w:t>U</w:t>
      </w:r>
      <w:r>
        <w:t>rl podlegającymi wstępnej rezerwacji. Umożliwia to np. działanie na jednym porcie nasłuchującym TCP(80) kilku aplikacji/usług jednocześnie</w:t>
      </w:r>
      <w:r w:rsidR="00A72BD0">
        <w:t xml:space="preserve"> (identyfikowanych różnymi bazowymi adresami Url)</w:t>
      </w:r>
      <w:r>
        <w:t xml:space="preserve">. </w:t>
      </w:r>
    </w:p>
    <w:p w:rsidR="00030995" w:rsidRDefault="00030995" w:rsidP="00030995">
      <w:r>
        <w:t xml:space="preserve">- możliwość hostowania (uruchomienia) usługi w kontekście różnych procesów: jako aplikacja IIS, </w:t>
      </w:r>
      <w:r w:rsidR="00A72BD0">
        <w:t>W</w:t>
      </w:r>
      <w:r>
        <w:t xml:space="preserve">indows </w:t>
      </w:r>
      <w:r w:rsidR="00A72BD0">
        <w:t>S</w:t>
      </w:r>
      <w:r>
        <w:t>ervice, aplikacja konsolowa czy owin/katana</w:t>
      </w:r>
    </w:p>
    <w:p w:rsidR="00030995" w:rsidRDefault="00030995" w:rsidP="00030995">
      <w:r>
        <w:t>- dzięki modularnej budowie i zastosowaniu architektury SOA usługi WCF posiadają ogromne możliwości konfiguracji, rozszerzania i adaptacji</w:t>
      </w:r>
    </w:p>
    <w:p w:rsidR="00030995" w:rsidRDefault="00030995" w:rsidP="00030995">
      <w:r>
        <w:t>- wsparcie dla mechanizmów skalowania i równoważenia obciążenia (load balancing)</w:t>
      </w:r>
    </w:p>
    <w:p w:rsidR="00030995" w:rsidRDefault="00030995" w:rsidP="00030995">
      <w:r>
        <w:t>- obsługa wielu protokołów komunikacyjnych, transportowych oraz mechanizmów zabezpieczeń i szyfrowania</w:t>
      </w:r>
    </w:p>
    <w:p w:rsidR="00030995" w:rsidRDefault="00030995" w:rsidP="00030995">
      <w:r>
        <w:t xml:space="preserve">- WCF jest technologią silnie wspieraną, rozwijaną i promowaną przez firmę Microsoft i wykorzystywaną jako baza do bardziej wyspecjalizowanych usług sieciowych. </w:t>
      </w:r>
    </w:p>
    <w:p w:rsidR="00030995" w:rsidRDefault="00030995" w:rsidP="00030995"/>
    <w:p w:rsidR="00030995" w:rsidRDefault="00030995" w:rsidP="00030995">
      <w:r>
        <w:t>Po więcej szczegółów odsyłamy do:</w:t>
      </w:r>
    </w:p>
    <w:p w:rsidR="00030995" w:rsidRDefault="00C1130B" w:rsidP="00030995">
      <w:hyperlink r:id="rId10" w:history="1">
        <w:r w:rsidR="00030995" w:rsidRPr="00EA3D70">
          <w:rPr>
            <w:rStyle w:val="Hipercze"/>
          </w:rPr>
          <w:t>http://pl.wikipedia.org/wiki/Windows_Communication_Foundation</w:t>
        </w:r>
      </w:hyperlink>
    </w:p>
    <w:p w:rsidR="00030995" w:rsidRDefault="00C1130B" w:rsidP="00030995">
      <w:pPr>
        <w:rPr>
          <w:rStyle w:val="Hipercze"/>
        </w:rPr>
      </w:pPr>
      <w:hyperlink r:id="rId11" w:history="1">
        <w:r w:rsidR="00030995" w:rsidRPr="00EA3D70">
          <w:rPr>
            <w:rStyle w:val="Hipercze"/>
          </w:rPr>
          <w:t>https://msdn.microsoft.com/pl-pl/library/dd456779(v=VS.110).aspx</w:t>
        </w:r>
      </w:hyperlink>
    </w:p>
    <w:p w:rsidR="00803842" w:rsidRDefault="00803842" w:rsidP="00030995">
      <w:pPr>
        <w:rPr>
          <w:rStyle w:val="Hipercze"/>
        </w:rPr>
      </w:pPr>
    </w:p>
    <w:p w:rsidR="00030995" w:rsidRDefault="00030995">
      <w:r>
        <w:br w:type="page"/>
      </w:r>
    </w:p>
    <w:p w:rsidR="000F3CF2" w:rsidRDefault="000F3CF2" w:rsidP="00030995">
      <w:pPr>
        <w:pStyle w:val="Nagwek2"/>
        <w:numPr>
          <w:ilvl w:val="0"/>
          <w:numId w:val="1"/>
        </w:numPr>
      </w:pPr>
      <w:bookmarkStart w:id="2" w:name="_Toc419866001"/>
      <w:r>
        <w:lastRenderedPageBreak/>
        <w:t xml:space="preserve">Aktywne lub pasywne </w:t>
      </w:r>
      <w:r w:rsidR="00DD17F5">
        <w:t>powiadamianie</w:t>
      </w:r>
      <w:r>
        <w:t xml:space="preserve"> o zmianach stanu transakcji</w:t>
      </w:r>
      <w:bookmarkEnd w:id="2"/>
    </w:p>
    <w:p w:rsidR="000F3CF2" w:rsidRDefault="000F3CF2" w:rsidP="000F3CF2"/>
    <w:p w:rsidR="000F3CF2" w:rsidRDefault="00833079" w:rsidP="000F3CF2">
      <w:r>
        <w:t>Usługa PayU umożliwia pozyskiwanie informacji o stanie i statusie transakcji na dwa sposoby.</w:t>
      </w:r>
    </w:p>
    <w:p w:rsidR="00DD17F5" w:rsidRPr="00DD17F5" w:rsidRDefault="00DD17F5" w:rsidP="00DD17F5">
      <w:pPr>
        <w:pStyle w:val="Akapitzlist"/>
        <w:numPr>
          <w:ilvl w:val="0"/>
          <w:numId w:val="7"/>
        </w:numPr>
      </w:pPr>
      <w:r>
        <w:t xml:space="preserve">Powiadamianie aktywne (inicjowane przez PayU) - powiadomienia </w:t>
      </w:r>
      <w:r w:rsidR="00833079">
        <w:t xml:space="preserve">wysyłane przez serwis PayU do sprzedawcy: </w:t>
      </w:r>
      <w:r w:rsidR="00833079">
        <w:br/>
      </w:r>
      <w:r w:rsidR="00833079">
        <w:br/>
      </w:r>
      <w:hyperlink r:id="rId12" w:anchor="notifications" w:history="1">
        <w:r w:rsidR="00833079" w:rsidRPr="005E497B">
          <w:rPr>
            <w:rStyle w:val="Hipercze"/>
          </w:rPr>
          <w:t>http://developers.payu.com/pl/restapi.html#notifications</w:t>
        </w:r>
      </w:hyperlink>
      <w:r w:rsidR="00833079">
        <w:br/>
      </w:r>
      <w:r w:rsidR="00833079">
        <w:br/>
        <w:t xml:space="preserve">Metoda ta wymaga od sprzedawcy uruchomienia usługi web działającej pod publicznie dostępnym adresem </w:t>
      </w:r>
      <w:r w:rsidR="00A72BD0">
        <w:t>U</w:t>
      </w:r>
      <w:r w:rsidR="00833079">
        <w:t>rl.  Serwis PayU przy każdej zmianie statusu transakcji łączy się ze wspomnianą usługą przekazując jej dane na temat aktualnego stanu transakcji.</w:t>
      </w:r>
      <w:r w:rsidR="00833079">
        <w:br/>
      </w:r>
      <w:r w:rsidR="00833079">
        <w:br/>
        <w:t>PUConnector umożliwia</w:t>
      </w:r>
      <w:r>
        <w:t xml:space="preserve"> odbieranie powiadomień </w:t>
      </w:r>
      <w:r w:rsidR="001D011D">
        <w:t>kilkoma</w:t>
      </w:r>
      <w:r>
        <w:t xml:space="preserve"> metodami:</w:t>
      </w:r>
      <w:r w:rsidR="00833079">
        <w:br/>
      </w:r>
      <w:r w:rsidR="00833079">
        <w:br/>
        <w:t xml:space="preserve">a.) </w:t>
      </w:r>
      <w:r>
        <w:t>Za pomocą u</w:t>
      </w:r>
      <w:r w:rsidR="00833079">
        <w:t xml:space="preserve">sługi WCF hostowanej na web serwerze IIS: </w:t>
      </w:r>
      <w:r w:rsidR="00833079" w:rsidRPr="009450E6">
        <w:rPr>
          <w:b/>
        </w:rPr>
        <w:t>PUConnector.Notifications.Service</w:t>
      </w:r>
      <w:r w:rsidR="00833079">
        <w:rPr>
          <w:b/>
        </w:rPr>
        <w:br/>
      </w:r>
      <w:r w:rsidR="00833079">
        <w:rPr>
          <w:b/>
        </w:rPr>
        <w:br/>
      </w:r>
      <w:r w:rsidR="00833079" w:rsidRPr="00833079">
        <w:t>b.)</w:t>
      </w:r>
      <w:r w:rsidR="00833079">
        <w:t xml:space="preserve"> </w:t>
      </w:r>
      <w:r>
        <w:t>Za pomocą u</w:t>
      </w:r>
      <w:r w:rsidR="00833079">
        <w:t>sługi Windows Service lub aplikacji konsolowej:</w:t>
      </w:r>
      <w:r w:rsidR="00833079" w:rsidRPr="00833079">
        <w:t xml:space="preserve"> </w:t>
      </w:r>
      <w:r w:rsidR="00833079" w:rsidRPr="003E19DC">
        <w:rPr>
          <w:b/>
        </w:rPr>
        <w:t>PUConnector.Notifications.Host</w:t>
      </w:r>
      <w:r w:rsidR="00833079">
        <w:rPr>
          <w:b/>
        </w:rPr>
        <w:br/>
      </w:r>
      <w:r w:rsidR="00833079">
        <w:br/>
      </w:r>
      <w:r w:rsidR="00997602">
        <w:t>c</w:t>
      </w:r>
      <w:r w:rsidR="00997602" w:rsidRPr="00997602">
        <w:t>.)</w:t>
      </w:r>
      <w:r w:rsidR="00997602">
        <w:t xml:space="preserve"> W celach testowych i analitycznych – za pomocą aplikacji z graficznym interfejsem użytkownika: </w:t>
      </w:r>
      <w:r w:rsidR="00997602">
        <w:br/>
      </w:r>
      <w:r w:rsidR="00997602" w:rsidRPr="003E19DC">
        <w:rPr>
          <w:b/>
        </w:rPr>
        <w:t>PUConnector.Api.UI</w:t>
      </w:r>
      <w:r w:rsidR="00997602">
        <w:rPr>
          <w:b/>
        </w:rPr>
        <w:br/>
      </w:r>
      <w:r w:rsidR="00997602">
        <w:rPr>
          <w:b/>
        </w:rPr>
        <w:br/>
      </w:r>
      <w:r w:rsidR="00997602">
        <w:t>d.) Z poziomu kodu, za pomocą biblioteki .NET:</w:t>
      </w:r>
      <w:r w:rsidR="00997602">
        <w:br/>
      </w:r>
      <w:r w:rsidR="00997602" w:rsidRPr="009450E6">
        <w:rPr>
          <w:b/>
        </w:rPr>
        <w:t>PUConnector.Notifications.Service</w:t>
      </w:r>
      <w:r>
        <w:rPr>
          <w:b/>
        </w:rPr>
        <w:br/>
      </w:r>
    </w:p>
    <w:p w:rsidR="00030995" w:rsidRDefault="00DD17F5" w:rsidP="00DB4DBF">
      <w:pPr>
        <w:pStyle w:val="Akapitzlist"/>
        <w:numPr>
          <w:ilvl w:val="0"/>
          <w:numId w:val="7"/>
        </w:numPr>
      </w:pPr>
      <w:r>
        <w:t>Powiadamianie pasywne (inicjowane przez Sprzedawcę) – sprzedawca periodycznie odpytuje serwis PayU o stan transakcji za pomocą żądania typu  OrderRetrieve:</w:t>
      </w:r>
      <w:r>
        <w:br/>
      </w:r>
      <w:r>
        <w:br/>
      </w:r>
      <w:hyperlink r:id="rId13" w:anchor="retrieving_order_data" w:history="1">
        <w:r w:rsidRPr="005E497B">
          <w:rPr>
            <w:rStyle w:val="Hipercze"/>
          </w:rPr>
          <w:t>http://developers.payu.com/pl/restapi.html#retrieving_order_data</w:t>
        </w:r>
      </w:hyperlink>
      <w:r>
        <w:br/>
      </w:r>
      <w:r>
        <w:br/>
        <w:t xml:space="preserve">Metoda ta wymaga od sprzedawcy wysłanie żądania typu OrderRetrieveRequest do PayU </w:t>
      </w:r>
      <w:r w:rsidR="00A72BD0">
        <w:t>R</w:t>
      </w:r>
      <w:r>
        <w:t xml:space="preserve">est </w:t>
      </w:r>
      <w:r w:rsidR="00A72BD0">
        <w:t>A</w:t>
      </w:r>
      <w:r>
        <w:t>pi. W odpowiedzi system PayU zwraca aktualny stan i status transakcji.</w:t>
      </w:r>
      <w:r>
        <w:br/>
      </w:r>
      <w:r>
        <w:br/>
        <w:t xml:space="preserve">PUConnector umożliwia wysłanie żądania (m.in. OrderRetrieveRequest) do PayU </w:t>
      </w:r>
      <w:r w:rsidR="001D011D">
        <w:t>kilkoma</w:t>
      </w:r>
      <w:r>
        <w:t xml:space="preserve"> metodami:</w:t>
      </w:r>
      <w:r>
        <w:br/>
      </w:r>
      <w:r w:rsidR="00997602">
        <w:br/>
        <w:t>a.) Za pomocą aplikacji konsolowej:</w:t>
      </w:r>
      <w:r w:rsidR="00997602">
        <w:br/>
      </w:r>
      <w:r w:rsidR="00997602" w:rsidRPr="00030995">
        <w:rPr>
          <w:b/>
        </w:rPr>
        <w:t>PUConnector.Api.Cmd</w:t>
      </w:r>
      <w:r w:rsidR="00997602">
        <w:br/>
      </w:r>
      <w:r>
        <w:br/>
      </w:r>
      <w:r w:rsidR="00997602">
        <w:t>b</w:t>
      </w:r>
      <w:r>
        <w:t xml:space="preserve">.) Za pomocą internetowej usługi sieciowej WebService (Soap 1.1/1.2) </w:t>
      </w:r>
      <w:r w:rsidR="00997602">
        <w:t>hostowanej na web serwerze IIS:</w:t>
      </w:r>
      <w:r w:rsidR="00997602">
        <w:br/>
      </w:r>
      <w:r w:rsidR="00997602" w:rsidRPr="00030995">
        <w:rPr>
          <w:b/>
        </w:rPr>
        <w:t>PUConnector.SoapProxy.Service</w:t>
      </w:r>
      <w:r w:rsidR="00997602" w:rsidRPr="00030995">
        <w:rPr>
          <w:b/>
        </w:rPr>
        <w:br/>
      </w:r>
      <w:r w:rsidR="00997602">
        <w:br/>
        <w:t>c.) Za pomocą internetowej usługi sieciowej WebService (Soap 1.1/1.2) hostowanej za pomocą usługi Windows Service lub aplikacji konsolowej :</w:t>
      </w:r>
      <w:r w:rsidR="00997602">
        <w:br/>
      </w:r>
      <w:r w:rsidR="00997602" w:rsidRPr="00030995">
        <w:rPr>
          <w:b/>
        </w:rPr>
        <w:lastRenderedPageBreak/>
        <w:t>PUConnector.SoapProxy.Host</w:t>
      </w:r>
      <w:r w:rsidR="00997602" w:rsidRPr="00030995">
        <w:rPr>
          <w:b/>
        </w:rPr>
        <w:br/>
      </w:r>
      <w:r w:rsidR="00997602" w:rsidRPr="00030995">
        <w:rPr>
          <w:b/>
        </w:rPr>
        <w:br/>
      </w:r>
      <w:r w:rsidR="00997602" w:rsidRPr="00997602">
        <w:t>d.)</w:t>
      </w:r>
      <w:r w:rsidR="00997602">
        <w:t xml:space="preserve"> W celach testowych i analitycznych – za pomocą aplikacji z graficznym interfejsem użytkownika: </w:t>
      </w:r>
      <w:r w:rsidR="00997602">
        <w:br/>
      </w:r>
      <w:r w:rsidR="00997602" w:rsidRPr="00030995">
        <w:rPr>
          <w:b/>
        </w:rPr>
        <w:t>PUConnector.Api.UI</w:t>
      </w:r>
      <w:r w:rsidR="00997602" w:rsidRPr="00030995">
        <w:rPr>
          <w:b/>
        </w:rPr>
        <w:br/>
      </w:r>
      <w:r w:rsidR="00997602" w:rsidRPr="00030995">
        <w:rPr>
          <w:b/>
        </w:rPr>
        <w:br/>
      </w:r>
      <w:r w:rsidR="00997602">
        <w:t>e.) Z poziomu kodu, za pomocą biblioteki .NET:</w:t>
      </w:r>
      <w:r w:rsidR="00997602">
        <w:br/>
      </w:r>
      <w:r w:rsidR="00997602" w:rsidRPr="00030995">
        <w:rPr>
          <w:b/>
        </w:rPr>
        <w:t>PUConnector.Api</w:t>
      </w:r>
      <w:r w:rsidR="00997602" w:rsidRPr="00030995">
        <w:rPr>
          <w:b/>
        </w:rPr>
        <w:br/>
      </w:r>
      <w:r w:rsidR="00030995">
        <w:br w:type="page"/>
      </w:r>
    </w:p>
    <w:p w:rsidR="00030995" w:rsidRPr="00030995" w:rsidRDefault="00030995" w:rsidP="00030995"/>
    <w:p w:rsidR="00733E04" w:rsidRDefault="00733E04" w:rsidP="00030995">
      <w:pPr>
        <w:pStyle w:val="Nagwek2"/>
        <w:numPr>
          <w:ilvl w:val="0"/>
          <w:numId w:val="1"/>
        </w:numPr>
      </w:pPr>
      <w:bookmarkStart w:id="3" w:name="_Toc419866002"/>
      <w:r w:rsidRPr="00D61572">
        <w:t>PUConnector Toolkit</w:t>
      </w:r>
      <w:r>
        <w:t xml:space="preserve"> – </w:t>
      </w:r>
      <w:r w:rsidR="00625125">
        <w:t>zestaw aplikacji do integracji</w:t>
      </w:r>
      <w:bookmarkEnd w:id="3"/>
    </w:p>
    <w:p w:rsidR="002C7FB4" w:rsidRPr="002C7FB4" w:rsidRDefault="002C7FB4" w:rsidP="002C7FB4"/>
    <w:p w:rsidR="009F57D5" w:rsidRDefault="00733E04" w:rsidP="00030995">
      <w:pPr>
        <w:pStyle w:val="Nagwek3"/>
        <w:numPr>
          <w:ilvl w:val="1"/>
          <w:numId w:val="1"/>
        </w:numPr>
      </w:pPr>
      <w:bookmarkStart w:id="4" w:name="_Toc419866003"/>
      <w:r>
        <w:t>PUConnector.Api.Cmd</w:t>
      </w:r>
      <w:bookmarkEnd w:id="4"/>
    </w:p>
    <w:p w:rsidR="002C7FB4" w:rsidRDefault="002C7FB4" w:rsidP="002C7FB4"/>
    <w:p w:rsidR="0006689A" w:rsidRDefault="002C7FB4" w:rsidP="0006689A">
      <w:r>
        <w:t xml:space="preserve">PUConnector.Api.Cmd jest aplikacją konsolową uruchamianą z systemowego wiersza poleceń. </w:t>
      </w:r>
      <w:r w:rsidR="0006689A">
        <w:t xml:space="preserve">Aplikacja może być również uruchamiana z poziomu innego procesu lub aplikacji. </w:t>
      </w:r>
      <w:r w:rsidR="0006689A">
        <w:br/>
      </w:r>
      <w:r w:rsidR="00376ABD">
        <w:br/>
      </w:r>
      <w:r>
        <w:t xml:space="preserve">Aplikacja umożliwia wysyłanie żądań (utworzenia nowego zamówienia, anulowania zamówienia, itd.) i odbieranie odpowiedzi na owe żądania od systemu PayU.  Żądania jak i odpowiedzi przesyłane są w formacie </w:t>
      </w:r>
      <w:r w:rsidR="000C37F5">
        <w:t>JSON</w:t>
      </w:r>
      <w:r>
        <w:t xml:space="preserve">. </w:t>
      </w:r>
      <w:r w:rsidR="0006689A">
        <w:br/>
      </w:r>
      <w:r w:rsidR="0006689A">
        <w:br/>
        <w:t xml:space="preserve">Aplikacja na standardowym wejściu (stdin) przyjmuje typ i treść żądania które zostanie wysłane do PayU a na standardowym wyjściu (stdout) zwraca treść odpowiedzi </w:t>
      </w:r>
      <w:r w:rsidR="000C37F5">
        <w:t>odebraną</w:t>
      </w:r>
      <w:r w:rsidR="0006689A">
        <w:t xml:space="preserve"> od PayU.</w:t>
      </w:r>
    </w:p>
    <w:p w:rsidR="00376ABD" w:rsidRDefault="00376ABD" w:rsidP="00376ABD">
      <w:r>
        <w:t xml:space="preserve">Typy i struktura </w:t>
      </w:r>
      <w:r w:rsidR="002C7FB4">
        <w:t xml:space="preserve">żądań i odpowiedzi opisana została w punkcie </w:t>
      </w:r>
      <w:hyperlink w:anchor="_Model_danych_API" w:history="1">
        <w:r w:rsidR="000C37F5" w:rsidRPr="000C37F5">
          <w:rPr>
            <w:rStyle w:val="Hipercze"/>
          </w:rPr>
          <w:t>7</w:t>
        </w:r>
        <w:r w:rsidR="002C7FB4" w:rsidRPr="000C37F5">
          <w:rPr>
            <w:rStyle w:val="Hipercze"/>
          </w:rPr>
          <w:t xml:space="preserve"> – Model danych API.</w:t>
        </w:r>
      </w:hyperlink>
    </w:p>
    <w:p w:rsidR="000469EB" w:rsidRDefault="00AE7B50" w:rsidP="00376ABD">
      <w:pPr>
        <w:rPr>
          <w:b/>
        </w:rPr>
      </w:pPr>
      <w:r>
        <w:rPr>
          <w:b/>
        </w:rPr>
        <w:br/>
      </w:r>
      <w:r w:rsidR="0006689A">
        <w:rPr>
          <w:b/>
        </w:rPr>
        <w:t>Konfiguracja:</w:t>
      </w:r>
    </w:p>
    <w:p w:rsidR="00FB5AF6" w:rsidRDefault="00CC0A7A" w:rsidP="00376ABD">
      <w:pPr>
        <w:rPr>
          <w:b/>
          <w:color w:val="FF0000"/>
        </w:rPr>
      </w:pPr>
      <w:r>
        <w:rPr>
          <w:b/>
          <w:color w:val="FF0000"/>
        </w:rPr>
        <w:t>UWAGA</w:t>
      </w:r>
      <w:r w:rsidR="0006689A">
        <w:rPr>
          <w:b/>
          <w:color w:val="FF0000"/>
        </w:rPr>
        <w:t>! Przed rozpoczęciem korzystania z aplikacji należ</w:t>
      </w:r>
      <w:r w:rsidR="00FB5AF6">
        <w:rPr>
          <w:b/>
          <w:color w:val="FF0000"/>
        </w:rPr>
        <w:t xml:space="preserve">y ją skonfigurować poprzez modyfikację pliku </w:t>
      </w:r>
      <w:r w:rsidR="00FB5AF6" w:rsidRPr="00FB5AF6">
        <w:rPr>
          <w:b/>
          <w:color w:val="FF0000"/>
        </w:rPr>
        <w:t>PUConnector.Api.Cmd.exe.config</w:t>
      </w:r>
      <w:r w:rsidR="00FB5AF6">
        <w:rPr>
          <w:b/>
          <w:color w:val="FF0000"/>
        </w:rPr>
        <w:t xml:space="preserve">. </w:t>
      </w:r>
      <w:r w:rsidR="00FB5AF6" w:rsidRPr="00FB5AF6">
        <w:rPr>
          <w:b/>
          <w:color w:val="FF0000"/>
        </w:rPr>
        <w:t xml:space="preserve">Parametry konfiguracyjne opisane zostały w punkcie </w:t>
      </w:r>
      <w:hyperlink w:anchor="_Parametry_konfiguracyjne_aplikacji" w:history="1">
        <w:r w:rsidR="000C37F5" w:rsidRPr="000C37F5">
          <w:rPr>
            <w:rStyle w:val="Hipercze"/>
            <w:b/>
          </w:rPr>
          <w:t>6</w:t>
        </w:r>
        <w:r w:rsidR="00FB5AF6" w:rsidRPr="000C37F5">
          <w:rPr>
            <w:rStyle w:val="Hipercze"/>
            <w:b/>
          </w:rPr>
          <w:t>.1 – Parametry konfiguracyjne aplikacji</w:t>
        </w:r>
        <w:r w:rsidR="000C37F5" w:rsidRPr="000C37F5">
          <w:rPr>
            <w:rStyle w:val="Hipercze"/>
            <w:b/>
          </w:rPr>
          <w:t xml:space="preserve"> i usług</w:t>
        </w:r>
      </w:hyperlink>
      <w:r w:rsidR="00FB5AF6" w:rsidRPr="00FB5AF6">
        <w:rPr>
          <w:b/>
          <w:color w:val="FF0000"/>
        </w:rPr>
        <w:t>.</w:t>
      </w:r>
      <w:r w:rsidR="00B57937">
        <w:rPr>
          <w:b/>
          <w:color w:val="FF0000"/>
        </w:rPr>
        <w:t xml:space="preserve"> Aplikacja w zależności od konfiguracji może: rejestrować w bazie danych stany zamówień (transakcji) oraz komunikację z PayU , logować błędy w systemowym dzienniku EventLog, logować występujące zdarzenia i stan aplikacji (tracing).</w:t>
      </w:r>
    </w:p>
    <w:p w:rsidR="00FB5AF6" w:rsidRPr="00FB5AF6" w:rsidRDefault="00FB5AF6" w:rsidP="00376ABD">
      <w:pPr>
        <w:rPr>
          <w:b/>
          <w:color w:val="FF0000"/>
        </w:rPr>
      </w:pPr>
    </w:p>
    <w:p w:rsidR="00376ABD" w:rsidRDefault="000469EB" w:rsidP="00376ABD">
      <w:pPr>
        <w:rPr>
          <w:b/>
        </w:rPr>
      </w:pPr>
      <w:r w:rsidRPr="000469EB">
        <w:rPr>
          <w:b/>
        </w:rPr>
        <w:t>Sposób użycia:</w:t>
      </w:r>
    </w:p>
    <w:p w:rsidR="000469EB" w:rsidRDefault="000469EB" w:rsidP="00376ABD">
      <w:r>
        <w:t>Wysłanie żądania do systemu PayU wykonuje się uruchamiając aplikację PUConnector.Api.Cmd z dwoma parametrami:</w:t>
      </w:r>
    </w:p>
    <w:p w:rsidR="000469EB" w:rsidRDefault="000469EB" w:rsidP="000469EB">
      <w:r>
        <w:t>- pierwszy parametr - typ żądania (requestType). Możliwe wartości to:</w:t>
      </w:r>
      <w:r w:rsidRPr="000469EB">
        <w:rPr>
          <w:rFonts w:ascii="Consolas" w:hAnsi="Consolas" w:cs="Consolas"/>
          <w:color w:val="A31515"/>
          <w:sz w:val="19"/>
          <w:szCs w:val="19"/>
          <w:highlight w:val="white"/>
        </w:rPr>
        <w:t xml:space="preserve"> </w:t>
      </w:r>
      <w:r>
        <w:rPr>
          <w:rFonts w:ascii="Consolas" w:hAnsi="Consolas" w:cs="Consolas"/>
          <w:color w:val="A31515"/>
          <w:sz w:val="19"/>
          <w:szCs w:val="19"/>
          <w:highlight w:val="white"/>
        </w:rPr>
        <w:t>OrderCreateRequest, OrderCancelRequest, OrderRetrieveRequest, OrderStatusUpdate, RefundCreateRequest</w:t>
      </w:r>
      <w:r>
        <w:t xml:space="preserve">. Typy i struktura żądań i odpowiedzi opisana została w punkcie </w:t>
      </w:r>
      <w:hyperlink w:anchor="_Model_danych_API" w:history="1">
        <w:r w:rsidR="00FE1B92" w:rsidRPr="00FE1B92">
          <w:rPr>
            <w:rStyle w:val="Hipercze"/>
          </w:rPr>
          <w:t>7</w:t>
        </w:r>
        <w:r w:rsidRPr="00FE1B92">
          <w:rPr>
            <w:rStyle w:val="Hipercze"/>
          </w:rPr>
          <w:t xml:space="preserve"> – Model danych API</w:t>
        </w:r>
      </w:hyperlink>
      <w:r>
        <w:t>.</w:t>
      </w:r>
    </w:p>
    <w:p w:rsidR="000469EB" w:rsidRDefault="000469EB" w:rsidP="00376ABD">
      <w:pPr>
        <w:rPr>
          <w:b/>
          <w:color w:val="FF0000"/>
        </w:rPr>
      </w:pPr>
      <w:r>
        <w:t xml:space="preserve">- drugi parametr – treść żądania (jsonRequest). Zawiera treść żądania w formacie Json. Struktura treści żądania musi odpowiadać przekazanemu w parametrze pierwszym typowi żądania. Typy i struktura żądań i odpowiedzi opisana została w punkcie </w:t>
      </w:r>
      <w:hyperlink w:anchor="_Model_danych_API" w:history="1">
        <w:r w:rsidR="00FE1B92" w:rsidRPr="00FE1B92">
          <w:rPr>
            <w:rStyle w:val="Hipercze"/>
          </w:rPr>
          <w:t>7</w:t>
        </w:r>
        <w:r w:rsidRPr="00FE1B92">
          <w:rPr>
            <w:rStyle w:val="Hipercze"/>
          </w:rPr>
          <w:t xml:space="preserve"> – Model danych API</w:t>
        </w:r>
      </w:hyperlink>
      <w:r>
        <w:t>.</w:t>
      </w:r>
      <w:r>
        <w:br/>
      </w:r>
      <w:r>
        <w:br/>
      </w:r>
      <w:r w:rsidRPr="001123E0">
        <w:rPr>
          <w:b/>
          <w:color w:val="FF0000"/>
        </w:rPr>
        <w:t xml:space="preserve">UWAGA! </w:t>
      </w:r>
      <w:r w:rsidR="0006689A">
        <w:rPr>
          <w:b/>
          <w:color w:val="FF0000"/>
        </w:rPr>
        <w:t>Cała treść</w:t>
      </w:r>
      <w:r w:rsidRPr="001123E0">
        <w:rPr>
          <w:b/>
          <w:color w:val="FF0000"/>
        </w:rPr>
        <w:t xml:space="preserve"> żądania przekazywanego w parametrze drugim musi znaleźć</w:t>
      </w:r>
      <w:r w:rsidR="0006689A">
        <w:rPr>
          <w:b/>
          <w:color w:val="FF0000"/>
        </w:rPr>
        <w:t xml:space="preserve"> się</w:t>
      </w:r>
      <w:r w:rsidRPr="001123E0">
        <w:rPr>
          <w:b/>
          <w:color w:val="FF0000"/>
        </w:rPr>
        <w:t xml:space="preserve"> pomiędzy znakami cudzysłowu. </w:t>
      </w:r>
      <w:r w:rsidRPr="001123E0">
        <w:rPr>
          <w:b/>
          <w:color w:val="FF0000"/>
        </w:rPr>
        <w:br/>
      </w:r>
      <w:r w:rsidR="001123E0">
        <w:rPr>
          <w:b/>
        </w:rPr>
        <w:br/>
      </w:r>
      <w:r w:rsidRPr="001123E0">
        <w:rPr>
          <w:b/>
          <w:color w:val="FF0000"/>
        </w:rPr>
        <w:t xml:space="preserve">UWAGA! Wartości </w:t>
      </w:r>
      <w:r w:rsidR="0006689A">
        <w:rPr>
          <w:b/>
          <w:color w:val="FF0000"/>
        </w:rPr>
        <w:t xml:space="preserve">parametrów tekstowych w treści </w:t>
      </w:r>
      <w:r w:rsidRPr="001123E0">
        <w:rPr>
          <w:b/>
          <w:color w:val="FF0000"/>
        </w:rPr>
        <w:t>żądania muszą znaleźć się pomiędzy znakami akcentu</w:t>
      </w:r>
      <w:r w:rsidR="001123E0" w:rsidRPr="001123E0">
        <w:rPr>
          <w:b/>
          <w:color w:val="FF0000"/>
        </w:rPr>
        <w:t xml:space="preserve"> </w:t>
      </w:r>
      <w:r w:rsidRPr="001123E0">
        <w:rPr>
          <w:b/>
          <w:color w:val="FF0000"/>
        </w:rPr>
        <w:t xml:space="preserve">(‘). </w:t>
      </w:r>
    </w:p>
    <w:p w:rsidR="00FB5AF6" w:rsidRDefault="00FB5AF6">
      <w:pPr>
        <w:rPr>
          <w:b/>
          <w:color w:val="FF0000"/>
        </w:rPr>
      </w:pPr>
      <w:r>
        <w:rPr>
          <w:b/>
          <w:color w:val="FF0000"/>
        </w:rPr>
        <w:br w:type="page"/>
      </w:r>
    </w:p>
    <w:p w:rsidR="000469EB" w:rsidRPr="000469EB" w:rsidRDefault="000469EB" w:rsidP="00376ABD">
      <w:pPr>
        <w:rPr>
          <w:b/>
        </w:rPr>
      </w:pPr>
      <w:r w:rsidRPr="000469EB">
        <w:rPr>
          <w:b/>
        </w:rPr>
        <w:lastRenderedPageBreak/>
        <w:t>Przykład użycia:</w:t>
      </w:r>
    </w:p>
    <w:tbl>
      <w:tblPr>
        <w:tblStyle w:val="Tabela-Siatk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62"/>
      </w:tblGrid>
      <w:tr w:rsidR="001123E0" w:rsidRPr="001123E0" w:rsidTr="001123E0">
        <w:tc>
          <w:tcPr>
            <w:tcW w:w="9062" w:type="dxa"/>
            <w:shd w:val="clear" w:color="auto" w:fill="0D0D0D" w:themeFill="text1" w:themeFillTint="F2"/>
          </w:tcPr>
          <w:p w:rsidR="000469EB" w:rsidRPr="001123E0" w:rsidRDefault="001123E0" w:rsidP="001123E0">
            <w:pPr>
              <w:rPr>
                <w:rFonts w:ascii="Consolas" w:hAnsi="Consolas" w:cs="Consolas"/>
                <w:i/>
                <w:color w:val="FFFFFF" w:themeColor="background1"/>
              </w:rPr>
            </w:pPr>
            <w:r w:rsidRPr="001123E0">
              <w:rPr>
                <w:rFonts w:ascii="Consolas" w:hAnsi="Consolas" w:cs="Consolas"/>
              </w:rPr>
              <w:t>PuConnector.Api.Cmd.exe OrderCreateRequest "{'merchantPosId':'145227', 'notifyUrl':'http://MyDomain.com/OrderNotify/Receive','customerIp':'90.1.1.1', 'description':'test</w:t>
            </w:r>
            <w:r>
              <w:rPr>
                <w:rFonts w:ascii="Consolas" w:hAnsi="Consolas" w:cs="Consolas"/>
              </w:rPr>
              <w:t xml:space="preserve"> </w:t>
            </w:r>
            <w:r w:rsidRPr="001123E0">
              <w:rPr>
                <w:rFonts w:ascii="Consolas" w:hAnsi="Consolas" w:cs="Consolas"/>
              </w:rPr>
              <w:t>order','currencyCode':'PLN','totalAmount':1000,'products':[{'name':'test product','unitPrice':1000,'quantity':1}]}"</w:t>
            </w:r>
          </w:p>
        </w:tc>
      </w:tr>
    </w:tbl>
    <w:p w:rsidR="001123E0" w:rsidRDefault="001123E0" w:rsidP="00376ABD"/>
    <w:p w:rsidR="001123E0" w:rsidRDefault="001123E0" w:rsidP="00376ABD">
      <w:pPr>
        <w:rPr>
          <w:rFonts w:cs="Consolas"/>
        </w:rPr>
      </w:pPr>
      <w:r>
        <w:t xml:space="preserve">Powyższy przykład przedstawia wysłanie żądania utworzenia nowego zamówienia (OrderCreateRequest) dla punktu płatności nr 145227. Żądanie informuje, że adres </w:t>
      </w:r>
      <w:r w:rsidR="00FE1B92">
        <w:t>U</w:t>
      </w:r>
      <w:r>
        <w:t xml:space="preserve">rl pod którym nastąpi odbiór </w:t>
      </w:r>
      <w:r w:rsidRPr="00032576">
        <w:t xml:space="preserve">powiadomień od PayU to </w:t>
      </w:r>
      <w:hyperlink r:id="rId14" w:history="1">
        <w:r w:rsidR="00032576" w:rsidRPr="00032576">
          <w:rPr>
            <w:rStyle w:val="Hipercze"/>
            <w:rFonts w:cs="Consolas"/>
          </w:rPr>
          <w:t>http://MyDomain.com/OrderNotify/Receive</w:t>
        </w:r>
      </w:hyperlink>
      <w:r w:rsidR="0006689A">
        <w:rPr>
          <w:rFonts w:cs="Consolas"/>
        </w:rPr>
        <w:t xml:space="preserve"> (więcej o odbieraniu powiadomień w punkcie </w:t>
      </w:r>
      <w:hyperlink w:anchor="_PUConnector.Notifications.Service" w:history="1">
        <w:r w:rsidR="00FE1B92" w:rsidRPr="00FE1B92">
          <w:rPr>
            <w:rStyle w:val="Hipercze"/>
            <w:rFonts w:cs="Consolas"/>
          </w:rPr>
          <w:t>4</w:t>
        </w:r>
        <w:r w:rsidR="0006689A" w:rsidRPr="00FE1B92">
          <w:rPr>
            <w:rStyle w:val="Hipercze"/>
            <w:rFonts w:cs="Consolas"/>
          </w:rPr>
          <w:t>.2 - PUConnector.Notifications.Service</w:t>
        </w:r>
      </w:hyperlink>
      <w:r w:rsidR="0006689A">
        <w:rPr>
          <w:rFonts w:cs="Consolas"/>
        </w:rPr>
        <w:t>)</w:t>
      </w:r>
      <w:r w:rsidR="00032576">
        <w:rPr>
          <w:rFonts w:cs="Consolas"/>
        </w:rPr>
        <w:t>, adres IP osoby dokonującej zakupu to 90.1.1.1, opis zamówienia to „test order”, waluta rozliczeniowa to PLN, pełna kwota zamówienia wynosi 10PLN (kwoty przekazywane są w groszach). Zamówienie zawiera jeden produkt o nazwie „test product” którego cena wynosi 10PLN.</w:t>
      </w:r>
    </w:p>
    <w:p w:rsidR="00032576" w:rsidRPr="00FB5AF6" w:rsidRDefault="00032576" w:rsidP="00032576">
      <w:pPr>
        <w:rPr>
          <w:b/>
        </w:rPr>
      </w:pPr>
      <w:r w:rsidRPr="00FB5AF6">
        <w:rPr>
          <w:rFonts w:cs="Consolas"/>
          <w:b/>
        </w:rPr>
        <w:t>Przykładowa odpowiedź PayU</w:t>
      </w:r>
      <w:r w:rsidR="00FB5AF6" w:rsidRPr="00FB5AF6">
        <w:rPr>
          <w:rFonts w:cs="Consolas"/>
          <w:b/>
        </w:rPr>
        <w:t>:</w:t>
      </w:r>
    </w:p>
    <w:tbl>
      <w:tblPr>
        <w:tblStyle w:val="Tabela-Siatk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62"/>
      </w:tblGrid>
      <w:tr w:rsidR="00032576" w:rsidRPr="001123E0" w:rsidTr="00B40812">
        <w:tc>
          <w:tcPr>
            <w:tcW w:w="9062" w:type="dxa"/>
            <w:shd w:val="clear" w:color="auto" w:fill="0D0D0D" w:themeFill="text1" w:themeFillTint="F2"/>
          </w:tcPr>
          <w:p w:rsidR="00032576" w:rsidRPr="00032576" w:rsidRDefault="00032576" w:rsidP="00032576">
            <w:pPr>
              <w:rPr>
                <w:rFonts w:ascii="Consolas" w:hAnsi="Consolas" w:cs="Consolas"/>
              </w:rPr>
            </w:pPr>
            <w:r w:rsidRPr="00032576">
              <w:rPr>
                <w:rFonts w:ascii="Consolas" w:hAnsi="Consolas" w:cs="Consolas"/>
              </w:rPr>
              <w:t>{"redirectUri":"https://secure.payu.com/pl/standard/co/summary?sessionId=fd31dc3</w:t>
            </w:r>
          </w:p>
          <w:p w:rsidR="00032576" w:rsidRPr="00032576" w:rsidRDefault="00032576" w:rsidP="00032576">
            <w:pPr>
              <w:rPr>
                <w:rFonts w:ascii="Consolas" w:hAnsi="Consolas" w:cs="Consolas"/>
              </w:rPr>
            </w:pPr>
            <w:r w:rsidRPr="00032576">
              <w:rPr>
                <w:rFonts w:ascii="Consolas" w:hAnsi="Consolas" w:cs="Consolas"/>
              </w:rPr>
              <w:t>1-0afe-47c3-93fc-9c78ef2d8f6a&amp;merchantPosId=145227&amp;timeStamp=1429272452640&amp;showL</w:t>
            </w:r>
          </w:p>
          <w:p w:rsidR="00032576" w:rsidRPr="00032576" w:rsidRDefault="00032576" w:rsidP="00032576">
            <w:pPr>
              <w:rPr>
                <w:rFonts w:ascii="Consolas" w:hAnsi="Consolas" w:cs="Consolas"/>
              </w:rPr>
            </w:pPr>
            <w:r w:rsidRPr="00032576">
              <w:rPr>
                <w:rFonts w:ascii="Consolas" w:hAnsi="Consolas" w:cs="Consolas"/>
              </w:rPr>
              <w:t>oginDialog=false&amp;apiToken=99741f609baec2df91629610e11f17f77626db50e291590565bf30</w:t>
            </w:r>
          </w:p>
          <w:p w:rsidR="00032576" w:rsidRPr="00032576" w:rsidRDefault="00032576" w:rsidP="00032576">
            <w:pPr>
              <w:rPr>
                <w:rFonts w:ascii="Consolas" w:hAnsi="Consolas" w:cs="Consolas"/>
              </w:rPr>
            </w:pPr>
            <w:r w:rsidRPr="00032576">
              <w:rPr>
                <w:rFonts w:ascii="Consolas" w:hAnsi="Consolas" w:cs="Consolas"/>
              </w:rPr>
              <w:t>973f0d0368","orderId":"TPDDX9KQ1R150417GUEST000P01","extOrderId":"fd31dc31-0afe-</w:t>
            </w:r>
          </w:p>
          <w:p w:rsidR="00032576" w:rsidRPr="001123E0" w:rsidRDefault="00032576" w:rsidP="00032576">
            <w:pPr>
              <w:rPr>
                <w:rFonts w:ascii="Consolas" w:hAnsi="Consolas" w:cs="Consolas"/>
                <w:i/>
                <w:color w:val="FFFFFF" w:themeColor="background1"/>
              </w:rPr>
            </w:pPr>
            <w:r w:rsidRPr="00032576">
              <w:rPr>
                <w:rFonts w:ascii="Consolas" w:hAnsi="Consolas" w:cs="Consolas"/>
              </w:rPr>
              <w:t>47c3-93fc-9c78ef2d8f6a","status":{"statusCode":"SUCCESS"}}</w:t>
            </w:r>
          </w:p>
        </w:tc>
      </w:tr>
    </w:tbl>
    <w:p w:rsidR="00032576" w:rsidRDefault="00032576" w:rsidP="00032576"/>
    <w:p w:rsidR="00032576" w:rsidRPr="00032576" w:rsidRDefault="00032576" w:rsidP="00032576">
      <w:r>
        <w:t xml:space="preserve">Powyższa odpowiedź oznacza, iż zamówienie zostało </w:t>
      </w:r>
      <w:r w:rsidR="0006689A">
        <w:t xml:space="preserve">poprawnie </w:t>
      </w:r>
      <w:r>
        <w:t>utworzone (statusCode = SUCCESS), zamówieniu nadany został numer zamówie</w:t>
      </w:r>
      <w:r w:rsidRPr="00032576">
        <w:t xml:space="preserve">nia </w:t>
      </w:r>
      <w:r w:rsidRPr="00032576">
        <w:rPr>
          <w:rFonts w:cs="Consolas"/>
        </w:rPr>
        <w:t>TPDDX9KQ1R150417GUEST000P01</w:t>
      </w:r>
      <w:r>
        <w:rPr>
          <w:rFonts w:cs="Consolas"/>
        </w:rPr>
        <w:t xml:space="preserve"> a link pozwalający klientowi dokonać właściwej płatności to:</w:t>
      </w:r>
    </w:p>
    <w:p w:rsidR="00376ABD" w:rsidRDefault="00C1130B" w:rsidP="00032576">
      <w:pPr>
        <w:spacing w:after="0" w:line="240" w:lineRule="auto"/>
        <w:rPr>
          <w:rFonts w:cs="Consolas"/>
          <w:sz w:val="18"/>
        </w:rPr>
      </w:pPr>
      <w:hyperlink r:id="rId15" w:history="1">
        <w:r w:rsidR="00FB22E8" w:rsidRPr="00453280">
          <w:rPr>
            <w:rStyle w:val="Hipercze"/>
            <w:rFonts w:cs="Consolas"/>
            <w:sz w:val="18"/>
          </w:rPr>
          <w:t>https://secure.payu.com/pl/standard/co/summary?sessionId=fd31dc31-0afe-47c3-93fc-9c78ef2d8f6a&amp;merchantPosId=145227&amp;timeStamp=1429272452640&amp;showLoginDialog=false&amp;apiToken=99741f609baec2df91629610e11f17f77626db50e291590565bf30973f0d0368</w:t>
        </w:r>
      </w:hyperlink>
    </w:p>
    <w:p w:rsidR="00FB22E8" w:rsidRPr="00AE7B50" w:rsidRDefault="00AE7B50" w:rsidP="00803842">
      <w:pPr>
        <w:spacing w:after="0" w:line="240" w:lineRule="auto"/>
        <w:rPr>
          <w:sz w:val="18"/>
        </w:rPr>
      </w:pPr>
      <w:r>
        <w:rPr>
          <w:sz w:val="18"/>
        </w:rPr>
        <w:br/>
      </w:r>
      <w:r>
        <w:rPr>
          <w:i/>
        </w:rPr>
        <w:br/>
      </w:r>
      <w:r w:rsidRPr="00AE7B50">
        <w:rPr>
          <w:i/>
        </w:rPr>
        <w:t xml:space="preserve">Funkcjonalność aplikacji PUConnector.Api.Cmd realizuje biblioteka .NET o nazwie PUConnector.Api. </w:t>
      </w:r>
      <w:r>
        <w:rPr>
          <w:i/>
        </w:rPr>
        <w:t>Funkcjonalność rejestrowania transakcji, zwrotów, żądań i odpowiedzi realizuje biblioteka .NET o nazwie PUConnector.OrdersManager.</w:t>
      </w:r>
      <w:r w:rsidR="009D6042">
        <w:rPr>
          <w:i/>
        </w:rPr>
        <w:br w:type="page"/>
      </w:r>
    </w:p>
    <w:p w:rsidR="009F57D5" w:rsidRDefault="00733E04" w:rsidP="00030995">
      <w:pPr>
        <w:pStyle w:val="Nagwek3"/>
        <w:numPr>
          <w:ilvl w:val="1"/>
          <w:numId w:val="1"/>
        </w:numPr>
      </w:pPr>
      <w:bookmarkStart w:id="5" w:name="_PUConnector.Notifications.Service"/>
      <w:bookmarkStart w:id="6" w:name="_Toc419866004"/>
      <w:bookmarkEnd w:id="5"/>
      <w:r>
        <w:lastRenderedPageBreak/>
        <w:t>PUConnector.Notifications.Service</w:t>
      </w:r>
      <w:bookmarkEnd w:id="6"/>
    </w:p>
    <w:p w:rsidR="009D6042" w:rsidRDefault="009D6042" w:rsidP="009D6042"/>
    <w:p w:rsidR="002F5F00" w:rsidRDefault="009D6042" w:rsidP="002F5F00">
      <w:pPr>
        <w:rPr>
          <w:b/>
          <w:color w:val="FF0000"/>
        </w:rPr>
      </w:pPr>
      <w:r>
        <w:t>PUConnector.Notifications.Service jest aplikacją typu usługa WCF służącą do odbierania powiadomień o zmianie stanu</w:t>
      </w:r>
      <w:r w:rsidR="00FE1B92">
        <w:t>/statusu</w:t>
      </w:r>
      <w:r>
        <w:t xml:space="preserve"> transakcji od PayU.</w:t>
      </w:r>
      <w:r>
        <w:br/>
      </w:r>
      <w:r w:rsidR="002F5F00">
        <w:rPr>
          <w:b/>
          <w:color w:val="FF0000"/>
        </w:rPr>
        <w:br/>
      </w:r>
      <w:r w:rsidR="00CC0A7A">
        <w:rPr>
          <w:b/>
          <w:color w:val="FF0000"/>
        </w:rPr>
        <w:t xml:space="preserve">UWAGA! </w:t>
      </w:r>
      <w:r w:rsidR="002F5F00">
        <w:rPr>
          <w:b/>
          <w:color w:val="FF0000"/>
        </w:rPr>
        <w:t>Ta a</w:t>
      </w:r>
      <w:r w:rsidR="002F5F00" w:rsidRPr="009D6042">
        <w:rPr>
          <w:b/>
          <w:color w:val="FF0000"/>
        </w:rPr>
        <w:t xml:space="preserve">plikacja przeznaczona jest do uruchomienia pod kontrolą serwera web IIS. </w:t>
      </w:r>
      <w:r w:rsidR="002F5F00">
        <w:rPr>
          <w:b/>
          <w:color w:val="FF0000"/>
        </w:rPr>
        <w:br/>
        <w:t>Jeśli chcesz uruchomić odbieranie powiadomień bez użycia IIS skorzystaj z aplikacji PUConnector.Notifications.Host.</w:t>
      </w:r>
      <w:r w:rsidR="00B57937">
        <w:rPr>
          <w:b/>
          <w:color w:val="FF0000"/>
        </w:rPr>
        <w:t xml:space="preserve"> Aplikacja w zależności od konfiguracji może: rejestrować w bazie danych stany zamówień (transakcji) oraz komunikację z PayU , logować błędy w systemowym dzienniku EventLog, logować występujące zdarzenia i stan aplikacji (tracing), w sposób zależny od konfiguracji udostępniać usługę web.</w:t>
      </w:r>
    </w:p>
    <w:p w:rsidR="00B57937" w:rsidRDefault="00B57937" w:rsidP="002F5F00">
      <w:pPr>
        <w:rPr>
          <w:b/>
          <w:color w:val="FF0000"/>
        </w:rPr>
      </w:pPr>
    </w:p>
    <w:p w:rsidR="009D6042" w:rsidRDefault="009D6042" w:rsidP="009D6042">
      <w:r>
        <w:rPr>
          <w:b/>
        </w:rPr>
        <w:t>Konfiguracja:</w:t>
      </w:r>
    </w:p>
    <w:p w:rsidR="009D6042" w:rsidRDefault="00CC0A7A" w:rsidP="009D6042">
      <w:pPr>
        <w:rPr>
          <w:b/>
          <w:color w:val="FF0000"/>
        </w:rPr>
      </w:pPr>
      <w:r>
        <w:rPr>
          <w:b/>
          <w:color w:val="FF0000"/>
        </w:rPr>
        <w:t xml:space="preserve">UWAGA! </w:t>
      </w:r>
      <w:r w:rsidR="009D6042">
        <w:rPr>
          <w:b/>
          <w:color w:val="FF0000"/>
        </w:rPr>
        <w:t xml:space="preserve">Przed rozpoczęciem korzystania z aplikacji należy ją skonfigurować poprzez modyfikację pliku </w:t>
      </w:r>
      <w:r w:rsidR="00014488">
        <w:rPr>
          <w:b/>
          <w:color w:val="FF0000"/>
        </w:rPr>
        <w:t>Web</w:t>
      </w:r>
      <w:r w:rsidR="009D6042" w:rsidRPr="009D6042">
        <w:rPr>
          <w:b/>
          <w:color w:val="FF0000"/>
        </w:rPr>
        <w:t>.config</w:t>
      </w:r>
      <w:r w:rsidR="009D6042">
        <w:rPr>
          <w:b/>
          <w:color w:val="FF0000"/>
        </w:rPr>
        <w:t xml:space="preserve">. </w:t>
      </w:r>
      <w:r w:rsidR="009D6042" w:rsidRPr="00FB5AF6">
        <w:rPr>
          <w:b/>
          <w:color w:val="FF0000"/>
        </w:rPr>
        <w:t xml:space="preserve">Parametry konfiguracyjne opisane zostały w punkcie </w:t>
      </w:r>
      <w:hyperlink w:anchor="_Parametry_konfiguracyjne_aplikacji" w:history="1">
        <w:r w:rsidR="00FE1B92" w:rsidRPr="000C37F5">
          <w:rPr>
            <w:rStyle w:val="Hipercze"/>
            <w:b/>
          </w:rPr>
          <w:t>6.1 – Parametry konfiguracyjne aplikacji i usług</w:t>
        </w:r>
      </w:hyperlink>
      <w:r w:rsidR="009D6042" w:rsidRPr="00FB5AF6">
        <w:rPr>
          <w:b/>
          <w:color w:val="FF0000"/>
        </w:rPr>
        <w:t>.</w:t>
      </w:r>
    </w:p>
    <w:p w:rsidR="00B57937" w:rsidRDefault="00B57937" w:rsidP="009D6042">
      <w:pPr>
        <w:rPr>
          <w:b/>
          <w:color w:val="FF0000"/>
        </w:rPr>
      </w:pPr>
    </w:p>
    <w:p w:rsidR="00CC0A7A" w:rsidRPr="009D6042" w:rsidRDefault="00CC0A7A" w:rsidP="00CC0A7A">
      <w:pPr>
        <w:rPr>
          <w:b/>
        </w:rPr>
      </w:pPr>
      <w:r w:rsidRPr="009D6042">
        <w:rPr>
          <w:b/>
        </w:rPr>
        <w:t>Instalacja:</w:t>
      </w:r>
    </w:p>
    <w:p w:rsidR="00CC0A7A" w:rsidRDefault="00CC0A7A" w:rsidP="00CC0A7A">
      <w:pPr>
        <w:rPr>
          <w:b/>
          <w:color w:val="FF0000"/>
        </w:rPr>
      </w:pPr>
      <w:r>
        <w:rPr>
          <w:b/>
          <w:color w:val="FF0000"/>
        </w:rPr>
        <w:t xml:space="preserve">UWAGA! Uruchomienie aplikacji na serwerze web IIS opisane zostało w punkcie </w:t>
      </w:r>
      <w:hyperlink w:anchor="_Instalacja_usług_Notifications" w:history="1">
        <w:r w:rsidR="00FE1B92" w:rsidRPr="00FE1B92">
          <w:rPr>
            <w:rStyle w:val="Hipercze"/>
            <w:b/>
          </w:rPr>
          <w:t>6</w:t>
        </w:r>
        <w:r w:rsidRPr="00FE1B92">
          <w:rPr>
            <w:rStyle w:val="Hipercze"/>
            <w:b/>
          </w:rPr>
          <w:t>.</w:t>
        </w:r>
        <w:r w:rsidR="00FE1B92" w:rsidRPr="00FE1B92">
          <w:rPr>
            <w:rStyle w:val="Hipercze"/>
            <w:b/>
          </w:rPr>
          <w:t>5</w:t>
        </w:r>
        <w:r w:rsidRPr="00FE1B92">
          <w:rPr>
            <w:rStyle w:val="Hipercze"/>
            <w:b/>
          </w:rPr>
          <w:t xml:space="preserve"> – Instalacja usług Notifications i SoapProxy na serwerze IIS</w:t>
        </w:r>
      </w:hyperlink>
      <w:r>
        <w:rPr>
          <w:b/>
          <w:color w:val="FF0000"/>
        </w:rPr>
        <w:t>.</w:t>
      </w:r>
    </w:p>
    <w:p w:rsidR="00611189" w:rsidRDefault="00611189" w:rsidP="00CC0A7A"/>
    <w:p w:rsidR="00CC0A7A" w:rsidRPr="00CC0A7A" w:rsidRDefault="00CC0A7A" w:rsidP="00CC0A7A">
      <w:r>
        <w:t>Po poprawnym przeprowadzeniu procesu konfiguracji oraz instalacji usługa jest gotowa do odbierania i rejestrowania powiadomień o zmianach stanów</w:t>
      </w:r>
      <w:r w:rsidR="00FE1B92">
        <w:t>/statusów</w:t>
      </w:r>
      <w:r>
        <w:t xml:space="preserve"> transakcji od PayU.</w:t>
      </w:r>
    </w:p>
    <w:p w:rsidR="00B13370" w:rsidRDefault="00B13370">
      <w:pPr>
        <w:rPr>
          <w:b/>
          <w:color w:val="FF0000"/>
        </w:rPr>
      </w:pPr>
      <w:r>
        <w:rPr>
          <w:b/>
          <w:color w:val="FF0000"/>
        </w:rPr>
        <w:br w:type="page"/>
      </w:r>
    </w:p>
    <w:p w:rsidR="009D6042" w:rsidRPr="009D6042" w:rsidRDefault="009D6042" w:rsidP="009D6042">
      <w:pPr>
        <w:rPr>
          <w:b/>
          <w:color w:val="FF0000"/>
        </w:rPr>
      </w:pPr>
    </w:p>
    <w:p w:rsidR="009F57D5" w:rsidRDefault="00733E04" w:rsidP="00030995">
      <w:pPr>
        <w:pStyle w:val="Nagwek3"/>
        <w:numPr>
          <w:ilvl w:val="1"/>
          <w:numId w:val="1"/>
        </w:numPr>
      </w:pPr>
      <w:bookmarkStart w:id="7" w:name="_PUConnector.Notifications.Host"/>
      <w:bookmarkStart w:id="8" w:name="_Toc419866005"/>
      <w:bookmarkEnd w:id="7"/>
      <w:r>
        <w:t>PUConnector.Notifications.Host</w:t>
      </w:r>
      <w:bookmarkEnd w:id="8"/>
    </w:p>
    <w:p w:rsidR="00344B58" w:rsidRPr="00344B58" w:rsidRDefault="00344B58" w:rsidP="00344B58"/>
    <w:p w:rsidR="00F21097" w:rsidRDefault="00344B58" w:rsidP="00344B58">
      <w:r>
        <w:t xml:space="preserve">PUConnector.Notifications.Host </w:t>
      </w:r>
      <w:r w:rsidR="00F21097">
        <w:t>jest aplikacją typu usługa Windows (Windows Service) / aplikacja konsolowa służącą do odbierania powiadomień o zmianie stanu</w:t>
      </w:r>
      <w:r w:rsidR="00FE1B92">
        <w:t>/statusu</w:t>
      </w:r>
      <w:r w:rsidR="00F21097">
        <w:t xml:space="preserve"> transakcji od PayU.</w:t>
      </w:r>
    </w:p>
    <w:p w:rsidR="00F21097" w:rsidRDefault="00F21097" w:rsidP="00344B58">
      <w:pPr>
        <w:rPr>
          <w:b/>
          <w:color w:val="FF0000"/>
        </w:rPr>
      </w:pPr>
      <w:r>
        <w:t xml:space="preserve">Pod względem budowy PUConnector.Notifications.Host </w:t>
      </w:r>
      <w:r w:rsidR="00344B58">
        <w:t>jest aplikacją hostującą</w:t>
      </w:r>
      <w:r>
        <w:t xml:space="preserve"> czyli stanowiącą środowisko uruchomieniowe</w:t>
      </w:r>
      <w:r w:rsidR="00591FCC">
        <w:t xml:space="preserve"> dla usługi </w:t>
      </w:r>
      <w:r>
        <w:t xml:space="preserve">WCF PUConnector.Notifications.Service </w:t>
      </w:r>
      <w:r w:rsidR="00FE1B92">
        <w:t>(opisanej</w:t>
      </w:r>
      <w:r w:rsidR="00591FCC">
        <w:t xml:space="preserve"> w poprzednim punkcie) </w:t>
      </w:r>
      <w:r>
        <w:t>służącej do odbierania powiadomień o zmianie stanu</w:t>
      </w:r>
      <w:r w:rsidR="00FE1B92">
        <w:t>/statusu</w:t>
      </w:r>
      <w:r>
        <w:t xml:space="preserve"> transakcji od PayU.</w:t>
      </w:r>
      <w:r w:rsidR="00344B58">
        <w:br/>
      </w:r>
    </w:p>
    <w:p w:rsidR="00F21097" w:rsidRDefault="00F21097" w:rsidP="00344B58">
      <w:r>
        <w:rPr>
          <w:b/>
          <w:color w:val="FF0000"/>
        </w:rPr>
        <w:t>UWAGA! Ta a</w:t>
      </w:r>
      <w:r w:rsidRPr="009D6042">
        <w:rPr>
          <w:b/>
          <w:color w:val="FF0000"/>
        </w:rPr>
        <w:t>plikacja p</w:t>
      </w:r>
      <w:r>
        <w:rPr>
          <w:b/>
          <w:color w:val="FF0000"/>
        </w:rPr>
        <w:t>rzeznaczona jest do instalacji jako usługa Windows (Windows Service) lub uruchamiania jako aplikacja konsolowa z wiersza poleceń.</w:t>
      </w:r>
      <w:r w:rsidRPr="009D6042">
        <w:rPr>
          <w:b/>
          <w:color w:val="FF0000"/>
        </w:rPr>
        <w:t xml:space="preserve"> </w:t>
      </w:r>
      <w:r>
        <w:rPr>
          <w:b/>
          <w:color w:val="FF0000"/>
        </w:rPr>
        <w:t>Jeśli chcesz uruchomić odbieranie powiadomień przy użyciu web serwera IIS skorzystaj z aplikacji PUConnector.Notifications.Service.</w:t>
      </w:r>
    </w:p>
    <w:p w:rsidR="00621D0A" w:rsidRDefault="00344B58" w:rsidP="00621D0A">
      <w:r>
        <w:br/>
      </w:r>
      <w:r w:rsidR="00621D0A">
        <w:rPr>
          <w:b/>
        </w:rPr>
        <w:t>Konfiguracja:</w:t>
      </w:r>
    </w:p>
    <w:p w:rsidR="00621D0A" w:rsidRDefault="00621D0A" w:rsidP="00621D0A">
      <w:pPr>
        <w:rPr>
          <w:b/>
          <w:color w:val="FF0000"/>
        </w:rPr>
      </w:pPr>
      <w:r>
        <w:rPr>
          <w:b/>
          <w:color w:val="FF0000"/>
        </w:rPr>
        <w:t xml:space="preserve">UWAGA! Przed rozpoczęciem korzystania z aplikacji należy ją skonfigurować poprzez modyfikację pliku </w:t>
      </w:r>
      <w:r w:rsidR="00611189">
        <w:rPr>
          <w:b/>
          <w:color w:val="FF0000"/>
        </w:rPr>
        <w:t>PUConnector.Notifications.Host</w:t>
      </w:r>
      <w:r w:rsidRPr="009D6042">
        <w:rPr>
          <w:b/>
          <w:color w:val="FF0000"/>
        </w:rPr>
        <w:t>.config</w:t>
      </w:r>
      <w:r>
        <w:rPr>
          <w:b/>
          <w:color w:val="FF0000"/>
        </w:rPr>
        <w:t xml:space="preserve">. </w:t>
      </w:r>
      <w:r w:rsidRPr="00FB5AF6">
        <w:rPr>
          <w:b/>
          <w:color w:val="FF0000"/>
        </w:rPr>
        <w:t xml:space="preserve">Parametry konfiguracyjne opisane zostały w punkcie </w:t>
      </w:r>
      <w:hyperlink w:anchor="_Parametry_konfiguracyjne_aplikacji" w:history="1">
        <w:r w:rsidR="00FE1B92" w:rsidRPr="000C37F5">
          <w:rPr>
            <w:rStyle w:val="Hipercze"/>
            <w:b/>
          </w:rPr>
          <w:t>6.1 – Parametry konfiguracyjne aplikacji i usług</w:t>
        </w:r>
      </w:hyperlink>
      <w:r w:rsidRPr="00FB5AF6">
        <w:rPr>
          <w:b/>
          <w:color w:val="FF0000"/>
        </w:rPr>
        <w:t>.</w:t>
      </w:r>
      <w:r w:rsidR="00B57937">
        <w:rPr>
          <w:b/>
          <w:color w:val="FF0000"/>
        </w:rPr>
        <w:t xml:space="preserve"> Aplikacja w zależności od konfiguracji może: rejestrować w bazie danych stany zamówień (transakcji) oraz komunikację z PayU , logować błędy w systemowym dzienniku EventLog, logować występujące zdarzenia i stan aplikacji (tracing), w sposób zależny od konfiguracji udostępniać usługę web.</w:t>
      </w:r>
    </w:p>
    <w:p w:rsidR="00621D0A" w:rsidRDefault="00621D0A" w:rsidP="00621D0A">
      <w:pPr>
        <w:rPr>
          <w:b/>
        </w:rPr>
      </w:pPr>
    </w:p>
    <w:p w:rsidR="00621D0A" w:rsidRPr="009D6042" w:rsidRDefault="00621D0A" w:rsidP="00621D0A">
      <w:pPr>
        <w:rPr>
          <w:b/>
        </w:rPr>
      </w:pPr>
      <w:r w:rsidRPr="009D6042">
        <w:rPr>
          <w:b/>
        </w:rPr>
        <w:t>Instalacja:</w:t>
      </w:r>
    </w:p>
    <w:p w:rsidR="00344B58" w:rsidRDefault="00344B58" w:rsidP="00344B58">
      <w:r>
        <w:t>Aplikacja może działać w dwóch trybach: usługi Windows (Windows Service) lub aplikacji konsolowej.</w:t>
      </w:r>
    </w:p>
    <w:p w:rsidR="00F21097" w:rsidRDefault="00F21097" w:rsidP="00344B58">
      <w:r>
        <w:t>Uruchomienie aplikacji z wiersza poleceń spowoduje jej uruchomienie w trybie aplikacji konsolowej działającej do czasu naciśnięcia przycisku Enter.</w:t>
      </w:r>
    </w:p>
    <w:p w:rsidR="00621D0A" w:rsidRDefault="00621D0A" w:rsidP="00344B58">
      <w:r>
        <w:t xml:space="preserve">Zainstalowanie aplikacji jako usługi Windows (Windows Service) wymaga użycia </w:t>
      </w:r>
      <w:r w:rsidR="00663C2B">
        <w:t>z poziomu wiersza poleceń aplikacji</w:t>
      </w:r>
      <w:r>
        <w:t xml:space="preserve"> InstallUtil.exe (będącej częścią platformy .Net Framework</w:t>
      </w:r>
      <w:r w:rsidR="00663C2B">
        <w:t xml:space="preserve">). </w:t>
      </w:r>
      <w:r w:rsidR="00611189">
        <w:t>Uruchamiając aplikację InstallUtil.exe należy przekazać dwa parametry:  pierwszy parametr to ścieżka do aplikacji PU</w:t>
      </w:r>
      <w:r w:rsidR="00663C2B">
        <w:t>Connector.Notifications.Host.exe</w:t>
      </w:r>
      <w:r w:rsidR="00611189">
        <w:t xml:space="preserve">, </w:t>
      </w:r>
      <w:r w:rsidR="00663C2B">
        <w:t xml:space="preserve">drugi parametr </w:t>
      </w:r>
      <w:r w:rsidR="00611189">
        <w:t>to przełącznik</w:t>
      </w:r>
      <w:r w:rsidR="00663C2B">
        <w:t xml:space="preserve"> /i.</w:t>
      </w:r>
    </w:p>
    <w:tbl>
      <w:tblPr>
        <w:tblStyle w:val="Tabela-Siatk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62"/>
      </w:tblGrid>
      <w:tr w:rsidR="00663C2B" w:rsidRPr="001123E0" w:rsidTr="00B92909">
        <w:tc>
          <w:tcPr>
            <w:tcW w:w="9062" w:type="dxa"/>
            <w:shd w:val="clear" w:color="auto" w:fill="0D0D0D" w:themeFill="text1" w:themeFillTint="F2"/>
          </w:tcPr>
          <w:p w:rsidR="00663C2B" w:rsidRPr="00663C2B" w:rsidRDefault="00663C2B" w:rsidP="00663C2B">
            <w:pPr>
              <w:rPr>
                <w:rFonts w:ascii="Consolas" w:hAnsi="Consolas" w:cs="Consolas"/>
                <w:i/>
                <w:color w:val="FFFFFF" w:themeColor="background1"/>
              </w:rPr>
            </w:pPr>
            <w:r w:rsidRPr="00663C2B">
              <w:rPr>
                <w:rFonts w:ascii="Consolas" w:hAnsi="Consolas" w:cs="Consolas"/>
              </w:rPr>
              <w:t>C:\Windows\Microsoft.NET\Framework\v4.0.30319\InstallUtil.exe</w:t>
            </w:r>
            <w:r>
              <w:rPr>
                <w:rFonts w:ascii="Consolas" w:hAnsi="Consolas" w:cs="Consolas"/>
              </w:rPr>
              <w:t xml:space="preserve"> </w:t>
            </w:r>
            <w:r w:rsidRPr="00663C2B">
              <w:rPr>
                <w:rFonts w:ascii="Consolas" w:hAnsi="Consolas" w:cs="Consolas"/>
              </w:rPr>
              <w:t>PUConnector.Notificatio</w:t>
            </w:r>
            <w:r>
              <w:rPr>
                <w:rFonts w:ascii="Consolas" w:hAnsi="Consolas" w:cs="Consolas"/>
              </w:rPr>
              <w:t>ns.Host.exe /i</w:t>
            </w:r>
          </w:p>
        </w:tc>
      </w:tr>
    </w:tbl>
    <w:p w:rsidR="00663C2B" w:rsidRDefault="00663C2B" w:rsidP="00344B58"/>
    <w:p w:rsidR="00611189" w:rsidRDefault="00611189" w:rsidP="00344B58">
      <w:r>
        <w:t>Aby odinstalować usługę należy użyć przełącznika /u.</w:t>
      </w:r>
    </w:p>
    <w:p w:rsidR="00611189" w:rsidRDefault="00611189" w:rsidP="00611189"/>
    <w:p w:rsidR="00611189" w:rsidRPr="00CC0A7A" w:rsidRDefault="00611189" w:rsidP="00611189">
      <w:r>
        <w:t>Po poprawnym przeprowadzeniu procesu konfiguracji oraz instalacji usługa jest gotowa do odbierania i rejestrowania powiadomień o zmianach stanów</w:t>
      </w:r>
      <w:r w:rsidR="00FE1B92">
        <w:t>/statusów</w:t>
      </w:r>
      <w:r>
        <w:t xml:space="preserve"> transakcji od PayU.</w:t>
      </w:r>
    </w:p>
    <w:p w:rsidR="00591FCC" w:rsidRDefault="00591FCC">
      <w:r>
        <w:br w:type="page"/>
      </w:r>
    </w:p>
    <w:p w:rsidR="009F57D5" w:rsidRDefault="00733E04" w:rsidP="00030995">
      <w:pPr>
        <w:pStyle w:val="Nagwek3"/>
        <w:numPr>
          <w:ilvl w:val="1"/>
          <w:numId w:val="1"/>
        </w:numPr>
      </w:pPr>
      <w:bookmarkStart w:id="9" w:name="_Toc419866006"/>
      <w:r>
        <w:lastRenderedPageBreak/>
        <w:t>PUConnector.SoapProxy.Service</w:t>
      </w:r>
      <w:bookmarkEnd w:id="9"/>
    </w:p>
    <w:p w:rsidR="00591FCC" w:rsidRDefault="00591FCC" w:rsidP="00591FCC"/>
    <w:p w:rsidR="00591FCC" w:rsidRDefault="00591FCC" w:rsidP="00591FCC">
      <w:r>
        <w:t xml:space="preserve">PUConnector.SoapProxy.Service jest aplikacją typu usługa </w:t>
      </w:r>
      <w:r w:rsidR="00B13370">
        <w:t>WebService (</w:t>
      </w:r>
      <w:r>
        <w:t>WCF</w:t>
      </w:r>
      <w:r w:rsidR="00B13370">
        <w:t>)</w:t>
      </w:r>
      <w:r>
        <w:t xml:space="preserve"> umożliwiająca korzystanie z ca</w:t>
      </w:r>
      <w:r w:rsidR="00FE1B92">
        <w:t>łej funkcjonalności PUConnector</w:t>
      </w:r>
      <w:r>
        <w:t xml:space="preserve"> (a zarazem PayU API) za pomocą protokołu </w:t>
      </w:r>
      <w:r w:rsidR="002E79D2">
        <w:t xml:space="preserve">WebService </w:t>
      </w:r>
      <w:r>
        <w:t>SOAP 1.1 / SOAP 1.2.</w:t>
      </w:r>
    </w:p>
    <w:p w:rsidR="0061376D" w:rsidRDefault="0061376D" w:rsidP="00591FCC"/>
    <w:p w:rsidR="002E79D2" w:rsidRDefault="002E79D2" w:rsidP="002E79D2">
      <w:pPr>
        <w:rPr>
          <w:b/>
          <w:color w:val="FF0000"/>
        </w:rPr>
      </w:pPr>
      <w:r>
        <w:rPr>
          <w:b/>
          <w:color w:val="FF0000"/>
        </w:rPr>
        <w:t>UWAGA! Ta a</w:t>
      </w:r>
      <w:r w:rsidRPr="009D6042">
        <w:rPr>
          <w:b/>
          <w:color w:val="FF0000"/>
        </w:rPr>
        <w:t xml:space="preserve">plikacja przeznaczona jest do uruchomienia pod kontrolą serwera web IIS. </w:t>
      </w:r>
      <w:r>
        <w:rPr>
          <w:b/>
          <w:color w:val="FF0000"/>
        </w:rPr>
        <w:br/>
        <w:t>Jeśli chcesz uruchomić SoapProxy bez użycia IIS skorzystaj z aplikacji PUConnector.SoapProxy.Host.</w:t>
      </w:r>
    </w:p>
    <w:p w:rsidR="00B57937" w:rsidRDefault="00B57937" w:rsidP="002E79D2">
      <w:pPr>
        <w:rPr>
          <w:b/>
        </w:rPr>
      </w:pPr>
    </w:p>
    <w:p w:rsidR="002E79D2" w:rsidRDefault="002E79D2" w:rsidP="002E79D2">
      <w:r>
        <w:rPr>
          <w:b/>
        </w:rPr>
        <w:t>Konfiguracja:</w:t>
      </w:r>
    </w:p>
    <w:p w:rsidR="002E79D2" w:rsidRDefault="002E79D2" w:rsidP="002E79D2">
      <w:pPr>
        <w:rPr>
          <w:b/>
          <w:color w:val="FF0000"/>
        </w:rPr>
      </w:pPr>
      <w:r>
        <w:rPr>
          <w:b/>
          <w:color w:val="FF0000"/>
        </w:rPr>
        <w:t>UWAGA! Przed rozpoczęciem korzystania z aplikacji należy ją skonfigurować poprzez modyfikację pliku Web</w:t>
      </w:r>
      <w:r w:rsidRPr="009D6042">
        <w:rPr>
          <w:b/>
          <w:color w:val="FF0000"/>
        </w:rPr>
        <w:t>.config</w:t>
      </w:r>
      <w:r>
        <w:rPr>
          <w:b/>
          <w:color w:val="FF0000"/>
        </w:rPr>
        <w:t xml:space="preserve">. </w:t>
      </w:r>
      <w:r w:rsidRPr="00FB5AF6">
        <w:rPr>
          <w:b/>
          <w:color w:val="FF0000"/>
        </w:rPr>
        <w:t xml:space="preserve">Parametry konfiguracyjne opisane zostały w punkcie </w:t>
      </w:r>
      <w:hyperlink w:anchor="_Parametry_konfiguracyjne_aplikacji" w:history="1">
        <w:r w:rsidR="00FE1B92" w:rsidRPr="000C37F5">
          <w:rPr>
            <w:rStyle w:val="Hipercze"/>
            <w:b/>
          </w:rPr>
          <w:t>6.1 – Parametry konfiguracyjne aplikacji i usług</w:t>
        </w:r>
      </w:hyperlink>
      <w:r w:rsidRPr="00FB5AF6">
        <w:rPr>
          <w:b/>
          <w:color w:val="FF0000"/>
        </w:rPr>
        <w:t>.</w:t>
      </w:r>
      <w:r w:rsidR="00B57937" w:rsidRPr="00B57937">
        <w:rPr>
          <w:b/>
          <w:color w:val="FF0000"/>
        </w:rPr>
        <w:t xml:space="preserve"> </w:t>
      </w:r>
      <w:r w:rsidR="00B57937">
        <w:rPr>
          <w:b/>
          <w:color w:val="FF0000"/>
        </w:rPr>
        <w:t>Aplikacja w zależności od konfiguracji może: rejestrować w bazie danych stany zamówień (transakcji) oraz komunikację z PayU , logować błędy w systemowym dzienniku EventLog, logować występujące zdarzenia i stan aplikacji (tracing), w sposób zależny od konfiguracji udostępniać usługę web.</w:t>
      </w:r>
    </w:p>
    <w:p w:rsidR="00B57937" w:rsidRDefault="00B57937" w:rsidP="002E79D2">
      <w:pPr>
        <w:rPr>
          <w:b/>
        </w:rPr>
      </w:pPr>
    </w:p>
    <w:p w:rsidR="002E79D2" w:rsidRPr="009D6042" w:rsidRDefault="002E79D2" w:rsidP="002E79D2">
      <w:pPr>
        <w:rPr>
          <w:b/>
        </w:rPr>
      </w:pPr>
      <w:r w:rsidRPr="009D6042">
        <w:rPr>
          <w:b/>
        </w:rPr>
        <w:t>Instalacja:</w:t>
      </w:r>
    </w:p>
    <w:p w:rsidR="002E79D2" w:rsidRDefault="002E79D2" w:rsidP="002E79D2">
      <w:pPr>
        <w:rPr>
          <w:b/>
          <w:color w:val="FF0000"/>
        </w:rPr>
      </w:pPr>
      <w:r>
        <w:rPr>
          <w:b/>
          <w:color w:val="FF0000"/>
        </w:rPr>
        <w:t xml:space="preserve">UWAGA! Uruchomienie aplikacji na serwerze web IIS opisane zostało w punkcie </w:t>
      </w:r>
      <w:hyperlink w:anchor="_Instalacja_usług_Notifications" w:history="1">
        <w:r w:rsidR="00FE1B92" w:rsidRPr="00FE1B92">
          <w:rPr>
            <w:rStyle w:val="Hipercze"/>
            <w:b/>
          </w:rPr>
          <w:t>6</w:t>
        </w:r>
        <w:r w:rsidRPr="00FE1B92">
          <w:rPr>
            <w:rStyle w:val="Hipercze"/>
            <w:b/>
          </w:rPr>
          <w:t>.</w:t>
        </w:r>
        <w:r w:rsidR="00FE1B92" w:rsidRPr="00FE1B92">
          <w:rPr>
            <w:rStyle w:val="Hipercze"/>
            <w:b/>
          </w:rPr>
          <w:t>5</w:t>
        </w:r>
        <w:r w:rsidRPr="00FE1B92">
          <w:rPr>
            <w:rStyle w:val="Hipercze"/>
            <w:b/>
          </w:rPr>
          <w:t xml:space="preserve"> – Instalacja usług Notifications i SoapProxy na serwerze IIS</w:t>
        </w:r>
      </w:hyperlink>
      <w:r>
        <w:rPr>
          <w:b/>
          <w:color w:val="FF0000"/>
        </w:rPr>
        <w:t>.</w:t>
      </w:r>
    </w:p>
    <w:p w:rsidR="002E79D2" w:rsidRDefault="002E79D2" w:rsidP="002E79D2"/>
    <w:p w:rsidR="002E79D2" w:rsidRDefault="002E79D2" w:rsidP="002E79D2">
      <w:r>
        <w:t>Po poprawnym przeprowadzeniu procesu konfiguracji oraz instalacji usługa udostępnia całą funkcjonalność bibliotek PUConnector.Api (wysyłanie żądań i odbieranie  odpowiedzi od PayU) oraz PUConnector.OrdersManager (rejestrowanie wszystkich żądań, odpowiedzi i komunikacji z PayU w bazie dennych) za pomocą protokołu SOAP 1.1/1.2 (WebServices).</w:t>
      </w:r>
    </w:p>
    <w:p w:rsidR="0061376D" w:rsidRPr="00CC0A7A" w:rsidRDefault="00CC1446" w:rsidP="002E79D2">
      <w:r>
        <w:t xml:space="preserve">Uruchamia </w:t>
      </w:r>
      <w:r w:rsidR="0061376D">
        <w:t>d</w:t>
      </w:r>
      <w:r w:rsidR="00FE1B92">
        <w:t>wie usługi WebService</w:t>
      </w:r>
      <w:r w:rsidR="0061376D">
        <w:t xml:space="preserve"> po</w:t>
      </w:r>
      <w:r w:rsidR="00B71ED5">
        <w:t>d</w:t>
      </w:r>
      <w:r w:rsidR="0061376D">
        <w:t xml:space="preserve">  adresami </w:t>
      </w:r>
      <w:r w:rsidR="00FE1B92">
        <w:t>U</w:t>
      </w:r>
      <w:r w:rsidR="0061376D">
        <w:t>rl zdefiniowanymi w konfiguracji aplikacji. Pierwsz</w:t>
      </w:r>
      <w:r w:rsidR="00FE1B92">
        <w:t>a usługa</w:t>
      </w:r>
      <w:r w:rsidR="0061376D">
        <w:t xml:space="preserve"> udostępnia funkcjonalność biblioteki PUConnector.Api</w:t>
      </w:r>
      <w:r>
        <w:t xml:space="preserve">. </w:t>
      </w:r>
      <w:r w:rsidR="0061376D">
        <w:t>Drug</w:t>
      </w:r>
      <w:r w:rsidR="00FE1B92">
        <w:t>a usługa</w:t>
      </w:r>
      <w:r w:rsidR="00FE1B92">
        <w:rPr>
          <w:rFonts w:ascii="Consolas" w:hAnsi="Consolas" w:cs="Consolas"/>
          <w:color w:val="0000FF"/>
          <w:sz w:val="19"/>
          <w:szCs w:val="19"/>
        </w:rPr>
        <w:t xml:space="preserve"> </w:t>
      </w:r>
      <w:r w:rsidR="0061376D">
        <w:t>udostępnia funkcjonalność biblioteki PUConnector.OrdersManager</w:t>
      </w:r>
      <w:r>
        <w:t>. S</w:t>
      </w:r>
      <w:r w:rsidR="009C396E">
        <w:t xml:space="preserve">zczegółowy opis bibliotek znajduje się w punkcie </w:t>
      </w:r>
      <w:hyperlink w:anchor="_PUConnector_Libraries_–" w:history="1">
        <w:r w:rsidRPr="00CC1446">
          <w:rPr>
            <w:rStyle w:val="Hipercze"/>
          </w:rPr>
          <w:t>5</w:t>
        </w:r>
        <w:r w:rsidR="009C396E" w:rsidRPr="00CC1446">
          <w:rPr>
            <w:rStyle w:val="Hipercze"/>
          </w:rPr>
          <w:t xml:space="preserve"> – </w:t>
        </w:r>
        <w:r w:rsidRPr="00CC1446">
          <w:rPr>
            <w:rStyle w:val="Hipercze"/>
          </w:rPr>
          <w:t>PUConnector Libraries – biblioteki integracyjne dla platformy .NET</w:t>
        </w:r>
      </w:hyperlink>
      <w:r w:rsidR="0061376D">
        <w:t>.</w:t>
      </w:r>
    </w:p>
    <w:p w:rsidR="00B13370" w:rsidRDefault="00B13370">
      <w:r>
        <w:br w:type="page"/>
      </w:r>
    </w:p>
    <w:p w:rsidR="002E79D2" w:rsidRPr="00591FCC" w:rsidRDefault="002E79D2" w:rsidP="00591FCC"/>
    <w:p w:rsidR="009F57D5" w:rsidRDefault="00733E04" w:rsidP="00030995">
      <w:pPr>
        <w:pStyle w:val="Nagwek3"/>
        <w:numPr>
          <w:ilvl w:val="1"/>
          <w:numId w:val="1"/>
        </w:numPr>
      </w:pPr>
      <w:bookmarkStart w:id="10" w:name="_Toc419866007"/>
      <w:r>
        <w:t>PUConnector.SoapProxy.Host</w:t>
      </w:r>
      <w:bookmarkEnd w:id="10"/>
    </w:p>
    <w:p w:rsidR="00B13370" w:rsidRDefault="00B13370" w:rsidP="00B13370"/>
    <w:p w:rsidR="00B13370" w:rsidRDefault="00B13370" w:rsidP="00B13370">
      <w:r>
        <w:t>PUConnector.SoapProxy.Host jest aplikacją typu usługa Windows (Windows Service) / aplikacja konsolowa umożliwiająca korzystanie z całej funkcjonalności PUConnectora (a zarazem PayU API) za pomocą protokołu WebService SOAP 1.1 / SOAP 1.2.</w:t>
      </w:r>
    </w:p>
    <w:p w:rsidR="00B13370" w:rsidRDefault="00B13370" w:rsidP="00B13370">
      <w:pPr>
        <w:rPr>
          <w:b/>
          <w:color w:val="FF0000"/>
        </w:rPr>
      </w:pPr>
      <w:r>
        <w:t>Pod względem budowy PUConnector.SoapProxy.Host jest aplikacją hostującą czyli stanowiącą środowisko uruchomieniowe dla usługi WCF PUConnector.SoapProxy.Service (opisaną w poprzednim punkcie).</w:t>
      </w:r>
      <w:r>
        <w:br/>
      </w:r>
    </w:p>
    <w:p w:rsidR="00B13370" w:rsidRDefault="00B13370" w:rsidP="00B13370">
      <w:r>
        <w:rPr>
          <w:b/>
          <w:color w:val="FF0000"/>
        </w:rPr>
        <w:t>UWAGA! Ta a</w:t>
      </w:r>
      <w:r w:rsidRPr="009D6042">
        <w:rPr>
          <w:b/>
          <w:color w:val="FF0000"/>
        </w:rPr>
        <w:t>plikacja p</w:t>
      </w:r>
      <w:r>
        <w:rPr>
          <w:b/>
          <w:color w:val="FF0000"/>
        </w:rPr>
        <w:t>rzeznaczona jest do instalacji jako usługa Windows (Windows Service) lub uruchamiania jako aplikacja konsolowa z wiersza poleceń.</w:t>
      </w:r>
      <w:r w:rsidRPr="009D6042">
        <w:rPr>
          <w:b/>
          <w:color w:val="FF0000"/>
        </w:rPr>
        <w:t xml:space="preserve"> </w:t>
      </w:r>
      <w:r>
        <w:rPr>
          <w:b/>
          <w:color w:val="FF0000"/>
        </w:rPr>
        <w:t>Jeśli chcesz uruchomić SoapProxy przy użyciu web serwera IIS skorzystaj z aplikacji PUConnector.SoapProxy.Service.</w:t>
      </w:r>
    </w:p>
    <w:p w:rsidR="00B13370" w:rsidRDefault="00B13370" w:rsidP="00B13370">
      <w:r>
        <w:br/>
      </w:r>
      <w:r>
        <w:rPr>
          <w:b/>
        </w:rPr>
        <w:t>Konfiguracja:</w:t>
      </w:r>
    </w:p>
    <w:p w:rsidR="00B13370" w:rsidRDefault="00B13370" w:rsidP="00B13370">
      <w:pPr>
        <w:rPr>
          <w:b/>
          <w:color w:val="FF0000"/>
        </w:rPr>
      </w:pPr>
      <w:r>
        <w:rPr>
          <w:b/>
          <w:color w:val="FF0000"/>
        </w:rPr>
        <w:t>UWAGA! Przed rozpoczęciem korzystania z aplikacji należy ją skonfigurować poprzez modyfikację pliku PUConnector.SoapProxy.Host</w:t>
      </w:r>
      <w:r w:rsidRPr="009D6042">
        <w:rPr>
          <w:b/>
          <w:color w:val="FF0000"/>
        </w:rPr>
        <w:t>.config</w:t>
      </w:r>
      <w:r>
        <w:rPr>
          <w:b/>
          <w:color w:val="FF0000"/>
        </w:rPr>
        <w:t xml:space="preserve">. </w:t>
      </w:r>
      <w:r w:rsidRPr="00FB5AF6">
        <w:rPr>
          <w:b/>
          <w:color w:val="FF0000"/>
        </w:rPr>
        <w:t xml:space="preserve">Parametry konfiguracyjne opisane zostały w punkcie </w:t>
      </w:r>
      <w:hyperlink w:anchor="_Parametry_konfiguracyjne_aplikacji" w:history="1">
        <w:r w:rsidR="00CC1446" w:rsidRPr="000C37F5">
          <w:rPr>
            <w:rStyle w:val="Hipercze"/>
            <w:b/>
          </w:rPr>
          <w:t>6.1 – Parametry konfiguracyjne aplikacji i usług</w:t>
        </w:r>
      </w:hyperlink>
      <w:r w:rsidRPr="00FB5AF6">
        <w:rPr>
          <w:b/>
          <w:color w:val="FF0000"/>
        </w:rPr>
        <w:t>.</w:t>
      </w:r>
      <w:r w:rsidR="00B57937">
        <w:rPr>
          <w:b/>
          <w:color w:val="FF0000"/>
        </w:rPr>
        <w:t xml:space="preserve"> Aplikacja w zależności od konfiguracji może: rejestrować w bazie danych stany zamówień (transakcji) oraz komunikację z PayU , logować błędy w systemowym dzienniku EventLog, logować występujące zdarzenia i stan aplikacji (tracing), w sposób zależny od konfiguracji udostępniać usługę web.</w:t>
      </w:r>
    </w:p>
    <w:p w:rsidR="00B13370" w:rsidRDefault="00B13370" w:rsidP="00B13370">
      <w:pPr>
        <w:rPr>
          <w:b/>
        </w:rPr>
      </w:pPr>
    </w:p>
    <w:p w:rsidR="00B13370" w:rsidRPr="009D6042" w:rsidRDefault="00B13370" w:rsidP="00B13370">
      <w:pPr>
        <w:rPr>
          <w:b/>
        </w:rPr>
      </w:pPr>
      <w:r w:rsidRPr="009D6042">
        <w:rPr>
          <w:b/>
        </w:rPr>
        <w:t>Instalacja:</w:t>
      </w:r>
    </w:p>
    <w:p w:rsidR="00B13370" w:rsidRDefault="00B13370" w:rsidP="00B13370">
      <w:r>
        <w:t>Aplikacja może działać w dwóch trybach: usługi Windows (Windows Service) lub aplikacji konsolowej.</w:t>
      </w:r>
    </w:p>
    <w:p w:rsidR="00B13370" w:rsidRDefault="00B13370" w:rsidP="00B13370">
      <w:r>
        <w:t>Uruchomienie aplikacji z wiersza poleceń spowoduje jej uruchomienie w trybie aplikacji konsolowej działającej do czasu naciśnięcia przycisku Enter.</w:t>
      </w:r>
    </w:p>
    <w:p w:rsidR="00B13370" w:rsidRDefault="00B13370" w:rsidP="00B13370">
      <w:r>
        <w:t>Zainstalowanie aplikacji jako usługi Windows (Windows Service) wymaga użycia z poziomu wiersza poleceń aplikacji InstallUtil.exe (będącej częścią platformy .Net Framework). Uruchamiając aplikację InstallUtil.exe należy przekazać dwa parametry:  pierwszy parametr to ścieżka do aplikacji PUConnector.Notifications.Host.exe, drugi parametr to przełącznik /i.</w:t>
      </w:r>
    </w:p>
    <w:tbl>
      <w:tblPr>
        <w:tblStyle w:val="Tabela-Siatk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62"/>
      </w:tblGrid>
      <w:tr w:rsidR="00B13370" w:rsidRPr="001123E0" w:rsidTr="00B92909">
        <w:tc>
          <w:tcPr>
            <w:tcW w:w="9062" w:type="dxa"/>
            <w:shd w:val="clear" w:color="auto" w:fill="0D0D0D" w:themeFill="text1" w:themeFillTint="F2"/>
          </w:tcPr>
          <w:p w:rsidR="00B13370" w:rsidRPr="00663C2B" w:rsidRDefault="00B13370" w:rsidP="00B13370">
            <w:pPr>
              <w:rPr>
                <w:rFonts w:ascii="Consolas" w:hAnsi="Consolas" w:cs="Consolas"/>
                <w:i/>
                <w:color w:val="FFFFFF" w:themeColor="background1"/>
              </w:rPr>
            </w:pPr>
            <w:r w:rsidRPr="00663C2B">
              <w:rPr>
                <w:rFonts w:ascii="Consolas" w:hAnsi="Consolas" w:cs="Consolas"/>
              </w:rPr>
              <w:t>C:\Windows\Microsoft.NET\Framework\v4.0.30319\InstallUtil.exe</w:t>
            </w:r>
            <w:r>
              <w:rPr>
                <w:rFonts w:ascii="Consolas" w:hAnsi="Consolas" w:cs="Consolas"/>
              </w:rPr>
              <w:t xml:space="preserve"> </w:t>
            </w:r>
            <w:r w:rsidRPr="00663C2B">
              <w:rPr>
                <w:rFonts w:ascii="Consolas" w:hAnsi="Consolas" w:cs="Consolas"/>
              </w:rPr>
              <w:t>PUConnector.</w:t>
            </w:r>
            <w:r>
              <w:rPr>
                <w:rFonts w:ascii="Consolas" w:hAnsi="Consolas" w:cs="Consolas"/>
              </w:rPr>
              <w:t>SoapProxy.Host.exe /i</w:t>
            </w:r>
          </w:p>
        </w:tc>
      </w:tr>
    </w:tbl>
    <w:p w:rsidR="00B13370" w:rsidRDefault="00B13370" w:rsidP="00B13370"/>
    <w:p w:rsidR="00B13370" w:rsidRDefault="00B13370" w:rsidP="00B13370">
      <w:r>
        <w:t>Aby odinstalować usługę należy użyć przełącznika /u.</w:t>
      </w:r>
    </w:p>
    <w:p w:rsidR="00B13370" w:rsidRDefault="00B13370" w:rsidP="00B13370"/>
    <w:p w:rsidR="00B13370" w:rsidRDefault="00B13370" w:rsidP="00B13370">
      <w:r>
        <w:t>Po poprawnym przeprowadzeniu procesu konfiguracji oraz instalacji usługa udostępnia całą funkcjonalność bibliotek PUConnector.Api (wysyłanie żądań i odbieranie  odpowiedzi od PayU) oraz PUConnector.OrdersManager (rejestrowanie wszystkich żądań, odpowiedzi i komunikacji z PayU w bazie dennych) za pomocą protokołu SOAP 1.1/1.2 (WebServices).</w:t>
      </w:r>
    </w:p>
    <w:p w:rsidR="00B13370" w:rsidRDefault="00CC1446" w:rsidP="00B13370">
      <w:r>
        <w:lastRenderedPageBreak/>
        <w:t>Aplikacja uruchamia dwie usługi WebService pod  adresami Url zdefiniowanymi w konfiguracji aplikacji. Pierwsza usługa udostępnia funkcjonalność biblioteki PUConnector.Api. Druga usługa</w:t>
      </w:r>
      <w:r>
        <w:rPr>
          <w:rFonts w:ascii="Consolas" w:hAnsi="Consolas" w:cs="Consolas"/>
          <w:color w:val="0000FF"/>
          <w:sz w:val="19"/>
          <w:szCs w:val="19"/>
        </w:rPr>
        <w:t xml:space="preserve"> </w:t>
      </w:r>
      <w:r>
        <w:t xml:space="preserve">udostępnia funkcjonalność biblioteki PUConnector.OrdersManager. Szczegółowy opis bibliotek znajduje się w punkcie </w:t>
      </w:r>
      <w:hyperlink w:anchor="_PUConnector_Libraries_–" w:history="1">
        <w:r w:rsidRPr="00CC1446">
          <w:rPr>
            <w:rStyle w:val="Hipercze"/>
          </w:rPr>
          <w:t>5 – PUConnector Libraries – biblioteki integracyjne dla platformy .NET</w:t>
        </w:r>
      </w:hyperlink>
      <w:r>
        <w:t>.</w:t>
      </w:r>
      <w:r w:rsidR="00B13370">
        <w:br w:type="page"/>
      </w:r>
    </w:p>
    <w:p w:rsidR="00D61572" w:rsidRDefault="00733E04" w:rsidP="00030995">
      <w:pPr>
        <w:pStyle w:val="Nagwek3"/>
        <w:numPr>
          <w:ilvl w:val="1"/>
          <w:numId w:val="1"/>
        </w:numPr>
      </w:pPr>
      <w:bookmarkStart w:id="11" w:name="_PUConnector.Api.UI"/>
      <w:bookmarkStart w:id="12" w:name="_Toc419866008"/>
      <w:bookmarkEnd w:id="11"/>
      <w:r>
        <w:lastRenderedPageBreak/>
        <w:t>PUConnector.Api.UI</w:t>
      </w:r>
      <w:r w:rsidR="00457037">
        <w:t xml:space="preserve"> czyli PUConnector Studio</w:t>
      </w:r>
      <w:bookmarkEnd w:id="12"/>
    </w:p>
    <w:p w:rsidR="0027195C" w:rsidRPr="0027195C" w:rsidRDefault="0027195C" w:rsidP="0027195C"/>
    <w:p w:rsidR="00B92909" w:rsidRDefault="00B92909" w:rsidP="00B92909">
      <w:r>
        <w:t>PUConnector.Api.UI (nazwa kodowa PUConnector Studio) to aplikacja Windows z graficznym interfejsem użytkownika pozwalająca w prosty i wygodny sposób testować, analizować i optymalizować komunikację z PayU.</w:t>
      </w:r>
    </w:p>
    <w:p w:rsidR="00B92909" w:rsidRDefault="00B92909" w:rsidP="00B92909">
      <w:r>
        <w:br/>
      </w:r>
      <w:r>
        <w:rPr>
          <w:b/>
        </w:rPr>
        <w:t>Konfiguracja:</w:t>
      </w:r>
    </w:p>
    <w:p w:rsidR="00B92909" w:rsidRDefault="00B92909" w:rsidP="00B92909">
      <w:pPr>
        <w:rPr>
          <w:b/>
          <w:color w:val="FF0000"/>
        </w:rPr>
      </w:pPr>
      <w:r>
        <w:rPr>
          <w:b/>
          <w:color w:val="FF0000"/>
        </w:rPr>
        <w:t>UWAGA! Przed rozpoczęciem korzystania z aplikacji należy ją skonfigurować poprzez modyfikację pliku PUConnector.SoapProxy.Host</w:t>
      </w:r>
      <w:r w:rsidRPr="009D6042">
        <w:rPr>
          <w:b/>
          <w:color w:val="FF0000"/>
        </w:rPr>
        <w:t>.config</w:t>
      </w:r>
      <w:r>
        <w:rPr>
          <w:b/>
          <w:color w:val="FF0000"/>
        </w:rPr>
        <w:t xml:space="preserve">. </w:t>
      </w:r>
      <w:r w:rsidRPr="00FB5AF6">
        <w:rPr>
          <w:b/>
          <w:color w:val="FF0000"/>
        </w:rPr>
        <w:t xml:space="preserve">Parametry konfiguracyjne opisane zostały w punkcie </w:t>
      </w:r>
      <w:hyperlink w:anchor="_Parametry_konfiguracyjne_aplikacji" w:history="1">
        <w:r w:rsidR="00CC1446" w:rsidRPr="00CC1446">
          <w:rPr>
            <w:rStyle w:val="Hipercze"/>
            <w:b/>
          </w:rPr>
          <w:t>6</w:t>
        </w:r>
        <w:r w:rsidRPr="00CC1446">
          <w:rPr>
            <w:rStyle w:val="Hipercze"/>
            <w:b/>
          </w:rPr>
          <w:t>.1 – Parametry konfiguracyjne aplikacji</w:t>
        </w:r>
        <w:r w:rsidR="00CC1446" w:rsidRPr="00CC1446">
          <w:rPr>
            <w:rStyle w:val="Hipercze"/>
            <w:b/>
          </w:rPr>
          <w:t xml:space="preserve"> i usług</w:t>
        </w:r>
      </w:hyperlink>
      <w:r w:rsidRPr="00FB5AF6">
        <w:rPr>
          <w:b/>
          <w:color w:val="FF0000"/>
        </w:rPr>
        <w:t>.</w:t>
      </w:r>
      <w:r>
        <w:rPr>
          <w:b/>
          <w:color w:val="FF0000"/>
        </w:rPr>
        <w:t xml:space="preserve"> Aplikacja w zależności od konfiguracji może: rejestrować w bazie danych stany zamówień (transakcji) oraz komunikację z PayU , logować błędy w systemowym dzienniku EventLog, logować występujące zdarzenia i stan aplikacji (tracing).</w:t>
      </w:r>
      <w:r w:rsidR="00E57041">
        <w:rPr>
          <w:b/>
          <w:color w:val="FF0000"/>
        </w:rPr>
        <w:br/>
      </w:r>
    </w:p>
    <w:p w:rsidR="00B92909" w:rsidRPr="00B92909" w:rsidRDefault="00E57041" w:rsidP="00B92909">
      <w:r>
        <w:rPr>
          <w:noProof/>
          <w:lang w:eastAsia="pl-PL"/>
        </w:rPr>
        <w:drawing>
          <wp:inline distT="0" distB="0" distL="0" distR="0" wp14:anchorId="72374274" wp14:editId="4CFD5094">
            <wp:extent cx="5760720" cy="30429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rsidR="00B56171" w:rsidRDefault="00E57041" w:rsidP="00B56171">
      <w:pPr>
        <w:rPr>
          <w:b/>
        </w:rPr>
      </w:pPr>
      <w:r>
        <w:rPr>
          <w:b/>
        </w:rPr>
        <w:br/>
      </w:r>
      <w:r w:rsidR="004B6BDB">
        <w:rPr>
          <w:b/>
        </w:rPr>
        <w:t>Sposób użytkowania</w:t>
      </w:r>
      <w:r w:rsidR="00B92909" w:rsidRPr="00B92909">
        <w:rPr>
          <w:b/>
        </w:rPr>
        <w:t>:</w:t>
      </w:r>
    </w:p>
    <w:p w:rsidR="00B92909" w:rsidRDefault="00B92909" w:rsidP="00B56171">
      <w:r>
        <w:t>Interfejs użytkownika aplikacji możemy podzielić na trzy obszary:</w:t>
      </w:r>
    </w:p>
    <w:p w:rsidR="00B92909" w:rsidRDefault="00B92909" w:rsidP="00B92909">
      <w:pPr>
        <w:pStyle w:val="Akapitzlist"/>
        <w:numPr>
          <w:ilvl w:val="0"/>
          <w:numId w:val="8"/>
        </w:numPr>
      </w:pPr>
      <w:r>
        <w:t xml:space="preserve">Obszar żądania, odpowiedzi i powiadomień. Obszar ten w trzech kolumnach przestawia treść żądania wysłanego bądź planowanego do wysłania do PayU (Request), treść odpowiedzi otrzymanej od PayU </w:t>
      </w:r>
      <w:r w:rsidR="004D7CAC">
        <w:t>(Response) oraz w ostatniej kolumnie: treść ostatnio odebranego powiadom</w:t>
      </w:r>
      <w:r w:rsidR="00CC1446">
        <w:t>ienia (Notifications</w:t>
      </w:r>
      <w:r w:rsidR="004D7CAC">
        <w:t xml:space="preserve">) o zmianie stanu transakcji bądź refundacji. </w:t>
      </w:r>
      <w:r w:rsidR="009865B5">
        <w:br/>
      </w:r>
      <w:r w:rsidR="009865B5">
        <w:br/>
      </w:r>
      <w:r w:rsidR="004D7CAC">
        <w:t>W kolumnie Request użytkownik posiada możliwość wyboru typu żądania za p</w:t>
      </w:r>
      <w:r w:rsidR="00CC1446">
        <w:t>omocą rozwijanego pola</w:t>
      </w:r>
      <w:r w:rsidR="004D7CAC">
        <w:t xml:space="preserve">, wpisania treści żądania w formacie </w:t>
      </w:r>
      <w:r w:rsidR="00CC1446">
        <w:t>JSON</w:t>
      </w:r>
      <w:r w:rsidR="004D7CAC">
        <w:t xml:space="preserve"> a następnie wysłanie owego żądania do systemu PayU za pomocą przycisku </w:t>
      </w:r>
      <w:r w:rsidR="00CC1446">
        <w:t>„</w:t>
      </w:r>
      <w:r w:rsidR="004D7CAC">
        <w:t>Send</w:t>
      </w:r>
      <w:r w:rsidR="00CC1446">
        <w:t>”</w:t>
      </w:r>
      <w:r w:rsidR="004D7CAC">
        <w:t>.</w:t>
      </w:r>
      <w:r w:rsidR="004D7CAC">
        <w:br/>
      </w:r>
      <w:r w:rsidR="004D7CAC">
        <w:br/>
        <w:t xml:space="preserve">Wybór typu żądania (za pomocą rozwijalnego </w:t>
      </w:r>
      <w:r w:rsidR="00CC1446">
        <w:t>pola</w:t>
      </w:r>
      <w:r w:rsidR="004D7CAC">
        <w:t xml:space="preserve">) powoduje wypełnienie treści pola żądania domyślnym szablonem. Szablon ten można również przywołać za pomocą przycisku </w:t>
      </w:r>
      <w:r w:rsidR="00CC1446">
        <w:lastRenderedPageBreak/>
        <w:t>„</w:t>
      </w:r>
      <w:r w:rsidR="004D7CAC">
        <w:t>Template</w:t>
      </w:r>
      <w:r w:rsidR="00CC1446">
        <w:t>”</w:t>
      </w:r>
      <w:r w:rsidR="004D7CAC">
        <w:t>.</w:t>
      </w:r>
      <w:r w:rsidR="004D7CAC">
        <w:br/>
      </w:r>
    </w:p>
    <w:p w:rsidR="004D7CAC" w:rsidRDefault="004D7CAC" w:rsidP="00B92909">
      <w:pPr>
        <w:pStyle w:val="Akapitzlist"/>
        <w:numPr>
          <w:ilvl w:val="0"/>
          <w:numId w:val="8"/>
        </w:numPr>
      </w:pPr>
      <w:r>
        <w:t xml:space="preserve">Obszar konsoli – jest to obszar logowania w którym wyświetlane są komunikaty błędów oraz zdarzenia występujące w poszczególnych komponentach pakietu PUConnector i/lub platformy .Net Framework. Szczegółowość prezentowanych informacji zależna jest od konfiguracji aplikacji opisanej w punkcie </w:t>
      </w:r>
      <w:hyperlink w:anchor="_Konfiguracja_śledzenia_(tracing)" w:history="1">
        <w:r w:rsidR="00CC1446" w:rsidRPr="00CC1446">
          <w:rPr>
            <w:rStyle w:val="Hipercze"/>
          </w:rPr>
          <w:t>6.4</w:t>
        </w:r>
        <w:r w:rsidRPr="00CC1446">
          <w:rPr>
            <w:rStyle w:val="Hipercze"/>
          </w:rPr>
          <w:t xml:space="preserve"> – </w:t>
        </w:r>
        <w:r w:rsidR="00CC1446" w:rsidRPr="00CC1446">
          <w:rPr>
            <w:rStyle w:val="Hipercze"/>
          </w:rPr>
          <w:t>Konfiguracja śledzenia</w:t>
        </w:r>
      </w:hyperlink>
      <w:r>
        <w:t xml:space="preserve">. Przycisk </w:t>
      </w:r>
      <w:r w:rsidR="00CC1446">
        <w:t>„</w:t>
      </w:r>
      <w:r>
        <w:t>Clear</w:t>
      </w:r>
      <w:r w:rsidR="00F9157D">
        <w:t xml:space="preserve"> Logs</w:t>
      </w:r>
      <w:r w:rsidR="00CC1446">
        <w:t>”</w:t>
      </w:r>
      <w:r>
        <w:t xml:space="preserve"> umożliwia wyczyszczenie treści okna.</w:t>
      </w:r>
      <w:r>
        <w:br/>
      </w:r>
    </w:p>
    <w:p w:rsidR="009865B5" w:rsidRDefault="004D7CAC" w:rsidP="00810DB4">
      <w:pPr>
        <w:pStyle w:val="Akapitzlist"/>
        <w:numPr>
          <w:ilvl w:val="0"/>
          <w:numId w:val="8"/>
        </w:numPr>
      </w:pPr>
      <w:r>
        <w:t>Obszar bazy danych – jest to obszar umożliwiający przeglądanie wszystkich zarejestrowanych</w:t>
      </w:r>
      <w:r w:rsidR="00F9157D">
        <w:t xml:space="preserve"> a bazie danych transakcji, zwrotów oraz żądań i odpowiedzi do / z PayU. </w:t>
      </w:r>
      <w:r w:rsidR="009865B5">
        <w:br/>
      </w:r>
      <w:r w:rsidR="009865B5">
        <w:br/>
      </w:r>
      <w:r w:rsidR="00F9157D">
        <w:t xml:space="preserve">Obszar jest widoczny pod warunkiem </w:t>
      </w:r>
      <w:r w:rsidR="00CC1446">
        <w:t>włączenia</w:t>
      </w:r>
      <w:r w:rsidR="00F9157D">
        <w:t xml:space="preserve"> w konfiguracji aplikacji </w:t>
      </w:r>
      <w:r w:rsidR="00CC1446">
        <w:t xml:space="preserve">opcji </w:t>
      </w:r>
      <w:r w:rsidR="00F9157D">
        <w:t>połączenia z bazą danych (</w:t>
      </w:r>
      <w:r w:rsidR="003B2B8C">
        <w:t>OrdersManager</w:t>
      </w:r>
      <w:r w:rsidR="00F9157D">
        <w:t xml:space="preserve">) – szczegóły w punkcie </w:t>
      </w:r>
      <w:hyperlink w:anchor="_Parametry_konfiguracyjne_aplikacji" w:history="1">
        <w:r w:rsidR="00CC1446" w:rsidRPr="00CC1446">
          <w:rPr>
            <w:rStyle w:val="Hipercze"/>
          </w:rPr>
          <w:t>6</w:t>
        </w:r>
        <w:r w:rsidR="00F9157D" w:rsidRPr="00CC1446">
          <w:rPr>
            <w:rStyle w:val="Hipercze"/>
          </w:rPr>
          <w:t>.1 – Parametry konfiguracyjne</w:t>
        </w:r>
        <w:r w:rsidR="00CC1446" w:rsidRPr="00CC1446">
          <w:rPr>
            <w:rStyle w:val="Hipercze"/>
          </w:rPr>
          <w:t xml:space="preserve"> aplikacji i usług</w:t>
        </w:r>
      </w:hyperlink>
      <w:r w:rsidR="00F9157D">
        <w:t xml:space="preserve">. </w:t>
      </w:r>
      <w:r w:rsidR="00F9157D">
        <w:br/>
      </w:r>
      <w:r w:rsidR="00F9157D">
        <w:br/>
        <w:t>Pierwsza z tabel prezentuje listę zamówień (transakcji). Tabela poniżej reprezentuje listę żądań i odpowiedzi (zakładka Communication Logs) oraz zwrotów (zakładka Refund) wysłanych w kontekście wybranego w pierwszej tabeli zamówienia.</w:t>
      </w:r>
      <w:r w:rsidR="009865B5">
        <w:br/>
      </w:r>
      <w:r w:rsidR="009865B5">
        <w:br/>
        <w:t xml:space="preserve">Wybór </w:t>
      </w:r>
      <w:r w:rsidR="00E57041">
        <w:t>dowolnego</w:t>
      </w:r>
      <w:r w:rsidR="009865B5">
        <w:t xml:space="preserve"> wiersza w drugiej tabeli </w:t>
      </w:r>
      <w:r w:rsidR="00E57041">
        <w:t>(</w:t>
      </w:r>
      <w:r w:rsidR="009865B5">
        <w:t>żądań i odpowiedzi</w:t>
      </w:r>
      <w:r w:rsidR="00E57041">
        <w:t>)</w:t>
      </w:r>
      <w:r w:rsidR="009865B5">
        <w:t xml:space="preserve"> powoduje wyświetlenie treści wysłanego żądania i odebranej odpowiedzi w obszarze pierwszym w kolumnach Request i Response. Wiersze zawierające treści odebranych od PayU powiadomień (notyfikacji) zawierają wypełnioną jedynie treść odpowiedzi (Response).</w:t>
      </w:r>
      <w:r w:rsidR="009865B5">
        <w:br/>
      </w:r>
      <w:r w:rsidR="009865B5">
        <w:br/>
        <w:t xml:space="preserve">Wszystkie tabele można odświeżać ręcznie za pomocą przycisków </w:t>
      </w:r>
      <w:r w:rsidR="00E57041">
        <w:t>„</w:t>
      </w:r>
      <w:r w:rsidR="009865B5">
        <w:t>Refresh</w:t>
      </w:r>
      <w:r w:rsidR="00E57041">
        <w:t>”</w:t>
      </w:r>
      <w:r w:rsidR="009865B5">
        <w:t>.</w:t>
      </w:r>
      <w:r w:rsidR="00E57041">
        <w:br/>
      </w:r>
    </w:p>
    <w:p w:rsidR="00C84925" w:rsidRDefault="00C84925">
      <w:pPr>
        <w:rPr>
          <w:b/>
        </w:rPr>
      </w:pPr>
      <w:r>
        <w:rPr>
          <w:b/>
        </w:rPr>
        <w:t>Odbieranie powiadomień</w:t>
      </w:r>
    </w:p>
    <w:p w:rsidR="00C84925" w:rsidRDefault="009865B5">
      <w:r>
        <w:t xml:space="preserve">Odebrane w trakcie działania aplikacji powiadomienia automatycznie wyświetlone zostaną w obszarze pierwszym </w:t>
      </w:r>
      <w:r w:rsidR="00E57041">
        <w:t xml:space="preserve">obszarze </w:t>
      </w:r>
      <w:r>
        <w:t>w kolumnie Notifications oraz odświeżą widok transakcji wyświetlanych w trzecim obszarze.  Poprawne działanie zależne jest od prawidłowe</w:t>
      </w:r>
      <w:r w:rsidR="00C84925">
        <w:t>j</w:t>
      </w:r>
      <w:r>
        <w:t xml:space="preserve"> </w:t>
      </w:r>
      <w:r w:rsidR="00C84925">
        <w:t>konfiguracji</w:t>
      </w:r>
      <w:r>
        <w:t xml:space="preserve"> </w:t>
      </w:r>
      <w:r w:rsidR="00C84925">
        <w:t xml:space="preserve">adresu </w:t>
      </w:r>
      <w:r w:rsidR="00E57041">
        <w:t>Url</w:t>
      </w:r>
      <w:r w:rsidR="00C84925">
        <w:t xml:space="preserve"> dla </w:t>
      </w:r>
      <w:r w:rsidR="00E57041">
        <w:t>usługi</w:t>
      </w:r>
      <w:r w:rsidR="00C84925">
        <w:t xml:space="preserve"> </w:t>
      </w:r>
      <w:r>
        <w:t xml:space="preserve">OrderNotify </w:t>
      </w:r>
      <w:r w:rsidR="00C84925">
        <w:t xml:space="preserve">(szczegóły w punkcie </w:t>
      </w:r>
      <w:hyperlink w:anchor="_Parametry_konfiguracyjne_aplikacji" w:history="1">
        <w:r w:rsidR="00E57041" w:rsidRPr="00E57041">
          <w:rPr>
            <w:rStyle w:val="Hipercze"/>
          </w:rPr>
          <w:t>6</w:t>
        </w:r>
        <w:r w:rsidR="00C84925" w:rsidRPr="00E57041">
          <w:rPr>
            <w:rStyle w:val="Hipercze"/>
          </w:rPr>
          <w:t>.1 – Parametry konfiguracyjne</w:t>
        </w:r>
        <w:r w:rsidR="00E57041" w:rsidRPr="00E57041">
          <w:rPr>
            <w:rStyle w:val="Hipercze"/>
          </w:rPr>
          <w:t xml:space="preserve"> aplikacji i usług</w:t>
        </w:r>
      </w:hyperlink>
      <w:r w:rsidR="00C84925">
        <w:t xml:space="preserve">) </w:t>
      </w:r>
      <w:r>
        <w:t xml:space="preserve">oraz prawidłowego adresu </w:t>
      </w:r>
      <w:r w:rsidR="00E57041">
        <w:t>U</w:t>
      </w:r>
      <w:r>
        <w:t>rl przekazanego w polu „notifyUrl” żądania typu OrderCreateRequest</w:t>
      </w:r>
      <w:r w:rsidR="00C84925">
        <w:t xml:space="preserve"> (szczegóły w  punkcie </w:t>
      </w:r>
      <w:hyperlink w:anchor="_Model_danych_API" w:history="1">
        <w:r w:rsidR="00E57041" w:rsidRPr="00E57041">
          <w:rPr>
            <w:rStyle w:val="Hipercze"/>
          </w:rPr>
          <w:t>7</w:t>
        </w:r>
        <w:r w:rsidR="00C84925" w:rsidRPr="00E57041">
          <w:rPr>
            <w:rStyle w:val="Hipercze"/>
          </w:rPr>
          <w:t xml:space="preserve"> – Model danych API</w:t>
        </w:r>
      </w:hyperlink>
      <w:r w:rsidR="00C84925">
        <w:t>)</w:t>
      </w:r>
      <w:r>
        <w:t>.</w:t>
      </w:r>
    </w:p>
    <w:p w:rsidR="00502BD9" w:rsidRDefault="00502BD9">
      <w:r>
        <w:br w:type="page"/>
      </w:r>
    </w:p>
    <w:p w:rsidR="00733E04" w:rsidRDefault="00733E04" w:rsidP="00030995">
      <w:pPr>
        <w:pStyle w:val="Nagwek2"/>
        <w:numPr>
          <w:ilvl w:val="0"/>
          <w:numId w:val="1"/>
        </w:numPr>
      </w:pPr>
      <w:bookmarkStart w:id="13" w:name="_PUConnector_Libraries_–"/>
      <w:bookmarkStart w:id="14" w:name="_Toc419866009"/>
      <w:bookmarkEnd w:id="13"/>
      <w:r w:rsidRPr="00D61572">
        <w:lastRenderedPageBreak/>
        <w:t>PUConnector Libraries</w:t>
      </w:r>
      <w:r w:rsidR="00CC1446">
        <w:t xml:space="preserve"> – biblioteki integracyjne dla </w:t>
      </w:r>
      <w:r w:rsidR="0018409E">
        <w:t xml:space="preserve">platformy </w:t>
      </w:r>
      <w:r w:rsidR="00CC1446">
        <w:t>.</w:t>
      </w:r>
      <w:r>
        <w:t>NET</w:t>
      </w:r>
      <w:bookmarkEnd w:id="14"/>
    </w:p>
    <w:p w:rsidR="00BA74B7" w:rsidRDefault="00BA74B7" w:rsidP="00BA74B7">
      <w:r>
        <w:rPr>
          <w:b/>
        </w:rPr>
        <w:br/>
      </w:r>
      <w:r w:rsidRPr="00BA74B7">
        <w:rPr>
          <w:b/>
        </w:rPr>
        <w:t>PUConnector Libraries</w:t>
      </w:r>
      <w:r w:rsidRPr="00481B40">
        <w:rPr>
          <w:b/>
          <w:color w:val="70AD47" w:themeColor="accent6"/>
        </w:rPr>
        <w:t xml:space="preserve"> </w:t>
      </w:r>
      <w:r>
        <w:t xml:space="preserve">to zestaw bibliotek programistycznych dla platformy .NET umożliwiających integrację z PayU. </w:t>
      </w:r>
    </w:p>
    <w:p w:rsidR="00BA74B7" w:rsidRDefault="00BA74B7" w:rsidP="00BA74B7">
      <w:r>
        <w:t>Z punktu widzenia programisty rdzeń stanowią cztery biblioteki.</w:t>
      </w:r>
      <w:r w:rsidR="00956918">
        <w:br/>
      </w:r>
      <w:r>
        <w:t>Każda z nich zawiera dedykowaną klasę pozwalającą na dostęp do jej funkcjonalności:</w:t>
      </w:r>
      <w:r w:rsidR="007A44E7">
        <w:br/>
      </w:r>
    </w:p>
    <w:p w:rsidR="00BA74B7" w:rsidRPr="007A44E7" w:rsidRDefault="00BA74B7" w:rsidP="00BA74B7">
      <w:pPr>
        <w:pStyle w:val="Akapitzlist"/>
        <w:numPr>
          <w:ilvl w:val="1"/>
          <w:numId w:val="2"/>
        </w:numPr>
        <w:rPr>
          <w:i/>
        </w:rPr>
      </w:pPr>
      <w:r>
        <w:t xml:space="preserve">Biblioteka </w:t>
      </w:r>
      <w:r w:rsidRPr="00956918">
        <w:rPr>
          <w:b/>
        </w:rPr>
        <w:t>PUConnector.Api</w:t>
      </w:r>
      <w:r>
        <w:t xml:space="preserve"> i klasa </w:t>
      </w:r>
      <w:r w:rsidRPr="00956918">
        <w:rPr>
          <w:b/>
          <w:color w:val="0070C0"/>
        </w:rPr>
        <w:t>Connector</w:t>
      </w:r>
      <w:r w:rsidR="007A44E7">
        <w:rPr>
          <w:b/>
          <w:color w:val="0070C0"/>
        </w:rPr>
        <w:br/>
      </w:r>
      <w:r w:rsidR="007A44E7">
        <w:rPr>
          <w:i/>
        </w:rPr>
        <w:t>k</w:t>
      </w:r>
      <w:r w:rsidR="007A44E7" w:rsidRPr="007A44E7">
        <w:rPr>
          <w:i/>
        </w:rPr>
        <w:t>omunikacja z PayU</w:t>
      </w:r>
      <w:r w:rsidR="007A44E7">
        <w:rPr>
          <w:i/>
        </w:rPr>
        <w:t>, wysyłanie żądań i odbieranie odpowiedzi</w:t>
      </w:r>
      <w:r w:rsidR="007A44E7">
        <w:rPr>
          <w:i/>
        </w:rPr>
        <w:br/>
      </w:r>
    </w:p>
    <w:p w:rsidR="00956918" w:rsidRDefault="00BA74B7" w:rsidP="00BA74B7">
      <w:pPr>
        <w:pStyle w:val="Akapitzlist"/>
        <w:numPr>
          <w:ilvl w:val="1"/>
          <w:numId w:val="2"/>
        </w:numPr>
      </w:pPr>
      <w:r>
        <w:t xml:space="preserve">Biblioteka </w:t>
      </w:r>
      <w:r w:rsidR="00956918" w:rsidRPr="00956918">
        <w:rPr>
          <w:b/>
        </w:rPr>
        <w:t>PUConnector.OrdersManager</w:t>
      </w:r>
      <w:r w:rsidR="00956918">
        <w:t xml:space="preserve"> i klasa </w:t>
      </w:r>
      <w:r w:rsidR="00956918" w:rsidRPr="00956918">
        <w:rPr>
          <w:b/>
          <w:color w:val="0070C0"/>
        </w:rPr>
        <w:t>Manager</w:t>
      </w:r>
      <w:r w:rsidR="007A44E7">
        <w:rPr>
          <w:b/>
          <w:color w:val="0070C0"/>
        </w:rPr>
        <w:br/>
      </w:r>
      <w:r w:rsidR="007A44E7" w:rsidRPr="007A44E7">
        <w:rPr>
          <w:i/>
        </w:rPr>
        <w:t>warstwa dostępu do bazy danych</w:t>
      </w:r>
      <w:r w:rsidR="007A44E7" w:rsidRPr="007A44E7">
        <w:rPr>
          <w:i/>
        </w:rPr>
        <w:br/>
      </w:r>
    </w:p>
    <w:p w:rsidR="00956918" w:rsidRDefault="00956918" w:rsidP="00BA74B7">
      <w:pPr>
        <w:pStyle w:val="Akapitzlist"/>
        <w:numPr>
          <w:ilvl w:val="1"/>
          <w:numId w:val="2"/>
        </w:numPr>
      </w:pPr>
      <w:r>
        <w:t xml:space="preserve">Biblioteka </w:t>
      </w:r>
      <w:r w:rsidRPr="00956918">
        <w:rPr>
          <w:b/>
        </w:rPr>
        <w:t>PUConnector.Notifications.Service</w:t>
      </w:r>
      <w:r>
        <w:t xml:space="preserve"> i klasa </w:t>
      </w:r>
      <w:r w:rsidRPr="00956918">
        <w:rPr>
          <w:b/>
          <w:color w:val="0070C0"/>
        </w:rPr>
        <w:t>Receiver</w:t>
      </w:r>
      <w:r w:rsidR="007A44E7">
        <w:rPr>
          <w:b/>
          <w:color w:val="0070C0"/>
        </w:rPr>
        <w:br/>
      </w:r>
      <w:r w:rsidR="007A44E7" w:rsidRPr="007A44E7">
        <w:rPr>
          <w:i/>
        </w:rPr>
        <w:t>odbieranie powiadomień od PayU</w:t>
      </w:r>
      <w:r w:rsidR="007A44E7">
        <w:rPr>
          <w:i/>
        </w:rPr>
        <w:br/>
      </w:r>
    </w:p>
    <w:p w:rsidR="00956918" w:rsidRPr="00037DAA" w:rsidRDefault="00956918" w:rsidP="00BA74B7">
      <w:pPr>
        <w:pStyle w:val="Akapitzlist"/>
        <w:numPr>
          <w:ilvl w:val="1"/>
          <w:numId w:val="2"/>
        </w:numPr>
      </w:pPr>
      <w:r>
        <w:t xml:space="preserve">Biblioteka </w:t>
      </w:r>
      <w:r w:rsidRPr="00956918">
        <w:rPr>
          <w:b/>
        </w:rPr>
        <w:t>PUConnector.SoapProxy.Service</w:t>
      </w:r>
      <w:r>
        <w:t xml:space="preserve"> i klasa </w:t>
      </w:r>
      <w:r w:rsidRPr="00956918">
        <w:rPr>
          <w:b/>
          <w:color w:val="0070C0"/>
        </w:rPr>
        <w:t>WSProxy</w:t>
      </w:r>
      <w:r w:rsidR="007A44E7">
        <w:rPr>
          <w:b/>
          <w:color w:val="0070C0"/>
        </w:rPr>
        <w:br/>
      </w:r>
      <w:r w:rsidR="007A44E7" w:rsidRPr="007A44E7">
        <w:rPr>
          <w:i/>
        </w:rPr>
        <w:t>webservice (soap) proxy dla klas Connector i Manager</w:t>
      </w:r>
    </w:p>
    <w:p w:rsidR="00037DAA" w:rsidRDefault="00037DAA" w:rsidP="00037DAA">
      <w:r>
        <w:br/>
        <w:t>W przeciwieństwie do</w:t>
      </w:r>
      <w:r w:rsidR="00B060EC">
        <w:t xml:space="preserve"> aplikacji</w:t>
      </w:r>
      <w:r>
        <w:t xml:space="preserve"> </w:t>
      </w:r>
      <w:r w:rsidR="00E57041">
        <w:t xml:space="preserve">z </w:t>
      </w:r>
      <w:r>
        <w:t xml:space="preserve">PUConnector Toolkit które wymagają deklaratywnej konfiguracji w plikach </w:t>
      </w:r>
      <w:r w:rsidR="00E57041">
        <w:t xml:space="preserve">typu </w:t>
      </w:r>
      <w:r>
        <w:t>.config - PUConnector Libraries pozwalają na przekazanie wszystkich parametrów</w:t>
      </w:r>
      <w:r w:rsidR="00B060EC">
        <w:t xml:space="preserve"> konfiguracyjnych</w:t>
      </w:r>
      <w:r>
        <w:t xml:space="preserve"> w runtime czyli w kodzie aplikacji. </w:t>
      </w:r>
      <w:r>
        <w:br/>
      </w:r>
      <w:r>
        <w:br/>
        <w:t xml:space="preserve">Mamy zatem możliwość użycia bibliotek w dwóch trybach: </w:t>
      </w:r>
    </w:p>
    <w:p w:rsidR="00037DAA" w:rsidRDefault="00037DAA" w:rsidP="00037DAA">
      <w:r>
        <w:t>- z konfiguracją zapisaną deklaratywnie w plikach .config</w:t>
      </w:r>
      <w:r w:rsidR="002033D3">
        <w:t xml:space="preserve">. W tym wypadku instancje </w:t>
      </w:r>
      <w:r w:rsidR="0091575E">
        <w:t>wyżej wymienionych klas tworzymy za pomocą domyślnego bezparametrowego konstruktora.</w:t>
      </w:r>
      <w:r w:rsidR="0091575E">
        <w:br/>
      </w:r>
      <w:r>
        <w:br/>
        <w:t>- z konfiguracją przekazaną w runtime jako parametry w konstruktorach klas bibliotek PUConnector</w:t>
      </w:r>
      <w:r w:rsidR="0091575E">
        <w:t>. W tym wypadku i</w:t>
      </w:r>
      <w:r w:rsidR="002033D3">
        <w:t xml:space="preserve">nstancję </w:t>
      </w:r>
      <w:r w:rsidR="0091575E">
        <w:t>wyżej wymienionych klas tworzymy za pomocą sparametryzowanych konstruktorów pozwalających na przekazanie wszystkich parametrów konfiguracyjnych.</w:t>
      </w:r>
    </w:p>
    <w:p w:rsidR="00B060EC" w:rsidRDefault="00B060EC" w:rsidP="00037DAA"/>
    <w:p w:rsidR="0091575E" w:rsidRDefault="0091575E" w:rsidP="00037DAA">
      <w:pPr>
        <w:rPr>
          <w:b/>
        </w:rPr>
      </w:pPr>
      <w:r w:rsidRPr="0091575E">
        <w:rPr>
          <w:b/>
        </w:rPr>
        <w:t>Przykład konfi</w:t>
      </w:r>
      <w:r w:rsidR="00B060EC">
        <w:rPr>
          <w:b/>
        </w:rPr>
        <w:t>guracji przekazywanej w runtime przy wykorzystaniu wszystkich czterech bibliotek:</w:t>
      </w:r>
    </w:p>
    <w:p w:rsidR="00B060EC" w:rsidRDefault="00B060EC" w:rsidP="00037DAA">
      <w:pPr>
        <w:rPr>
          <w:b/>
        </w:rPr>
      </w:pP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Manager</w:t>
      </w:r>
      <w:r>
        <w:rPr>
          <w:rFonts w:ascii="Consolas" w:hAnsi="Consolas" w:cs="Consolas"/>
          <w:color w:val="000000"/>
          <w:sz w:val="19"/>
          <w:szCs w:val="19"/>
          <w:highlight w:val="white"/>
        </w:rPr>
        <w:t xml:space="preserve"> manager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Manager</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"Data Source=(local);Initial Catalog=PUConnector.Db;User Id=user;Password=password"</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"System.Data.SqlClient"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Connector</w:t>
      </w:r>
      <w:r>
        <w:rPr>
          <w:rFonts w:ascii="Consolas" w:hAnsi="Consolas" w:cs="Consolas"/>
          <w:color w:val="000000"/>
          <w:sz w:val="19"/>
          <w:szCs w:val="19"/>
          <w:highlight w:val="white"/>
        </w:rPr>
        <w:t xml:space="preserve"> connector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Connector</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"145227"</w:t>
      </w:r>
      <w:r>
        <w:rPr>
          <w:rFonts w:ascii="Consolas" w:hAnsi="Consolas" w:cs="Consolas"/>
          <w:color w:val="000000"/>
          <w:sz w:val="19"/>
          <w:szCs w:val="19"/>
          <w:highlight w:val="white"/>
        </w:rPr>
        <w:t xml:space="preserve">, </w:t>
      </w:r>
    </w:p>
    <w:p w:rsidR="00362016"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"13a980d4f851f3d9a1cfc792fb1f5e50"</w:t>
      </w:r>
      <w:r>
        <w:rPr>
          <w:rFonts w:ascii="Consolas" w:hAnsi="Consolas" w:cs="Consolas"/>
          <w:color w:val="000000"/>
          <w:sz w:val="19"/>
          <w:szCs w:val="19"/>
          <w:highlight w:val="white"/>
        </w:rPr>
        <w:t xml:space="preserve">, </w:t>
      </w:r>
    </w:p>
    <w:p w:rsidR="00B060EC" w:rsidRDefault="00362016" w:rsidP="00362016">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060EC">
        <w:rPr>
          <w:rFonts w:ascii="Consolas" w:hAnsi="Consolas" w:cs="Consolas"/>
          <w:color w:val="000000"/>
          <w:sz w:val="19"/>
          <w:szCs w:val="19"/>
          <w:highlight w:val="white"/>
        </w:rPr>
        <w:t>manager</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Receiver</w:t>
      </w:r>
      <w:r>
        <w:rPr>
          <w:rFonts w:ascii="Consolas" w:hAnsi="Consolas" w:cs="Consolas"/>
          <w:color w:val="000000"/>
          <w:sz w:val="19"/>
          <w:szCs w:val="19"/>
          <w:highlight w:val="white"/>
        </w:rPr>
        <w:t xml:space="preserve"> receiver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Receiver</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"http://localhost:90/OrderNotify"</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"145227"</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"13a980d4f851f3d9a1cfc792fb1f5e50"</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manager</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receiver.Start();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WSProxy</w:t>
      </w:r>
      <w:r>
        <w:rPr>
          <w:rFonts w:ascii="Consolas" w:hAnsi="Consolas" w:cs="Consolas"/>
          <w:color w:val="000000"/>
          <w:sz w:val="19"/>
          <w:szCs w:val="19"/>
          <w:highlight w:val="white"/>
        </w:rPr>
        <w:t xml:space="preserve"> wsProxy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WSProxy</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connector,</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"http://localhost:90/Connector"</w:t>
      </w:r>
      <w:r>
        <w:rPr>
          <w:rFonts w:ascii="Consolas" w:hAnsi="Consolas" w:cs="Consolas"/>
          <w:color w:val="000000"/>
          <w:sz w:val="19"/>
          <w:szCs w:val="19"/>
          <w:highlight w:val="white"/>
        </w:rPr>
        <w: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manager,</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"http://localhost:90/OrdersManager"</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wsProxy.Start();</w:t>
      </w:r>
    </w:p>
    <w:p w:rsidR="00B060EC" w:rsidRDefault="00B060EC" w:rsidP="00B060EC">
      <w:pPr>
        <w:autoSpaceDE w:val="0"/>
        <w:autoSpaceDN w:val="0"/>
        <w:adjustRightInd w:val="0"/>
        <w:spacing w:after="0" w:line="240" w:lineRule="auto"/>
        <w:rPr>
          <w:rFonts w:ascii="Consolas" w:hAnsi="Consolas" w:cs="Consolas"/>
          <w:color w:val="000000"/>
          <w:sz w:val="19"/>
          <w:szCs w:val="19"/>
          <w:highlight w:val="white"/>
        </w:rPr>
      </w:pPr>
    </w:p>
    <w:p w:rsidR="00810DB4" w:rsidRDefault="00810DB4" w:rsidP="00B060EC">
      <w:pPr>
        <w:autoSpaceDE w:val="0"/>
        <w:autoSpaceDN w:val="0"/>
        <w:adjustRightInd w:val="0"/>
        <w:spacing w:after="0" w:line="240" w:lineRule="auto"/>
        <w:rPr>
          <w:rFonts w:ascii="Consolas" w:hAnsi="Consolas" w:cs="Consolas"/>
          <w:color w:val="000000"/>
          <w:sz w:val="19"/>
          <w:szCs w:val="19"/>
          <w:highlight w:val="white"/>
        </w:rPr>
      </w:pPr>
    </w:p>
    <w:p w:rsidR="00444ED5" w:rsidRDefault="00444ED5" w:rsidP="00B060EC">
      <w:pPr>
        <w:autoSpaceDE w:val="0"/>
        <w:autoSpaceDN w:val="0"/>
        <w:adjustRightInd w:val="0"/>
        <w:spacing w:after="0" w:line="240" w:lineRule="auto"/>
        <w:rPr>
          <w:rFonts w:ascii="Consolas" w:hAnsi="Consolas" w:cs="Consolas"/>
          <w:color w:val="000000"/>
          <w:sz w:val="19"/>
          <w:szCs w:val="19"/>
          <w:highlight w:val="white"/>
        </w:rPr>
      </w:pPr>
    </w:p>
    <w:p w:rsidR="00810DB4" w:rsidRDefault="00810DB4" w:rsidP="00810DB4">
      <w:pPr>
        <w:autoSpaceDE w:val="0"/>
        <w:autoSpaceDN w:val="0"/>
        <w:adjustRightInd w:val="0"/>
        <w:spacing w:after="0" w:line="240" w:lineRule="auto"/>
        <w:rPr>
          <w:rFonts w:ascii="Consolas" w:hAnsi="Consolas" w:cs="Consolas"/>
          <w:b/>
          <w:color w:val="000000"/>
          <w:sz w:val="19"/>
          <w:szCs w:val="19"/>
        </w:rPr>
      </w:pPr>
      <w:r w:rsidRPr="00810DB4">
        <w:rPr>
          <w:rFonts w:ascii="Consolas" w:hAnsi="Consolas" w:cs="Consolas"/>
          <w:b/>
          <w:color w:val="000000"/>
          <w:sz w:val="19"/>
          <w:szCs w:val="19"/>
          <w:highlight w:val="white"/>
        </w:rPr>
        <w:t>Przykład utworzenia</w:t>
      </w:r>
      <w:r>
        <w:rPr>
          <w:rFonts w:ascii="Consolas" w:hAnsi="Consolas" w:cs="Consolas"/>
          <w:b/>
          <w:color w:val="000000"/>
          <w:sz w:val="19"/>
          <w:szCs w:val="19"/>
          <w:highlight w:val="white"/>
        </w:rPr>
        <w:t xml:space="preserve"> nowego</w:t>
      </w:r>
      <w:r w:rsidRPr="00810DB4">
        <w:rPr>
          <w:rFonts w:ascii="Consolas" w:hAnsi="Consolas" w:cs="Consolas"/>
          <w:b/>
          <w:color w:val="000000"/>
          <w:sz w:val="19"/>
          <w:szCs w:val="19"/>
          <w:highlight w:val="white"/>
        </w:rPr>
        <w:t xml:space="preserve"> zamówienia za pomocą klasy Connector:</w:t>
      </w:r>
      <w:r w:rsidR="00B060EC" w:rsidRPr="00810DB4">
        <w:rPr>
          <w:rFonts w:ascii="Consolas" w:hAnsi="Consolas" w:cs="Consolas"/>
          <w:b/>
          <w:color w:val="000000"/>
          <w:sz w:val="19"/>
          <w:szCs w:val="19"/>
          <w:highlight w:val="white"/>
        </w:rPr>
        <w:t xml:space="preserve">            </w:t>
      </w:r>
    </w:p>
    <w:p w:rsidR="00810DB4" w:rsidRDefault="00810DB4" w:rsidP="00810DB4">
      <w:pPr>
        <w:autoSpaceDE w:val="0"/>
        <w:autoSpaceDN w:val="0"/>
        <w:adjustRightInd w:val="0"/>
        <w:spacing w:after="0" w:line="240" w:lineRule="auto"/>
        <w:rPr>
          <w:rFonts w:ascii="Consolas" w:hAnsi="Consolas" w:cs="Consolas"/>
          <w:b/>
          <w:color w:val="000000"/>
          <w:sz w:val="19"/>
          <w:szCs w:val="19"/>
        </w:rPr>
      </w:pP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ProductRecord</w:t>
      </w:r>
      <w:r>
        <w:rPr>
          <w:rFonts w:ascii="Consolas" w:hAnsi="Consolas" w:cs="Consolas"/>
          <w:color w:val="000000"/>
          <w:sz w:val="19"/>
          <w:szCs w:val="19"/>
          <w:highlight w:val="white"/>
        </w:rPr>
        <w:t xml:space="preserve"> product1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ProductRecord</w:t>
      </w:r>
      <w:r>
        <w:rPr>
          <w:rFonts w:ascii="Consolas" w:hAnsi="Consolas" w:cs="Consolas"/>
          <w:color w:val="000000"/>
          <w:sz w:val="19"/>
          <w:szCs w:val="19"/>
          <w:highlight w:val="white"/>
        </w:rPr>
        <w:t>(</w:t>
      </w:r>
    </w:p>
    <w:p w:rsidR="00810DB4" w:rsidRDefault="00810DB4" w:rsidP="00810DB4">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A31515"/>
          <w:sz w:val="19"/>
          <w:szCs w:val="19"/>
          <w:highlight w:val="white"/>
        </w:rPr>
        <w:t>"Produkt 1"</w:t>
      </w:r>
      <w:r>
        <w:rPr>
          <w:rFonts w:ascii="Consolas" w:hAnsi="Consolas" w:cs="Consolas"/>
          <w:color w:val="000000"/>
          <w:sz w:val="19"/>
          <w:szCs w:val="19"/>
          <w:highlight w:val="white"/>
        </w:rPr>
        <w:t>, 500, 1);</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ProductRecord</w:t>
      </w:r>
      <w:r>
        <w:rPr>
          <w:rFonts w:ascii="Consolas" w:hAnsi="Consolas" w:cs="Consolas"/>
          <w:color w:val="000000"/>
          <w:sz w:val="19"/>
          <w:szCs w:val="19"/>
          <w:highlight w:val="white"/>
        </w:rPr>
        <w:t xml:space="preserve"> product2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ProductRecord</w:t>
      </w:r>
      <w:r>
        <w:rPr>
          <w:rFonts w:ascii="Consolas" w:hAnsi="Consolas" w:cs="Consolas"/>
          <w:color w:val="000000"/>
          <w:sz w:val="19"/>
          <w:szCs w:val="19"/>
          <w:highlight w:val="white"/>
        </w:rPr>
        <w:t>(</w:t>
      </w:r>
    </w:p>
    <w:p w:rsidR="00810DB4" w:rsidRDefault="00810DB4" w:rsidP="00810DB4">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A31515"/>
          <w:sz w:val="19"/>
          <w:szCs w:val="19"/>
          <w:highlight w:val="white"/>
        </w:rPr>
        <w:t>"Produkt</w:t>
      </w:r>
      <w:r w:rsidR="00444ED5">
        <w:rPr>
          <w:rFonts w:ascii="Consolas" w:hAnsi="Consolas" w:cs="Consolas"/>
          <w:color w:val="A31515"/>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500, 1);</w:t>
      </w:r>
    </w:p>
    <w:p w:rsidR="00810DB4" w:rsidRDefault="00810DB4" w:rsidP="00810DB4">
      <w:pPr>
        <w:autoSpaceDE w:val="0"/>
        <w:autoSpaceDN w:val="0"/>
        <w:adjustRightInd w:val="0"/>
        <w:spacing w:after="0" w:line="240" w:lineRule="auto"/>
        <w:rPr>
          <w:rFonts w:ascii="Consolas" w:hAnsi="Consolas" w:cs="Consolas"/>
          <w:b/>
          <w:color w:val="000000"/>
          <w:sz w:val="19"/>
          <w:szCs w:val="19"/>
        </w:rPr>
      </w:pP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Connector</w:t>
      </w:r>
      <w:r>
        <w:rPr>
          <w:rFonts w:ascii="Consolas" w:hAnsi="Consolas" w:cs="Consolas"/>
          <w:color w:val="000000"/>
          <w:sz w:val="19"/>
          <w:szCs w:val="19"/>
          <w:highlight w:val="white"/>
        </w:rPr>
        <w:t xml:space="preserve"> connector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Connector</w:t>
      </w:r>
      <w:r>
        <w:rPr>
          <w:rFonts w:ascii="Consolas" w:hAnsi="Consolas" w:cs="Consolas"/>
          <w:color w:val="000000"/>
          <w:sz w:val="19"/>
          <w:szCs w:val="19"/>
          <w:highlight w:val="white"/>
        </w:rPr>
        <w:t>();</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OrderCreateResponse</w:t>
      </w:r>
      <w:r>
        <w:rPr>
          <w:rFonts w:ascii="Consolas" w:hAnsi="Consolas" w:cs="Consolas"/>
          <w:color w:val="000000"/>
          <w:sz w:val="19"/>
          <w:szCs w:val="19"/>
          <w:highlight w:val="white"/>
        </w:rPr>
        <w:t xml:space="preserve"> order = connector.OrderCreate(</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OrderCreateRequest</w:t>
      </w:r>
      <w:r>
        <w:rPr>
          <w:rFonts w:ascii="Consolas" w:hAnsi="Consolas" w:cs="Consolas"/>
          <w:color w:val="000000"/>
          <w:sz w:val="19"/>
          <w:szCs w:val="19"/>
          <w:highlight w:val="white"/>
        </w:rPr>
        <w:t>(</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"https://mojsklep.pl/OrderNotify/Receive"</w:t>
      </w:r>
      <w:r>
        <w:rPr>
          <w:rFonts w:ascii="Consolas" w:hAnsi="Consolas" w:cs="Consolas"/>
          <w:color w:val="000000"/>
          <w:sz w:val="19"/>
          <w:szCs w:val="19"/>
          <w:highlight w:val="white"/>
        </w:rPr>
        <w:t xml:space="preserve">,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Request.UserHostAddress,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"Zakupy w sklepie mojsklep.pl"</w:t>
      </w:r>
      <w:r>
        <w:rPr>
          <w:rFonts w:ascii="Consolas" w:hAnsi="Consolas" w:cs="Consolas"/>
          <w:color w:val="000000"/>
          <w:sz w:val="19"/>
          <w:szCs w:val="19"/>
          <w:highlight w:val="white"/>
        </w:rPr>
        <w:t xml:space="preserve">,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"PLN"</w:t>
      </w:r>
      <w:r>
        <w:rPr>
          <w:rFonts w:ascii="Consolas" w:hAnsi="Consolas" w:cs="Consolas"/>
          <w:color w:val="000000"/>
          <w:sz w:val="19"/>
          <w:szCs w:val="19"/>
          <w:highlight w:val="white"/>
        </w:rPr>
        <w:t xml:space="preserve">,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1000,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product1,</w:t>
      </w:r>
    </w:p>
    <w:p w:rsidR="00810DB4" w:rsidRDefault="00810DB4" w:rsidP="00810DB4">
      <w:pPr>
        <w:autoSpaceDE w:val="0"/>
        <w:autoSpaceDN w:val="0"/>
        <w:adjustRightInd w:val="0"/>
        <w:spacing w:after="0" w:line="240" w:lineRule="auto"/>
        <w:ind w:left="2124"/>
        <w:rPr>
          <w:rFonts w:ascii="Consolas" w:hAnsi="Consolas" w:cs="Consolas"/>
          <w:color w:val="000000"/>
          <w:sz w:val="19"/>
          <w:szCs w:val="19"/>
          <w:highlight w:val="white"/>
        </w:rPr>
      </w:pPr>
      <w:r>
        <w:rPr>
          <w:rFonts w:ascii="Consolas" w:hAnsi="Consolas" w:cs="Consolas"/>
          <w:color w:val="000000"/>
          <w:sz w:val="19"/>
          <w:szCs w:val="19"/>
          <w:highlight w:val="white"/>
        </w:rPr>
        <w:t>product2));</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(order.Status.StatusCode != </w:t>
      </w:r>
      <w:r>
        <w:rPr>
          <w:rFonts w:ascii="Consolas" w:hAnsi="Consolas" w:cs="Consolas"/>
          <w:color w:val="2B91AF"/>
          <w:sz w:val="19"/>
          <w:szCs w:val="19"/>
          <w:highlight w:val="white"/>
        </w:rPr>
        <w:t>ResponseStatuses</w:t>
      </w:r>
      <w:r>
        <w:rPr>
          <w:rFonts w:ascii="Consolas" w:hAnsi="Consolas" w:cs="Consolas"/>
          <w:color w:val="000000"/>
          <w:sz w:val="19"/>
          <w:szCs w:val="19"/>
          <w:highlight w:val="white"/>
        </w:rPr>
        <w:t>.SUCCESS)</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"Błąd przetwarzania płatności:"</w:t>
      </w:r>
      <w:r>
        <w:rPr>
          <w:rFonts w:ascii="Consolas" w:hAnsi="Consolas" w:cs="Consolas"/>
          <w:color w:val="000000"/>
          <w:sz w:val="19"/>
          <w:szCs w:val="19"/>
          <w:highlight w:val="white"/>
        </w:rPr>
        <w:t xml:space="preserve"> +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order.Status.StatusDesc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order.Status.CodeLiteral</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0DB4" w:rsidRDefault="00810DB4" w:rsidP="00810DB4">
      <w:pPr>
        <w:autoSpaceDE w:val="0"/>
        <w:autoSpaceDN w:val="0"/>
        <w:adjustRightInd w:val="0"/>
        <w:spacing w:after="0" w:line="240" w:lineRule="auto"/>
        <w:rPr>
          <w:rFonts w:ascii="Consolas" w:hAnsi="Consolas" w:cs="Consolas"/>
          <w:color w:val="000000"/>
          <w:sz w:val="19"/>
          <w:szCs w:val="19"/>
          <w:highlight w:val="white"/>
        </w:rPr>
      </w:pPr>
    </w:p>
    <w:p w:rsidR="00810DB4" w:rsidRPr="00810DB4" w:rsidRDefault="00810DB4" w:rsidP="00810DB4">
      <w:pPr>
        <w:autoSpaceDE w:val="0"/>
        <w:autoSpaceDN w:val="0"/>
        <w:adjustRightInd w:val="0"/>
        <w:spacing w:after="0" w:line="240" w:lineRule="auto"/>
        <w:rPr>
          <w:rFonts w:asciiTheme="majorHAnsi" w:eastAsiaTheme="majorEastAsia" w:hAnsiTheme="majorHAnsi" w:cstheme="majorBidi"/>
          <w:b/>
          <w:szCs w:val="24"/>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Redirect(order.RedirectUri);</w:t>
      </w:r>
    </w:p>
    <w:p w:rsidR="0094336F" w:rsidRDefault="0094336F">
      <w:pPr>
        <w:rPr>
          <w:rFonts w:asciiTheme="majorHAnsi" w:eastAsiaTheme="majorEastAsia" w:hAnsiTheme="majorHAnsi" w:cstheme="majorBidi"/>
          <w:szCs w:val="24"/>
        </w:rPr>
      </w:pPr>
    </w:p>
    <w:p w:rsidR="00444ED5" w:rsidRDefault="00444ED5">
      <w:pPr>
        <w:rPr>
          <w:rFonts w:asciiTheme="majorHAnsi" w:eastAsiaTheme="majorEastAsia" w:hAnsiTheme="majorHAnsi" w:cstheme="majorBidi"/>
          <w:szCs w:val="24"/>
        </w:rPr>
      </w:pPr>
    </w:p>
    <w:p w:rsidR="007A44E7" w:rsidRPr="0094336F" w:rsidRDefault="007A44E7">
      <w:pPr>
        <w:rPr>
          <w:rFonts w:eastAsiaTheme="majorEastAsia" w:cstheme="majorBidi"/>
          <w:b/>
          <w:szCs w:val="24"/>
        </w:rPr>
      </w:pPr>
      <w:r w:rsidRPr="0094336F">
        <w:rPr>
          <w:rFonts w:eastAsiaTheme="majorEastAsia" w:cstheme="majorBidi"/>
          <w:b/>
          <w:szCs w:val="24"/>
        </w:rPr>
        <w:t>UWAGA !</w:t>
      </w:r>
    </w:p>
    <w:p w:rsidR="007A44E7" w:rsidRPr="0094336F" w:rsidRDefault="007A44E7">
      <w:pPr>
        <w:rPr>
          <w:rFonts w:eastAsiaTheme="majorEastAsia" w:cstheme="majorBidi"/>
          <w:b/>
          <w:szCs w:val="24"/>
        </w:rPr>
      </w:pPr>
      <w:r w:rsidRPr="0094336F">
        <w:rPr>
          <w:rFonts w:eastAsiaTheme="majorEastAsia" w:cstheme="majorBidi"/>
          <w:b/>
          <w:szCs w:val="24"/>
        </w:rPr>
        <w:t xml:space="preserve">SZCZEGÓŁOWA DOKUMENTACJA TECHCZNICZNA BIBLIOTEK </w:t>
      </w:r>
      <w:r w:rsidR="00E57041" w:rsidRPr="0094336F">
        <w:rPr>
          <w:rFonts w:eastAsiaTheme="majorEastAsia" w:cstheme="majorBidi"/>
          <w:b/>
          <w:szCs w:val="24"/>
        </w:rPr>
        <w:t xml:space="preserve">.NET </w:t>
      </w:r>
      <w:r w:rsidRPr="0094336F">
        <w:rPr>
          <w:rFonts w:eastAsiaTheme="majorEastAsia" w:cstheme="majorBidi"/>
          <w:b/>
          <w:szCs w:val="24"/>
        </w:rPr>
        <w:t>PUCONNECTOR</w:t>
      </w:r>
      <w:r w:rsidR="00E57041" w:rsidRPr="0094336F">
        <w:rPr>
          <w:rFonts w:eastAsiaTheme="majorEastAsia" w:cstheme="majorBidi"/>
          <w:b/>
          <w:szCs w:val="24"/>
        </w:rPr>
        <w:t xml:space="preserve"> LIBRARIES</w:t>
      </w:r>
      <w:r w:rsidRPr="0094336F">
        <w:rPr>
          <w:rFonts w:eastAsiaTheme="majorEastAsia" w:cstheme="majorBidi"/>
          <w:b/>
          <w:szCs w:val="24"/>
        </w:rPr>
        <w:t xml:space="preserve"> ZNAJDUJE SIĘ W PLIKU:</w:t>
      </w:r>
    </w:p>
    <w:p w:rsidR="004E6AB2" w:rsidRPr="007A44E7" w:rsidRDefault="007A44E7">
      <w:pPr>
        <w:rPr>
          <w:rFonts w:asciiTheme="majorHAnsi" w:eastAsiaTheme="majorEastAsia" w:hAnsiTheme="majorHAnsi" w:cstheme="majorBidi"/>
          <w:color w:val="1F4D78" w:themeColor="accent1" w:themeShade="7F"/>
          <w:sz w:val="24"/>
          <w:szCs w:val="24"/>
        </w:rPr>
      </w:pPr>
      <w:r w:rsidRPr="007A44E7">
        <w:rPr>
          <w:rFonts w:asciiTheme="majorHAnsi" w:eastAsiaTheme="majorEastAsia" w:hAnsiTheme="majorHAnsi" w:cstheme="majorBidi"/>
          <w:b/>
          <w:color w:val="FF0000"/>
          <w:sz w:val="52"/>
          <w:szCs w:val="24"/>
        </w:rPr>
        <w:t>PUConnector.</w:t>
      </w:r>
      <w:r w:rsidR="00A61E7D">
        <w:rPr>
          <w:rFonts w:asciiTheme="majorHAnsi" w:eastAsiaTheme="majorEastAsia" w:hAnsiTheme="majorHAnsi" w:cstheme="majorBidi"/>
          <w:b/>
          <w:color w:val="FF0000"/>
          <w:sz w:val="52"/>
          <w:szCs w:val="24"/>
        </w:rPr>
        <w:t>Libraries</w:t>
      </w:r>
      <w:r w:rsidRPr="007A44E7">
        <w:rPr>
          <w:rFonts w:asciiTheme="majorHAnsi" w:eastAsiaTheme="majorEastAsia" w:hAnsiTheme="majorHAnsi" w:cstheme="majorBidi"/>
          <w:b/>
          <w:color w:val="FF0000"/>
          <w:sz w:val="52"/>
          <w:szCs w:val="24"/>
        </w:rPr>
        <w:t>.chm</w:t>
      </w:r>
      <w:r w:rsidR="004E6AB2">
        <w:br w:type="page"/>
      </w:r>
    </w:p>
    <w:p w:rsidR="00D61572" w:rsidRDefault="00D61572" w:rsidP="002033D3">
      <w:pPr>
        <w:pStyle w:val="Nagwek2"/>
        <w:numPr>
          <w:ilvl w:val="0"/>
          <w:numId w:val="1"/>
        </w:numPr>
      </w:pPr>
      <w:bookmarkStart w:id="15" w:name="_Toc419866010"/>
      <w:r w:rsidRPr="00D61572">
        <w:lastRenderedPageBreak/>
        <w:t>Konfiguracja</w:t>
      </w:r>
      <w:bookmarkEnd w:id="15"/>
    </w:p>
    <w:p w:rsidR="00B71AC9" w:rsidRPr="00B71AC9" w:rsidRDefault="00B71AC9" w:rsidP="00B71AC9"/>
    <w:p w:rsidR="00FB5AF6" w:rsidRDefault="00FB5AF6" w:rsidP="002033D3">
      <w:pPr>
        <w:pStyle w:val="Nagwek3"/>
        <w:numPr>
          <w:ilvl w:val="1"/>
          <w:numId w:val="1"/>
        </w:numPr>
      </w:pPr>
      <w:bookmarkStart w:id="16" w:name="_Parametry_konfiguracyjne_aplikacji"/>
      <w:bookmarkStart w:id="17" w:name="_Toc419866011"/>
      <w:bookmarkEnd w:id="16"/>
      <w:r>
        <w:t>Parametry konfiguracyjne aplikacji</w:t>
      </w:r>
      <w:r w:rsidR="004E6AB2">
        <w:t xml:space="preserve"> i usług</w:t>
      </w:r>
      <w:bookmarkEnd w:id="17"/>
    </w:p>
    <w:p w:rsidR="004271BA" w:rsidRDefault="004271BA"/>
    <w:p w:rsidR="00D41551" w:rsidRDefault="004271BA" w:rsidP="00D41551">
      <w:r>
        <w:t xml:space="preserve">Każda z aplikacji wchodząca w skład PUConnector Toolkit wymaga przeprowadzenia konfiguracji. Aplikację konfigurujemy poprzez odpowiednie ustawienie wartości parametrów zapisanych w plikach o rozszerzeniu .config. </w:t>
      </w:r>
    </w:p>
    <w:p w:rsidR="00B71AC9" w:rsidRDefault="00B71AC9" w:rsidP="00D41551"/>
    <w:p w:rsidR="00D41551" w:rsidRPr="00D778A3" w:rsidRDefault="00D778A3" w:rsidP="00D778A3">
      <w:pPr>
        <w:pStyle w:val="Nagwek4"/>
        <w:rPr>
          <w:rStyle w:val="Nagwek4Znak"/>
          <w:i/>
          <w:iCs/>
        </w:rPr>
      </w:pPr>
      <w:r w:rsidRPr="00D778A3">
        <w:rPr>
          <w:rStyle w:val="Nagwek4Znak"/>
          <w:i/>
          <w:iCs/>
        </w:rPr>
        <w:t>6</w:t>
      </w:r>
      <w:r w:rsidR="00D41551" w:rsidRPr="00D778A3">
        <w:rPr>
          <w:rStyle w:val="Nagwek4Znak"/>
          <w:i/>
          <w:iCs/>
        </w:rPr>
        <w:t>.1.1 MerchantPosId</w:t>
      </w:r>
      <w:r>
        <w:rPr>
          <w:rStyle w:val="Nagwek4Znak"/>
          <w:i/>
          <w:iCs/>
        </w:rPr>
        <w:br/>
      </w:r>
    </w:p>
    <w:p w:rsidR="00B71AC9" w:rsidRDefault="004271BA" w:rsidP="00D41551">
      <w:pPr>
        <w:rPr>
          <w:rStyle w:val="Nagwek4Znak"/>
        </w:rPr>
      </w:pPr>
      <w:r>
        <w:t>Parametr określający numer identyfikacyjny punktu płatności. Wartość tego parametru znajdziemy w panelu administracyjnym PayU</w:t>
      </w:r>
      <w:r w:rsidR="00D41551">
        <w:t xml:space="preserve"> (Moje Sklepy-&gt;Punkty pła</w:t>
      </w:r>
      <w:r w:rsidR="00B71AC9">
        <w:t>tności-&gt;Nazwa punktu płatności) pod nazwą „Id punktu płatności (pos_id)”.</w:t>
      </w:r>
      <w:r w:rsidR="00D41551">
        <w:br/>
      </w:r>
      <w:r w:rsidR="00D41551">
        <w:br/>
      </w:r>
      <w:r w:rsidR="00D41551">
        <w:rPr>
          <w:noProof/>
          <w:lang w:eastAsia="pl-PL"/>
        </w:rPr>
        <w:drawing>
          <wp:inline distT="0" distB="0" distL="0" distR="0" wp14:anchorId="2D092219" wp14:editId="526DD4E0">
            <wp:extent cx="5760720" cy="30956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chantposid.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95625"/>
                    </a:xfrm>
                    <a:prstGeom prst="rect">
                      <a:avLst/>
                    </a:prstGeom>
                  </pic:spPr>
                </pic:pic>
              </a:graphicData>
            </a:graphic>
          </wp:inline>
        </w:drawing>
      </w:r>
      <w:r>
        <w:br/>
      </w:r>
    </w:p>
    <w:p w:rsidR="00B71AC9" w:rsidRPr="00D778A3" w:rsidRDefault="00D778A3" w:rsidP="00D778A3">
      <w:pPr>
        <w:pStyle w:val="Nagwek4"/>
        <w:rPr>
          <w:rStyle w:val="Nagwek4Znak"/>
          <w:i/>
          <w:iCs/>
        </w:rPr>
      </w:pPr>
      <w:r w:rsidRPr="00D778A3">
        <w:rPr>
          <w:rStyle w:val="Nagwek4Znak"/>
          <w:i/>
          <w:iCs/>
        </w:rPr>
        <w:t>6</w:t>
      </w:r>
      <w:r w:rsidR="00B71AC9" w:rsidRPr="00D778A3">
        <w:rPr>
          <w:rStyle w:val="Nagwek4Znak"/>
          <w:i/>
          <w:iCs/>
        </w:rPr>
        <w:t>.1.2 SecondSecurityKey</w:t>
      </w:r>
      <w:r>
        <w:rPr>
          <w:rStyle w:val="Nagwek4Znak"/>
          <w:i/>
          <w:iCs/>
        </w:rPr>
        <w:br/>
      </w:r>
    </w:p>
    <w:p w:rsidR="00B71AC9" w:rsidRDefault="00B71AC9" w:rsidP="00B71AC9">
      <w:r>
        <w:t>Parametr określający klucz do szyfrowania danych podczas komunikacji z PayU. Wartość tego parametru znajdziemy w panelu administracyjnym PayU (Moje sklepy-&gt;Punkty płatności-&gt;Nazwa punktu płatności) pod nazwą „Drugi klucz (MD5)”.</w:t>
      </w:r>
    </w:p>
    <w:p w:rsidR="00003926" w:rsidRDefault="00003926" w:rsidP="00B71AC9">
      <w:pPr>
        <w:rPr>
          <w:noProof/>
          <w:lang w:eastAsia="pl-PL"/>
        </w:rPr>
      </w:pPr>
    </w:p>
    <w:p w:rsidR="00003926" w:rsidRDefault="00003926" w:rsidP="00B71AC9">
      <w:pPr>
        <w:rPr>
          <w:noProof/>
          <w:lang w:eastAsia="pl-PL"/>
        </w:rPr>
      </w:pPr>
    </w:p>
    <w:p w:rsidR="00003926" w:rsidRDefault="00003926" w:rsidP="00B71AC9">
      <w:pPr>
        <w:rPr>
          <w:noProof/>
          <w:lang w:eastAsia="pl-PL"/>
        </w:rPr>
      </w:pPr>
    </w:p>
    <w:p w:rsidR="00003926" w:rsidRDefault="00B71AC9" w:rsidP="00B71AC9">
      <w:r>
        <w:rPr>
          <w:noProof/>
          <w:lang w:eastAsia="pl-PL"/>
        </w:rPr>
        <w:lastRenderedPageBreak/>
        <w:drawing>
          <wp:inline distT="0" distB="0" distL="0" distR="0" wp14:anchorId="5A8C6D44" wp14:editId="5848A603">
            <wp:extent cx="5760720" cy="30956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seckey.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095625"/>
                    </a:xfrm>
                    <a:prstGeom prst="rect">
                      <a:avLst/>
                    </a:prstGeom>
                  </pic:spPr>
                </pic:pic>
              </a:graphicData>
            </a:graphic>
          </wp:inline>
        </w:drawing>
      </w:r>
    </w:p>
    <w:p w:rsidR="00003926" w:rsidRDefault="00003926" w:rsidP="00B71AC9"/>
    <w:p w:rsidR="00003926" w:rsidRDefault="00AF0413" w:rsidP="00003926">
      <w:pPr>
        <w:pStyle w:val="Nagwek4"/>
      </w:pPr>
      <w:bookmarkStart w:id="18" w:name="_6.1.3_WriteExceptionsToEventLog"/>
      <w:bookmarkEnd w:id="18"/>
      <w:r>
        <w:t>6</w:t>
      </w:r>
      <w:r w:rsidR="00003926">
        <w:t>.1.3 WriteExceptionsToEventLog</w:t>
      </w:r>
      <w:r w:rsidR="007F4194">
        <w:br/>
      </w:r>
    </w:p>
    <w:p w:rsidR="00003926" w:rsidRDefault="00003926" w:rsidP="00003926">
      <w:r>
        <w:t>Parametr określający logowanie treści błędów które wystąpiły w modułach PUConnector do dziennika zdarzeń (EventLog) systemu Windows.</w:t>
      </w:r>
    </w:p>
    <w:p w:rsidR="00003926" w:rsidRDefault="00003926" w:rsidP="00003926">
      <w:r>
        <w:t>Parametr może przyjąć jedną z dwóch wartości:</w:t>
      </w:r>
      <w:r>
        <w:br/>
        <w:t>true – logowanie włączone</w:t>
      </w:r>
      <w:r>
        <w:br/>
        <w:t>false – logowanie wyłączone</w:t>
      </w:r>
    </w:p>
    <w:p w:rsidR="003B1FD8" w:rsidRDefault="00003926" w:rsidP="003B1FD8">
      <w:r>
        <w:rPr>
          <w:b/>
          <w:color w:val="FF0000"/>
        </w:rPr>
        <w:t xml:space="preserve">Uwaga! Przed włączeniem opcji logowania należy zarejestrować w systemie operacyjnym zdarzenie </w:t>
      </w:r>
      <w:r w:rsidR="00D778A3">
        <w:rPr>
          <w:b/>
          <w:color w:val="FF0000"/>
        </w:rPr>
        <w:t>EventLog przypisane do PUConnector</w:t>
      </w:r>
      <w:r>
        <w:rPr>
          <w:b/>
          <w:color w:val="FF0000"/>
        </w:rPr>
        <w:t xml:space="preserve">. </w:t>
      </w:r>
      <w:r w:rsidR="003B2B8C">
        <w:rPr>
          <w:b/>
          <w:color w:val="FF0000"/>
        </w:rPr>
        <w:t>Rejestrację</w:t>
      </w:r>
      <w:r>
        <w:rPr>
          <w:b/>
          <w:color w:val="FF0000"/>
        </w:rPr>
        <w:t xml:space="preserve"> </w:t>
      </w:r>
      <w:r w:rsidR="007F4194">
        <w:rPr>
          <w:b/>
          <w:color w:val="FF0000"/>
        </w:rPr>
        <w:t>zdarzenia należy dokonać z poziomu wiersza poleceń uruchomionego z up</w:t>
      </w:r>
      <w:r w:rsidR="003B2B8C">
        <w:rPr>
          <w:b/>
          <w:color w:val="FF0000"/>
        </w:rPr>
        <w:t>rawnieniami administracyjnymi:</w:t>
      </w:r>
      <w:r w:rsidR="007F4194">
        <w:rPr>
          <w:b/>
          <w:color w:val="FF0000"/>
        </w:rPr>
        <w:br/>
      </w:r>
    </w:p>
    <w:tbl>
      <w:tblPr>
        <w:tblStyle w:val="Tabela-Siatk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62"/>
      </w:tblGrid>
      <w:tr w:rsidR="003B1FD8" w:rsidRPr="001123E0" w:rsidTr="00956918">
        <w:tc>
          <w:tcPr>
            <w:tcW w:w="9062" w:type="dxa"/>
            <w:shd w:val="clear" w:color="auto" w:fill="0D0D0D" w:themeFill="text1" w:themeFillTint="F2"/>
          </w:tcPr>
          <w:p w:rsidR="003B1FD8" w:rsidRPr="00663C2B" w:rsidRDefault="003B1FD8" w:rsidP="00956918">
            <w:pPr>
              <w:rPr>
                <w:rFonts w:ascii="Consolas" w:hAnsi="Consolas" w:cs="Consolas"/>
                <w:i/>
                <w:color w:val="FFFFFF" w:themeColor="background1"/>
              </w:rPr>
            </w:pPr>
            <w:r w:rsidRPr="003B1FD8">
              <w:rPr>
                <w:rFonts w:ascii="Consolas" w:hAnsi="Consolas" w:cs="Consolas"/>
              </w:rPr>
              <w:t>eventcreate /T ERROR /ID 1 /L APPLICATION /SO PUConnector /D "Unhandled exception"</w:t>
            </w:r>
          </w:p>
        </w:tc>
      </w:tr>
    </w:tbl>
    <w:p w:rsidR="007F4194" w:rsidRDefault="007F4194" w:rsidP="00003926">
      <w:pPr>
        <w:rPr>
          <w:rFonts w:cs="Consolas"/>
        </w:rPr>
      </w:pPr>
    </w:p>
    <w:p w:rsidR="007F4194" w:rsidRDefault="007F4194" w:rsidP="00003926">
      <w:pPr>
        <w:rPr>
          <w:rFonts w:cs="Consolas"/>
        </w:rPr>
      </w:pPr>
      <w:r>
        <w:rPr>
          <w:rFonts w:cs="Consolas"/>
        </w:rPr>
        <w:t>Podgląd dziennika zdarzeń możliwy jest za pomocą aplikacji „Podgląd zdarzeń” znajdującej się w systemowym Panelu sterowania w katalogu Narzędzia administracyjne.</w:t>
      </w:r>
    </w:p>
    <w:p w:rsidR="007F4194" w:rsidRDefault="007F4194" w:rsidP="00003926">
      <w:r>
        <w:rPr>
          <w:noProof/>
          <w:lang w:eastAsia="pl-PL"/>
        </w:rPr>
        <w:lastRenderedPageBreak/>
        <w:drawing>
          <wp:inline distT="0" distB="0" distL="0" distR="0" wp14:anchorId="7615B8E6" wp14:editId="3A633A67">
            <wp:extent cx="5760720" cy="307213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lo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72130"/>
                    </a:xfrm>
                    <a:prstGeom prst="rect">
                      <a:avLst/>
                    </a:prstGeom>
                  </pic:spPr>
                </pic:pic>
              </a:graphicData>
            </a:graphic>
          </wp:inline>
        </w:drawing>
      </w:r>
    </w:p>
    <w:p w:rsidR="007F4194" w:rsidRDefault="007F4194" w:rsidP="00003926"/>
    <w:p w:rsidR="007F4194" w:rsidRDefault="00AF0413" w:rsidP="007F4194">
      <w:pPr>
        <w:pStyle w:val="Nagwek4"/>
      </w:pPr>
      <w:r>
        <w:t>6</w:t>
      </w:r>
      <w:r w:rsidR="007F4194">
        <w:t xml:space="preserve">.1.4 </w:t>
      </w:r>
      <w:r w:rsidR="007F4194" w:rsidRPr="007F4194">
        <w:t>IgnoreIncorrectNotifications</w:t>
      </w:r>
    </w:p>
    <w:p w:rsidR="00DE71B3" w:rsidRDefault="00DE71B3" w:rsidP="007F4194">
      <w:r>
        <w:br/>
      </w:r>
      <w:r w:rsidR="007F4194">
        <w:t xml:space="preserve">Parametr </w:t>
      </w:r>
      <w:r>
        <w:t>dotyczący aplikacji / bibliotek odpowiedzialnych za odbieranie powiadomień (notyfikacji) o zmianach stanu transakcji od PayU.</w:t>
      </w:r>
      <w:r>
        <w:br/>
      </w:r>
      <w:r>
        <w:br/>
        <w:t>Parametr ten definiuje sposób zachowania bibliotek PUConnector w przypadku odebrania błędnego powiadomienia.</w:t>
      </w:r>
      <w:r>
        <w:br/>
      </w:r>
      <w:r>
        <w:br/>
        <w:t>Błędne powiadomienie ma miejsce w następujących przypadkach:</w:t>
      </w:r>
      <w:r w:rsidR="003B2B8C">
        <w:br/>
      </w:r>
      <w:r>
        <w:br/>
        <w:t>- brak lub błędny podpis kryptograficzny podczas komunikacji kanałem nieszyfrowanym (http)</w:t>
      </w:r>
      <w:r>
        <w:br/>
        <w:t>- brak lub błędna autoryzacja podczas komunikacji kanałem szyfrowanym (https)</w:t>
      </w:r>
      <w:r>
        <w:br/>
        <w:t>- błędna treść powiadomienia</w:t>
      </w:r>
      <w:r>
        <w:br/>
        <w:t>- powiadomienie odnosi się do zamówienia nie zarejestrowanego w bazie danych (w przypadku włączonego i skonfigurowanego połączenia z bazą danych – parametr OrdersManager)</w:t>
      </w:r>
      <w:r>
        <w:br/>
      </w:r>
      <w:r>
        <w:br/>
        <w:t>Parametr może przyjąć jedną z dwóch wartości:</w:t>
      </w:r>
      <w:r>
        <w:br/>
      </w:r>
      <w:r>
        <w:br/>
        <w:t xml:space="preserve">false </w:t>
      </w:r>
      <w:r w:rsidR="00054B48">
        <w:t>–</w:t>
      </w:r>
      <w:r>
        <w:t xml:space="preserve"> </w:t>
      </w:r>
      <w:r w:rsidR="00054B48">
        <w:t>w przypadku otrzymania błędnego powiadomienia PUConnector loguje fakt jego wystąpienia i  odpowiada kodem błędu http. Zachowanie takie wymusza na systemie PayU ponowienie próby dostarczenia owego powiadomienia w późniejszym czasie.</w:t>
      </w:r>
      <w:r w:rsidR="00054B48">
        <w:br/>
      </w:r>
      <w:r w:rsidR="00054B48">
        <w:br/>
        <w:t>true – w przypadku otrzymania błędnego powiadomienia PUConnector loguje fakt jego wystąpienia i odpowiada kodem 200 (OK) http oznaczającym poprawne odebranie powiadomienia. Zachowanie takie powoduje, że system PayU nie będzie podejmował więcej próby dostarczenia owego powiadomienia w późniejszym czasie.</w:t>
      </w:r>
    </w:p>
    <w:p w:rsidR="00054B48" w:rsidRDefault="00054B48" w:rsidP="007F4194">
      <w:r>
        <w:t>Domyślna i zalecana wartość parametru to true.</w:t>
      </w:r>
    </w:p>
    <w:p w:rsidR="00054B48" w:rsidRDefault="00054B48" w:rsidP="007F4194"/>
    <w:p w:rsidR="00054B48" w:rsidRDefault="00AF0413" w:rsidP="00054B48">
      <w:pPr>
        <w:pStyle w:val="Nagwek4"/>
      </w:pPr>
      <w:r>
        <w:lastRenderedPageBreak/>
        <w:t>6</w:t>
      </w:r>
      <w:r w:rsidR="00054B48">
        <w:t>.1.5 OrdersLimit</w:t>
      </w:r>
    </w:p>
    <w:p w:rsidR="00054B48" w:rsidRDefault="00054B48" w:rsidP="00054B48">
      <w:r>
        <w:br/>
        <w:t>Parametr ten dotyczy jedynie aplikacji PUConnector.Api.UI (PUConnector Studio) i jest wartością liczbową określającą maksymalną liczbę wyświetlanych zamówień / transakcji.</w:t>
      </w:r>
    </w:p>
    <w:p w:rsidR="00054B48" w:rsidRDefault="00054B48" w:rsidP="00054B48">
      <w:r>
        <w:t xml:space="preserve">Lista </w:t>
      </w:r>
      <w:r w:rsidR="0005615B">
        <w:t>zamówień</w:t>
      </w:r>
      <w:r>
        <w:t xml:space="preserve"> zarejestrowanych w bazie danych (w przypadku włączonego i skonfigurowanego połączenia z bazą danych – parametr OrdersManager) wyświetlana jest w obszarze bazy danych aplikacji PUConnector.Api.UI opisanym szerzej w punkcie </w:t>
      </w:r>
      <w:hyperlink w:anchor="_PUConnector.Api.UI" w:history="1">
        <w:r w:rsidR="003B2B8C" w:rsidRPr="003B2B8C">
          <w:rPr>
            <w:rStyle w:val="Hipercze"/>
          </w:rPr>
          <w:t>4</w:t>
        </w:r>
        <w:r w:rsidRPr="003B2B8C">
          <w:rPr>
            <w:rStyle w:val="Hipercze"/>
          </w:rPr>
          <w:t>.6 – PUConnector.Api.UI</w:t>
        </w:r>
      </w:hyperlink>
      <w:r>
        <w:t>.</w:t>
      </w:r>
    </w:p>
    <w:p w:rsidR="005166E7" w:rsidRDefault="005166E7" w:rsidP="00054B48"/>
    <w:p w:rsidR="005166E7" w:rsidRDefault="00AF0413" w:rsidP="005166E7">
      <w:pPr>
        <w:pStyle w:val="Nagwek4"/>
      </w:pPr>
      <w:bookmarkStart w:id="19" w:name="_6.1.6_OrdersManager"/>
      <w:bookmarkEnd w:id="19"/>
      <w:r>
        <w:t>6</w:t>
      </w:r>
      <w:r w:rsidR="002430E5">
        <w:t>.1.6</w:t>
      </w:r>
      <w:r w:rsidR="005166E7">
        <w:t xml:space="preserve"> OrdersManager</w:t>
      </w:r>
      <w:r w:rsidR="00803842">
        <w:br/>
      </w:r>
    </w:p>
    <w:p w:rsidR="0005615B" w:rsidRDefault="005166E7" w:rsidP="005166E7">
      <w:r>
        <w:t xml:space="preserve">Parametr występujący w sekcji </w:t>
      </w:r>
      <w:r w:rsidRPr="003B2B8C">
        <w:rPr>
          <w:b/>
        </w:rPr>
        <w:t>&lt;connectionStrings&gt;</w:t>
      </w:r>
      <w:r>
        <w:t xml:space="preserve"> plików konfiguracyjnych. </w:t>
      </w:r>
    </w:p>
    <w:p w:rsidR="0005615B" w:rsidRDefault="005166E7" w:rsidP="005166E7">
      <w:r>
        <w:t xml:space="preserve">Parametr ten definiuje połączenie z bazą danych PUConnector w której rejestrowane będą wszystkie </w:t>
      </w:r>
      <w:r w:rsidR="0005615B">
        <w:t>zamówienia / transakcję oraz komunikacja z PayU.</w:t>
      </w:r>
    </w:p>
    <w:p w:rsidR="0005615B" w:rsidRDefault="0005615B" w:rsidP="005166E7">
      <w:r>
        <w:t>Parametr ten jest opcjonalny ale zaleca się jego ustawienie w celu skorzystania z pełnych możliwości bibliotek PUConnector.</w:t>
      </w:r>
    </w:p>
    <w:p w:rsidR="0005615B" w:rsidRDefault="0005615B" w:rsidP="005166E7">
      <w:r>
        <w:t xml:space="preserve">PUConnector dostarczany jest wraz ze skryptem oraz projektem bazy danych możliwym do uruchomienia na silniku bazy danych Microsoft SQL Server. Dodatkowo PUConnector dostarczany jest wraz ze skryptem oraz przykładowym plikiem bazy danych dla silnika bazy danych Microsoft SQL CE. Więcej informacji na ten temat znajdziesz w punkcie </w:t>
      </w:r>
      <w:hyperlink w:anchor="_Konfiguracja_bazy_danych" w:history="1">
        <w:r w:rsidR="005D5E5C" w:rsidRPr="003B2B8C">
          <w:rPr>
            <w:rStyle w:val="Hipercze"/>
          </w:rPr>
          <w:t>6.3 – Konfiguracja bazy danych</w:t>
        </w:r>
      </w:hyperlink>
      <w:r>
        <w:t>.</w:t>
      </w:r>
    </w:p>
    <w:p w:rsidR="0005615B" w:rsidRDefault="0005615B" w:rsidP="005166E7">
      <w:r>
        <w:t>Dla bazy danych SQL Server atrybut „providerName” powinien przyjąć wartość „System.Data.SqlClient”, dla bazy danych SQL CE powinien przyjąć wartość „System.Data.SqlServerCe.4.0”.</w:t>
      </w:r>
    </w:p>
    <w:p w:rsidR="0005615B" w:rsidRDefault="0005615B" w:rsidP="005166E7">
      <w:r>
        <w:t>Przykład dla SQL Server:</w:t>
      </w:r>
    </w:p>
    <w:p w:rsidR="0005615B" w:rsidRDefault="0005615B" w:rsidP="00056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05615B" w:rsidRDefault="0005615B" w:rsidP="00056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OrdersManager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Data Source=(local);Initial Catalog=PUConnector.Db;User Id=user;Password=password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providerName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System.Data.SqlClient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5615B" w:rsidRDefault="0005615B" w:rsidP="00056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05615B" w:rsidRDefault="0005615B" w:rsidP="005166E7"/>
    <w:p w:rsidR="0005615B" w:rsidRDefault="0005615B" w:rsidP="005166E7">
      <w:r>
        <w:t>Przykład dla SQL CE:</w:t>
      </w:r>
    </w:p>
    <w:p w:rsidR="0005615B" w:rsidRDefault="0005615B" w:rsidP="00056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05615B" w:rsidRDefault="0005615B" w:rsidP="000561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OrdersManager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Data Source=d:\some\path\puconnector.sdf</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providerName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System.Data.SqlServerCe.4.0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5615B" w:rsidRDefault="0005615B" w:rsidP="0005615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657E16" w:rsidRDefault="00657E16" w:rsidP="0005615B">
      <w:pPr>
        <w:autoSpaceDE w:val="0"/>
        <w:autoSpaceDN w:val="0"/>
        <w:adjustRightInd w:val="0"/>
        <w:spacing w:after="0" w:line="240" w:lineRule="auto"/>
        <w:rPr>
          <w:rFonts w:ascii="Consolas" w:hAnsi="Consolas" w:cs="Consolas"/>
          <w:color w:val="0000FF"/>
          <w:sz w:val="19"/>
          <w:szCs w:val="19"/>
          <w:highlight w:val="white"/>
        </w:rPr>
      </w:pPr>
    </w:p>
    <w:p w:rsidR="00067145" w:rsidRDefault="00067145" w:rsidP="0005615B">
      <w:pPr>
        <w:autoSpaceDE w:val="0"/>
        <w:autoSpaceDN w:val="0"/>
        <w:adjustRightInd w:val="0"/>
        <w:spacing w:after="0" w:line="240" w:lineRule="auto"/>
        <w:rPr>
          <w:rFonts w:ascii="Consolas" w:hAnsi="Consolas" w:cs="Consolas"/>
          <w:color w:val="0000FF"/>
          <w:sz w:val="19"/>
          <w:szCs w:val="19"/>
          <w:highlight w:val="white"/>
        </w:rPr>
      </w:pPr>
    </w:p>
    <w:p w:rsidR="00067145" w:rsidRDefault="00067145" w:rsidP="00067145">
      <w:pPr>
        <w:rPr>
          <w:highlight w:val="white"/>
        </w:rPr>
      </w:pPr>
      <w:r>
        <w:rPr>
          <w:highlight w:val="white"/>
        </w:rPr>
        <w:t>Więcej informacji na temat składni parametrów typu connectionString znajdziesz pod adresem:</w:t>
      </w:r>
    </w:p>
    <w:p w:rsidR="008651B2" w:rsidRPr="008651B2" w:rsidRDefault="00C1130B" w:rsidP="008651B2">
      <w:pPr>
        <w:rPr>
          <w:color w:val="000000"/>
        </w:rPr>
      </w:pPr>
      <w:hyperlink r:id="rId20" w:history="1">
        <w:r w:rsidR="00067145" w:rsidRPr="007B2AA7">
          <w:rPr>
            <w:rStyle w:val="Hipercze"/>
          </w:rPr>
          <w:t>https://msdn.microsoft.com/en-us/library/windows/desktop/ms722656%28v=vs.85%29.aspx</w:t>
        </w:r>
      </w:hyperlink>
      <w:r w:rsidR="008651B2">
        <w:rPr>
          <w:rStyle w:val="Hipercze"/>
        </w:rPr>
        <w:br/>
      </w:r>
    </w:p>
    <w:p w:rsidR="00067145" w:rsidRDefault="00AF0413" w:rsidP="003A13FF">
      <w:pPr>
        <w:pStyle w:val="Nagwek4"/>
        <w:rPr>
          <w:highlight w:val="white"/>
        </w:rPr>
      </w:pPr>
      <w:bookmarkStart w:id="20" w:name="_6.1.7_Konfiguracja_usług"/>
      <w:bookmarkEnd w:id="20"/>
      <w:r>
        <w:rPr>
          <w:highlight w:val="white"/>
        </w:rPr>
        <w:t>6</w:t>
      </w:r>
      <w:r w:rsidR="007D2DE4">
        <w:rPr>
          <w:highlight w:val="white"/>
        </w:rPr>
        <w:t>.1.</w:t>
      </w:r>
      <w:r w:rsidR="002430E5">
        <w:rPr>
          <w:highlight w:val="white"/>
        </w:rPr>
        <w:t>7</w:t>
      </w:r>
      <w:r w:rsidR="003A13FF">
        <w:rPr>
          <w:highlight w:val="white"/>
        </w:rPr>
        <w:t xml:space="preserve"> Konfiguracja usług WCF</w:t>
      </w:r>
    </w:p>
    <w:p w:rsidR="0005615B" w:rsidRDefault="0005615B" w:rsidP="005166E7"/>
    <w:p w:rsidR="00154456" w:rsidRDefault="00154456" w:rsidP="005166E7">
      <w:r w:rsidRPr="00154456">
        <w:rPr>
          <w:b/>
        </w:rPr>
        <w:t>PUConnector.Notifications.Service</w:t>
      </w:r>
      <w:r>
        <w:t xml:space="preserve"> oraz </w:t>
      </w:r>
      <w:r w:rsidRPr="00154456">
        <w:rPr>
          <w:b/>
        </w:rPr>
        <w:t>PUConnector.SoapProxy.Service</w:t>
      </w:r>
      <w:r>
        <w:t xml:space="preserve"> są aplikacjami typu usługa WCF których konfiguracja zawarta jest w plikach Web.config</w:t>
      </w:r>
      <w:r w:rsidR="002430E5">
        <w:t xml:space="preserve"> lub App.config (</w:t>
      </w:r>
      <w:r w:rsidR="003B2B8C">
        <w:t xml:space="preserve">App.config </w:t>
      </w:r>
      <w:r w:rsidR="002430E5">
        <w:t xml:space="preserve">w przypadku </w:t>
      </w:r>
      <w:r w:rsidR="002430E5">
        <w:lastRenderedPageBreak/>
        <w:t>aplikacji hostujących owe usługi poza serwerem IIS: PUConnector.Notifications.Host, PUConnector.SoapProxy.Host, PUConnector.Api.UI)</w:t>
      </w:r>
      <w:r>
        <w:t xml:space="preserve">. </w:t>
      </w:r>
    </w:p>
    <w:p w:rsidR="00154456" w:rsidRDefault="00154456" w:rsidP="005166E7">
      <w:r>
        <w:t>Ogromne możliwości konfiguracyjne usług WCF znacznie wykraczają poza ramy tego dokumentu. Przedstawione zostaną jedynie ustawienia kluczowe dla uruchomienia i działania usług.</w:t>
      </w:r>
    </w:p>
    <w:p w:rsidR="00154456" w:rsidRDefault="00154456" w:rsidP="005166E7">
      <w:r>
        <w:t>Po kompletny opis możliwości konfiguracyjnych usług WCF odsyłamy do dokumentacji firmy Microsoft:</w:t>
      </w:r>
    </w:p>
    <w:p w:rsidR="000404B6" w:rsidRDefault="00C1130B" w:rsidP="005166E7">
      <w:hyperlink r:id="rId21" w:history="1">
        <w:r w:rsidR="000404B6" w:rsidRPr="00EA3D70">
          <w:rPr>
            <w:rStyle w:val="Hipercze"/>
          </w:rPr>
          <w:t>https://msdn.microsoft.com/en-us/library/ms733932%28v=vs.110%29.aspx</w:t>
        </w:r>
      </w:hyperlink>
    </w:p>
    <w:p w:rsidR="00030995" w:rsidRDefault="00C1130B" w:rsidP="0014734E">
      <w:pPr>
        <w:rPr>
          <w:rStyle w:val="Hipercze"/>
        </w:rPr>
      </w:pPr>
      <w:hyperlink r:id="rId22" w:history="1">
        <w:r w:rsidR="000404B6" w:rsidRPr="00EA3D70">
          <w:rPr>
            <w:rStyle w:val="Hipercze"/>
          </w:rPr>
          <w:t>https://msdn.microsoft.com/en-us/library/ms731734(v=vs.110).aspx</w:t>
        </w:r>
      </w:hyperlink>
    </w:p>
    <w:p w:rsidR="006227DD" w:rsidRDefault="006227DD" w:rsidP="0014734E">
      <w:pPr>
        <w:rPr>
          <w:rStyle w:val="Hipercze"/>
          <w:u w:val="none"/>
        </w:rPr>
      </w:pPr>
    </w:p>
    <w:p w:rsidR="006227DD" w:rsidRPr="006227DD" w:rsidRDefault="006227DD" w:rsidP="0014734E">
      <w:pPr>
        <w:rPr>
          <w:rStyle w:val="Hipercze"/>
          <w:b/>
          <w:color w:val="auto"/>
          <w:u w:val="none"/>
        </w:rPr>
      </w:pPr>
      <w:r w:rsidRPr="006227DD">
        <w:rPr>
          <w:rStyle w:val="Hipercze"/>
          <w:b/>
          <w:color w:val="auto"/>
          <w:u w:val="none"/>
        </w:rPr>
        <w:t>&lt;</w:t>
      </w:r>
      <w:r w:rsidR="00D35C2D">
        <w:rPr>
          <w:rStyle w:val="Hipercze"/>
          <w:b/>
          <w:color w:val="auto"/>
          <w:u w:val="none"/>
        </w:rPr>
        <w:t>w</w:t>
      </w:r>
      <w:r w:rsidRPr="006227DD">
        <w:rPr>
          <w:rStyle w:val="Hipercze"/>
          <w:b/>
          <w:color w:val="auto"/>
          <w:u w:val="none"/>
        </w:rPr>
        <w:t>ebHttpBinding&gt;</w:t>
      </w:r>
    </w:p>
    <w:p w:rsidR="006227DD" w:rsidRDefault="006227DD" w:rsidP="006227DD">
      <w:r>
        <w:rPr>
          <w:rStyle w:val="Hipercze"/>
          <w:color w:val="auto"/>
          <w:u w:val="none"/>
        </w:rPr>
        <w:t>Gałąź konfiguracyjna wykorzystywana przez</w:t>
      </w:r>
      <w:r w:rsidR="00D35C2D">
        <w:rPr>
          <w:rStyle w:val="Hipercze"/>
          <w:color w:val="auto"/>
          <w:u w:val="none"/>
        </w:rPr>
        <w:t xml:space="preserve"> usługę odbierania powiadomień</w:t>
      </w:r>
      <w:r w:rsidR="002070A4">
        <w:rPr>
          <w:rStyle w:val="Hipercze"/>
          <w:color w:val="auto"/>
          <w:u w:val="none"/>
        </w:rPr>
        <w:t xml:space="preserve"> (Notifications)</w:t>
      </w:r>
      <w:r w:rsidR="00D35C2D">
        <w:rPr>
          <w:rStyle w:val="Hipercze"/>
          <w:color w:val="auto"/>
          <w:u w:val="none"/>
        </w:rPr>
        <w:t xml:space="preserve"> od PayU i zawarta w aplikacjach:</w:t>
      </w:r>
      <w:r w:rsidR="002430E5">
        <w:rPr>
          <w:rStyle w:val="Hipercze"/>
          <w:color w:val="auto"/>
          <w:u w:val="none"/>
        </w:rPr>
        <w:br/>
      </w:r>
      <w:r w:rsidR="00D35C2D">
        <w:rPr>
          <w:rStyle w:val="Hipercze"/>
          <w:color w:val="auto"/>
          <w:u w:val="none"/>
        </w:rPr>
        <w:br/>
        <w:t>-</w:t>
      </w:r>
      <w:r>
        <w:rPr>
          <w:rStyle w:val="Hipercze"/>
          <w:color w:val="auto"/>
          <w:u w:val="none"/>
        </w:rPr>
        <w:t xml:space="preserve"> </w:t>
      </w:r>
      <w:r w:rsidRPr="00D35C2D">
        <w:t>PUConnector.Notifications.Service</w:t>
      </w:r>
      <w:r w:rsidR="00D35C2D" w:rsidRPr="00D35C2D">
        <w:br/>
      </w:r>
      <w:r w:rsidR="00D35C2D">
        <w:rPr>
          <w:b/>
        </w:rPr>
        <w:t>-</w:t>
      </w:r>
      <w:r w:rsidR="00D35C2D">
        <w:t xml:space="preserve"> PUConnector.Notifications.Host</w:t>
      </w:r>
      <w:r w:rsidR="00D35C2D">
        <w:br/>
        <w:t>- PUConnector.Api.UI</w:t>
      </w:r>
      <w:r w:rsidR="00D35C2D">
        <w:br/>
      </w:r>
      <w:r w:rsidR="00414280">
        <w:rPr>
          <w:rFonts w:ascii="Consolas" w:hAnsi="Consolas" w:cs="Consolas"/>
          <w:color w:val="0000FF"/>
          <w:sz w:val="19"/>
          <w:szCs w:val="19"/>
          <w:highlight w:val="white"/>
        </w:rPr>
        <w:br/>
      </w:r>
      <w:r>
        <w:rPr>
          <w:rFonts w:ascii="Consolas" w:hAnsi="Consolas" w:cs="Consolas"/>
          <w:color w:val="0000FF"/>
          <w:sz w:val="19"/>
          <w:szCs w:val="19"/>
          <w:highlight w:val="white"/>
        </w:rPr>
        <w:t>&lt;</w:t>
      </w:r>
      <w:r>
        <w:rPr>
          <w:rFonts w:ascii="Consolas" w:hAnsi="Consolas" w:cs="Consolas"/>
          <w:color w:val="A31515"/>
          <w:sz w:val="19"/>
          <w:szCs w:val="19"/>
          <w:highlight w:val="white"/>
        </w:rPr>
        <w:t>webHttpBinding</w:t>
      </w:r>
      <w:r>
        <w:rPr>
          <w:rFonts w:ascii="Consolas" w:hAnsi="Consolas" w:cs="Consolas"/>
          <w:color w:val="0000FF"/>
          <w:sz w:val="19"/>
          <w:szCs w:val="19"/>
          <w:highlight w:val="white"/>
        </w:rPr>
        <w:t>&gt;</w:t>
      </w:r>
      <w:r w:rsidR="006A70B9">
        <w:rPr>
          <w:rFonts w:ascii="Consolas" w:hAnsi="Consolas" w:cs="Consolas"/>
          <w:color w:val="0000FF"/>
          <w:sz w:val="19"/>
          <w:szCs w:val="19"/>
          <w:highlight w:val="white"/>
        </w:rPr>
        <w:br/>
      </w: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contentTypeMapper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PUConnector.Notifications.Service.WebContentTypeMapperExt, PUConnector.Notifications.Service</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006A70B9">
        <w:rPr>
          <w:rFonts w:ascii="Consolas" w:hAnsi="Consolas" w:cs="Consolas"/>
          <w:color w:val="0000FF"/>
          <w:sz w:val="19"/>
          <w:szCs w:val="19"/>
          <w:highlight w:val="white"/>
        </w:rPr>
        <w:br/>
      </w: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None</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security</w:t>
      </w:r>
      <w:r>
        <w:rPr>
          <w:rFonts w:ascii="Consolas" w:hAnsi="Consolas" w:cs="Consolas"/>
          <w:color w:val="0000FF"/>
          <w:sz w:val="19"/>
          <w:szCs w:val="19"/>
          <w:highlight w:val="white"/>
        </w:rPr>
        <w:t>&gt;</w:t>
      </w:r>
      <w:r w:rsidR="006A70B9">
        <w:rPr>
          <w:rFonts w:ascii="Consolas" w:hAnsi="Consolas" w:cs="Consolas"/>
          <w:color w:val="0000FF"/>
          <w:sz w:val="19"/>
          <w:szCs w:val="19"/>
          <w:highlight w:val="white"/>
        </w:rPr>
        <w:br/>
      </w: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&gt;</w:t>
      </w:r>
      <w:r w:rsidR="006A70B9">
        <w:rPr>
          <w:rFonts w:ascii="Consolas" w:hAnsi="Consolas" w:cs="Consolas"/>
          <w:color w:val="0000FF"/>
          <w:sz w:val="19"/>
          <w:szCs w:val="19"/>
          <w:highlight w:val="white"/>
        </w:rPr>
        <w:br/>
      </w:r>
      <w:r>
        <w:rPr>
          <w:rFonts w:ascii="Consolas" w:hAnsi="Consolas" w:cs="Consolas"/>
          <w:color w:val="0000FF"/>
          <w:sz w:val="19"/>
          <w:szCs w:val="19"/>
          <w:highlight w:val="white"/>
        </w:rPr>
        <w:t>&lt;/</w:t>
      </w:r>
      <w:r>
        <w:rPr>
          <w:rFonts w:ascii="Consolas" w:hAnsi="Consolas" w:cs="Consolas"/>
          <w:color w:val="A31515"/>
          <w:sz w:val="19"/>
          <w:szCs w:val="19"/>
          <w:highlight w:val="white"/>
        </w:rPr>
        <w:t>webHttpBinding</w:t>
      </w:r>
      <w:r>
        <w:rPr>
          <w:rFonts w:ascii="Consolas" w:hAnsi="Consolas" w:cs="Consolas"/>
          <w:color w:val="0000FF"/>
          <w:sz w:val="19"/>
          <w:szCs w:val="19"/>
          <w:highlight w:val="white"/>
        </w:rPr>
        <w:t>&gt;</w:t>
      </w:r>
    </w:p>
    <w:p w:rsidR="000404B6" w:rsidRDefault="006227DD" w:rsidP="0014734E">
      <w:r>
        <w:t xml:space="preserve">Gałąź </w:t>
      </w:r>
      <w:r w:rsidR="004E52BA" w:rsidRPr="004E52BA">
        <w:rPr>
          <w:i/>
        </w:rPr>
        <w:t>&lt;</w:t>
      </w:r>
      <w:r w:rsidRPr="006227DD">
        <w:rPr>
          <w:i/>
        </w:rPr>
        <w:t>webHttpBinding</w:t>
      </w:r>
      <w:r w:rsidR="004E52BA">
        <w:rPr>
          <w:i/>
        </w:rPr>
        <w:t>&gt;</w:t>
      </w:r>
      <w:r>
        <w:t xml:space="preserve"> zawiera element </w:t>
      </w:r>
      <w:r w:rsidR="004E52BA" w:rsidRPr="004E52BA">
        <w:rPr>
          <w:i/>
        </w:rPr>
        <w:t>&lt;</w:t>
      </w:r>
      <w:r w:rsidR="00D35C2D">
        <w:rPr>
          <w:i/>
        </w:rPr>
        <w:t>s</w:t>
      </w:r>
      <w:r w:rsidRPr="004E52BA">
        <w:rPr>
          <w:i/>
        </w:rPr>
        <w:t>ecurity</w:t>
      </w:r>
      <w:r w:rsidR="004E52BA">
        <w:rPr>
          <w:i/>
        </w:rPr>
        <w:t>&gt;</w:t>
      </w:r>
      <w:r>
        <w:t xml:space="preserve"> którego atrybut </w:t>
      </w:r>
      <w:r w:rsidRPr="004E52BA">
        <w:rPr>
          <w:i/>
        </w:rPr>
        <w:t>mod</w:t>
      </w:r>
      <w:r w:rsidR="004E52BA" w:rsidRPr="004E52BA">
        <w:rPr>
          <w:i/>
        </w:rPr>
        <w:t>e</w:t>
      </w:r>
      <w:r w:rsidR="004E52BA">
        <w:t xml:space="preserve"> nalży ustawić na wartość:</w:t>
      </w:r>
    </w:p>
    <w:p w:rsidR="004E52BA" w:rsidRDefault="004E52BA" w:rsidP="0014734E">
      <w:r w:rsidRPr="001A1642">
        <w:rPr>
          <w:b/>
        </w:rPr>
        <w:t>None</w:t>
      </w:r>
      <w:r>
        <w:t xml:space="preserve"> – w przypadku odbierania powiadomień protokołem HTTP</w:t>
      </w:r>
    </w:p>
    <w:p w:rsidR="004E52BA" w:rsidRDefault="004E52BA" w:rsidP="0014734E">
      <w:r w:rsidRPr="001A1642">
        <w:rPr>
          <w:b/>
        </w:rPr>
        <w:t>Transport</w:t>
      </w:r>
      <w:r>
        <w:t xml:space="preserve"> – w przypadku odbierania powiadomień bezpiecznym protokołem HTTPS</w:t>
      </w:r>
    </w:p>
    <w:p w:rsidR="00414280" w:rsidRDefault="00445C28" w:rsidP="00414280">
      <w:pPr>
        <w:rPr>
          <w:b/>
          <w:color w:val="FF0000"/>
        </w:rPr>
      </w:pPr>
      <w:r>
        <w:rPr>
          <w:b/>
          <w:color w:val="FF0000"/>
        </w:rPr>
        <w:t>Uwaga</w:t>
      </w:r>
      <w:r w:rsidR="006A70B9">
        <w:rPr>
          <w:b/>
          <w:color w:val="FF0000"/>
        </w:rPr>
        <w:t xml:space="preserve">! </w:t>
      </w:r>
      <w:r w:rsidR="00414280">
        <w:rPr>
          <w:b/>
          <w:color w:val="FF0000"/>
        </w:rPr>
        <w:t>Więcej na ten temat konfiguracji</w:t>
      </w:r>
      <w:r w:rsidR="006A70B9">
        <w:rPr>
          <w:b/>
          <w:color w:val="FF0000"/>
        </w:rPr>
        <w:t xml:space="preserve"> protokołu</w:t>
      </w:r>
      <w:r w:rsidR="00414280">
        <w:rPr>
          <w:b/>
          <w:color w:val="FF0000"/>
        </w:rPr>
        <w:t xml:space="preserve"> HTTPS/SSL znajdziesz w punkcie </w:t>
      </w:r>
      <w:hyperlink w:anchor="_Konfiguracja_sieci_i" w:history="1">
        <w:r w:rsidR="00414280" w:rsidRPr="001A1642">
          <w:rPr>
            <w:rStyle w:val="Hipercze"/>
            <w:b/>
          </w:rPr>
          <w:t>6.</w:t>
        </w:r>
        <w:r w:rsidR="00D35173" w:rsidRPr="001A1642">
          <w:rPr>
            <w:rStyle w:val="Hipercze"/>
            <w:b/>
          </w:rPr>
          <w:t>2</w:t>
        </w:r>
        <w:r w:rsidR="00414280" w:rsidRPr="001A1642">
          <w:rPr>
            <w:rStyle w:val="Hipercze"/>
            <w:b/>
          </w:rPr>
          <w:t xml:space="preserve"> </w:t>
        </w:r>
        <w:r w:rsidR="00D35173" w:rsidRPr="001A1642">
          <w:rPr>
            <w:rStyle w:val="Hipercze"/>
            <w:b/>
          </w:rPr>
          <w:t>–</w:t>
        </w:r>
        <w:r w:rsidR="00414280" w:rsidRPr="001A1642">
          <w:rPr>
            <w:rStyle w:val="Hipercze"/>
            <w:b/>
          </w:rPr>
          <w:t xml:space="preserve"> Konfiguracja</w:t>
        </w:r>
        <w:r w:rsidR="00D35173" w:rsidRPr="001A1642">
          <w:rPr>
            <w:rStyle w:val="Hipercze"/>
            <w:b/>
          </w:rPr>
          <w:t xml:space="preserve"> sieci i zabezpieczeń oraz</w:t>
        </w:r>
        <w:r w:rsidR="00414280" w:rsidRPr="001A1642">
          <w:rPr>
            <w:rStyle w:val="Hipercze"/>
            <w:b/>
          </w:rPr>
          <w:t xml:space="preserve"> protokołu </w:t>
        </w:r>
        <w:r w:rsidR="00E731E3" w:rsidRPr="001A1642">
          <w:rPr>
            <w:rStyle w:val="Hipercze"/>
            <w:b/>
          </w:rPr>
          <w:t>HTTPS (</w:t>
        </w:r>
        <w:r w:rsidR="00414280" w:rsidRPr="001A1642">
          <w:rPr>
            <w:rStyle w:val="Hipercze"/>
            <w:b/>
          </w:rPr>
          <w:t>SSL</w:t>
        </w:r>
        <w:r w:rsidR="00E731E3" w:rsidRPr="001A1642">
          <w:rPr>
            <w:rStyle w:val="Hipercze"/>
            <w:b/>
          </w:rPr>
          <w:t>)</w:t>
        </w:r>
      </w:hyperlink>
      <w:r w:rsidR="00414280">
        <w:rPr>
          <w:b/>
          <w:color w:val="FF0000"/>
        </w:rPr>
        <w:t>.</w:t>
      </w:r>
    </w:p>
    <w:p w:rsidR="001A1642" w:rsidRDefault="001A1642" w:rsidP="00414280"/>
    <w:p w:rsidR="00D35C2D" w:rsidRPr="006227DD" w:rsidRDefault="00D35C2D" w:rsidP="00D35C2D">
      <w:pPr>
        <w:rPr>
          <w:rStyle w:val="Hipercze"/>
          <w:b/>
          <w:color w:val="auto"/>
          <w:u w:val="none"/>
        </w:rPr>
      </w:pPr>
      <w:r w:rsidRPr="006227DD">
        <w:rPr>
          <w:rStyle w:val="Hipercze"/>
          <w:b/>
          <w:color w:val="auto"/>
          <w:u w:val="none"/>
        </w:rPr>
        <w:t>&lt;</w:t>
      </w:r>
      <w:r>
        <w:rPr>
          <w:rStyle w:val="Hipercze"/>
          <w:b/>
          <w:color w:val="auto"/>
          <w:u w:val="none"/>
        </w:rPr>
        <w:t>basic</w:t>
      </w:r>
      <w:r w:rsidRPr="006227DD">
        <w:rPr>
          <w:rStyle w:val="Hipercze"/>
          <w:b/>
          <w:color w:val="auto"/>
          <w:u w:val="none"/>
        </w:rPr>
        <w:t>HttpBinding&gt;</w:t>
      </w:r>
    </w:p>
    <w:p w:rsidR="00D35C2D" w:rsidRPr="00414280" w:rsidRDefault="00D35C2D" w:rsidP="00D35C2D">
      <w:pPr>
        <w:rPr>
          <w:rStyle w:val="Hipercze"/>
          <w:color w:val="auto"/>
          <w:u w:val="none"/>
        </w:rPr>
      </w:pPr>
      <w:r>
        <w:rPr>
          <w:rStyle w:val="Hipercze"/>
          <w:color w:val="auto"/>
          <w:u w:val="none"/>
        </w:rPr>
        <w:t>Gałąź konfiguracyjna wykorzystywana przez</w:t>
      </w:r>
      <w:r w:rsidR="00414280">
        <w:rPr>
          <w:rStyle w:val="Hipercze"/>
          <w:color w:val="auto"/>
          <w:u w:val="none"/>
        </w:rPr>
        <w:t xml:space="preserve"> usługę </w:t>
      </w:r>
      <w:r w:rsidR="001A1642">
        <w:rPr>
          <w:rStyle w:val="Hipercze"/>
          <w:color w:val="auto"/>
          <w:u w:val="none"/>
        </w:rPr>
        <w:t>W</w:t>
      </w:r>
      <w:r w:rsidR="00414280">
        <w:rPr>
          <w:rStyle w:val="Hipercze"/>
          <w:color w:val="auto"/>
          <w:u w:val="none"/>
        </w:rPr>
        <w:t>eb</w:t>
      </w:r>
      <w:r w:rsidR="001A1642">
        <w:rPr>
          <w:rStyle w:val="Hipercze"/>
          <w:color w:val="auto"/>
          <w:u w:val="none"/>
        </w:rPr>
        <w:t>S</w:t>
      </w:r>
      <w:r w:rsidR="00414280">
        <w:rPr>
          <w:rStyle w:val="Hipercze"/>
          <w:color w:val="auto"/>
          <w:u w:val="none"/>
        </w:rPr>
        <w:t>ervice SoapProxy i zawarta w aplikacjach:</w:t>
      </w:r>
      <w:r w:rsidR="00414280">
        <w:rPr>
          <w:rStyle w:val="Hipercze"/>
          <w:color w:val="auto"/>
          <w:u w:val="none"/>
        </w:rPr>
        <w:br/>
      </w:r>
      <w:r w:rsidR="00414280">
        <w:rPr>
          <w:rStyle w:val="Hipercze"/>
          <w:color w:val="auto"/>
          <w:u w:val="none"/>
        </w:rPr>
        <w:br/>
        <w:t>-</w:t>
      </w:r>
      <w:r>
        <w:rPr>
          <w:rStyle w:val="Hipercze"/>
          <w:color w:val="auto"/>
          <w:u w:val="none"/>
        </w:rPr>
        <w:t xml:space="preserve"> </w:t>
      </w:r>
      <w:r w:rsidRPr="00414280">
        <w:t>PUConnector.SoapProxy.Service</w:t>
      </w:r>
      <w:r w:rsidR="00414280">
        <w:br/>
        <w:t>- PUConnector.SoapProxy.Host</w:t>
      </w:r>
    </w:p>
    <w:p w:rsidR="00414280" w:rsidRDefault="00414280" w:rsidP="004142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basicHttpBinding</w:t>
      </w:r>
      <w:r>
        <w:rPr>
          <w:rFonts w:ascii="Consolas" w:hAnsi="Consolas" w:cs="Consolas"/>
          <w:color w:val="0000FF"/>
          <w:sz w:val="19"/>
          <w:szCs w:val="19"/>
          <w:highlight w:val="white"/>
        </w:rPr>
        <w:t>&gt;</w:t>
      </w:r>
    </w:p>
    <w:p w:rsidR="00414280" w:rsidRDefault="00414280" w:rsidP="004142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&gt;</w:t>
      </w:r>
    </w:p>
    <w:p w:rsidR="00414280" w:rsidRDefault="00414280" w:rsidP="004142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security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None</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security</w:t>
      </w:r>
      <w:r>
        <w:rPr>
          <w:rFonts w:ascii="Consolas" w:hAnsi="Consolas" w:cs="Consolas"/>
          <w:color w:val="0000FF"/>
          <w:sz w:val="19"/>
          <w:szCs w:val="19"/>
          <w:highlight w:val="white"/>
        </w:rPr>
        <w:t>&gt;</w:t>
      </w:r>
    </w:p>
    <w:p w:rsidR="00414280" w:rsidRDefault="00414280" w:rsidP="004142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&gt;</w:t>
      </w:r>
    </w:p>
    <w:p w:rsidR="00414280" w:rsidRDefault="00414280" w:rsidP="0041428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basicHttpBinding</w:t>
      </w:r>
      <w:r>
        <w:rPr>
          <w:rFonts w:ascii="Consolas" w:hAnsi="Consolas" w:cs="Consolas"/>
          <w:color w:val="0000FF"/>
          <w:sz w:val="19"/>
          <w:szCs w:val="19"/>
          <w:highlight w:val="white"/>
        </w:rPr>
        <w:t>&gt;</w:t>
      </w:r>
    </w:p>
    <w:p w:rsidR="00414280" w:rsidRDefault="00414280" w:rsidP="00414280">
      <w:pPr>
        <w:autoSpaceDE w:val="0"/>
        <w:autoSpaceDN w:val="0"/>
        <w:adjustRightInd w:val="0"/>
        <w:spacing w:after="0" w:line="240" w:lineRule="auto"/>
        <w:rPr>
          <w:rFonts w:ascii="Consolas" w:hAnsi="Consolas" w:cs="Consolas"/>
          <w:color w:val="000000"/>
          <w:sz w:val="19"/>
          <w:szCs w:val="19"/>
          <w:highlight w:val="white"/>
        </w:rPr>
      </w:pPr>
    </w:p>
    <w:p w:rsidR="00D35C2D" w:rsidRDefault="00D35C2D" w:rsidP="00D35C2D">
      <w:r>
        <w:lastRenderedPageBreak/>
        <w:t xml:space="preserve">Gałąź </w:t>
      </w:r>
      <w:r w:rsidRPr="004E52BA">
        <w:rPr>
          <w:i/>
        </w:rPr>
        <w:t>&lt;</w:t>
      </w:r>
      <w:r w:rsidR="00414280">
        <w:rPr>
          <w:i/>
        </w:rPr>
        <w:t>basic</w:t>
      </w:r>
      <w:r w:rsidRPr="006227DD">
        <w:rPr>
          <w:i/>
        </w:rPr>
        <w:t>HttpBinding</w:t>
      </w:r>
      <w:r>
        <w:rPr>
          <w:i/>
        </w:rPr>
        <w:t>&gt;</w:t>
      </w:r>
      <w:r>
        <w:t xml:space="preserve"> zawiera element </w:t>
      </w:r>
      <w:r w:rsidRPr="004E52BA">
        <w:rPr>
          <w:i/>
        </w:rPr>
        <w:t>&lt;</w:t>
      </w:r>
      <w:r>
        <w:rPr>
          <w:i/>
        </w:rPr>
        <w:t>s</w:t>
      </w:r>
      <w:r w:rsidRPr="004E52BA">
        <w:rPr>
          <w:i/>
        </w:rPr>
        <w:t>ecurity</w:t>
      </w:r>
      <w:r>
        <w:rPr>
          <w:i/>
        </w:rPr>
        <w:t>&gt;</w:t>
      </w:r>
      <w:r>
        <w:t xml:space="preserve"> którego atrybut </w:t>
      </w:r>
      <w:r w:rsidRPr="004E52BA">
        <w:rPr>
          <w:i/>
        </w:rPr>
        <w:t>mode</w:t>
      </w:r>
      <w:r>
        <w:t xml:space="preserve"> nalży ustawić na wartość:</w:t>
      </w:r>
    </w:p>
    <w:p w:rsidR="00D35C2D" w:rsidRDefault="00D35C2D" w:rsidP="00D35C2D">
      <w:r w:rsidRPr="001A1642">
        <w:rPr>
          <w:b/>
        </w:rPr>
        <w:t>None</w:t>
      </w:r>
      <w:r>
        <w:t xml:space="preserve"> – </w:t>
      </w:r>
      <w:r w:rsidR="00414280">
        <w:t>w przypadku dostępu do webservice za pomocą protokołu</w:t>
      </w:r>
      <w:r>
        <w:t xml:space="preserve"> HTTP</w:t>
      </w:r>
    </w:p>
    <w:p w:rsidR="00D35C2D" w:rsidRDefault="00D35C2D" w:rsidP="00D35C2D">
      <w:r w:rsidRPr="001A1642">
        <w:rPr>
          <w:b/>
        </w:rPr>
        <w:t>Transport</w:t>
      </w:r>
      <w:r>
        <w:t xml:space="preserve"> – </w:t>
      </w:r>
      <w:r w:rsidR="00414280">
        <w:t>w przypadku dostępu do webservice</w:t>
      </w:r>
      <w:r>
        <w:t xml:space="preserve"> bezpiecznym protokołem HTTPS</w:t>
      </w:r>
    </w:p>
    <w:p w:rsidR="00D35C2D" w:rsidRDefault="00445C28" w:rsidP="00D35C2D">
      <w:r>
        <w:rPr>
          <w:b/>
          <w:color w:val="FF0000"/>
        </w:rPr>
        <w:t>Uwaga</w:t>
      </w:r>
      <w:r w:rsidR="006A70B9">
        <w:rPr>
          <w:b/>
          <w:color w:val="FF0000"/>
        </w:rPr>
        <w:t xml:space="preserve">! </w:t>
      </w:r>
      <w:r w:rsidR="00D35C2D">
        <w:rPr>
          <w:b/>
          <w:color w:val="FF0000"/>
        </w:rPr>
        <w:t xml:space="preserve">Więcej na ten temat </w:t>
      </w:r>
      <w:r w:rsidR="00414280">
        <w:rPr>
          <w:b/>
          <w:color w:val="FF0000"/>
        </w:rPr>
        <w:t xml:space="preserve">konfiguracji </w:t>
      </w:r>
      <w:r w:rsidR="006A70B9">
        <w:rPr>
          <w:b/>
          <w:color w:val="FF0000"/>
        </w:rPr>
        <w:t xml:space="preserve">protokołu </w:t>
      </w:r>
      <w:r w:rsidR="00414280">
        <w:rPr>
          <w:b/>
          <w:color w:val="FF0000"/>
        </w:rPr>
        <w:t xml:space="preserve">HTTPS/SSL </w:t>
      </w:r>
      <w:r w:rsidR="00D35C2D">
        <w:rPr>
          <w:b/>
          <w:color w:val="FF0000"/>
        </w:rPr>
        <w:t>znajdziesz w punkcie 6.</w:t>
      </w:r>
      <w:r w:rsidR="00D35173">
        <w:rPr>
          <w:b/>
          <w:color w:val="FF0000"/>
        </w:rPr>
        <w:t>2</w:t>
      </w:r>
      <w:r w:rsidR="00D35C2D">
        <w:rPr>
          <w:b/>
          <w:color w:val="FF0000"/>
        </w:rPr>
        <w:t xml:space="preserve"> </w:t>
      </w:r>
      <w:r w:rsidR="00D35173">
        <w:rPr>
          <w:b/>
          <w:color w:val="FF0000"/>
        </w:rPr>
        <w:t>–</w:t>
      </w:r>
      <w:r w:rsidR="00D35C2D">
        <w:rPr>
          <w:b/>
          <w:color w:val="FF0000"/>
        </w:rPr>
        <w:t xml:space="preserve"> </w:t>
      </w:r>
      <w:r w:rsidR="00D35C2D" w:rsidRPr="00D35C2D">
        <w:rPr>
          <w:b/>
          <w:color w:val="FF0000"/>
        </w:rPr>
        <w:t>Konfiguracja</w:t>
      </w:r>
      <w:r w:rsidR="00D35173">
        <w:rPr>
          <w:b/>
          <w:color w:val="FF0000"/>
        </w:rPr>
        <w:t xml:space="preserve"> sieci i</w:t>
      </w:r>
      <w:r w:rsidR="00E731E3">
        <w:rPr>
          <w:b/>
          <w:color w:val="FF0000"/>
        </w:rPr>
        <w:t xml:space="preserve"> zabezpieczeń o</w:t>
      </w:r>
      <w:r w:rsidR="00D35173">
        <w:rPr>
          <w:b/>
          <w:color w:val="FF0000"/>
        </w:rPr>
        <w:t>raz</w:t>
      </w:r>
      <w:r w:rsidR="00D35C2D" w:rsidRPr="00D35C2D">
        <w:rPr>
          <w:b/>
          <w:color w:val="FF0000"/>
        </w:rPr>
        <w:t xml:space="preserve"> protokołu </w:t>
      </w:r>
      <w:r w:rsidR="00414280">
        <w:rPr>
          <w:b/>
          <w:color w:val="FF0000"/>
        </w:rPr>
        <w:t>HTTP/</w:t>
      </w:r>
      <w:r w:rsidR="00D35C2D" w:rsidRPr="00D35C2D">
        <w:rPr>
          <w:b/>
          <w:color w:val="FF0000"/>
        </w:rPr>
        <w:t>SSL</w:t>
      </w:r>
      <w:r w:rsidR="00D35C2D">
        <w:rPr>
          <w:b/>
          <w:color w:val="FF0000"/>
        </w:rPr>
        <w:t>.</w:t>
      </w:r>
    </w:p>
    <w:p w:rsidR="004E52BA" w:rsidRPr="004E52BA" w:rsidRDefault="004E52BA" w:rsidP="0014734E"/>
    <w:p w:rsidR="009005E7" w:rsidRDefault="009005E7" w:rsidP="005166E7">
      <w:pPr>
        <w:rPr>
          <w:b/>
        </w:rPr>
      </w:pPr>
      <w:r w:rsidRPr="009005E7">
        <w:rPr>
          <w:b/>
        </w:rPr>
        <w:t>&lt;baseAddress&gt;</w:t>
      </w:r>
    </w:p>
    <w:p w:rsidR="006A70B9" w:rsidRDefault="009005E7" w:rsidP="005166E7">
      <w:r>
        <w:t xml:space="preserve">Gałąź konfiguracyjna wykorzystywana </w:t>
      </w:r>
      <w:r w:rsidR="006A70B9">
        <w:t>zarówno przez usługę odbierania powiadomień</w:t>
      </w:r>
      <w:r w:rsidR="002070A4">
        <w:t xml:space="preserve"> Notifications</w:t>
      </w:r>
      <w:r w:rsidR="006A70B9">
        <w:t xml:space="preserve"> jak i pr</w:t>
      </w:r>
      <w:r w:rsidR="00445C28">
        <w:t xml:space="preserve">zez usługę </w:t>
      </w:r>
      <w:r w:rsidR="001A1642">
        <w:t>W</w:t>
      </w:r>
      <w:r w:rsidR="00445C28">
        <w:t>eb</w:t>
      </w:r>
      <w:r w:rsidR="001A1642">
        <w:t>S</w:t>
      </w:r>
      <w:r w:rsidR="00445C28">
        <w:t>ervice SoapProxy</w:t>
      </w:r>
      <w:r w:rsidR="001A1642">
        <w:t>.</w:t>
      </w:r>
      <w:r w:rsidR="00445C28">
        <w:t xml:space="preserve"> </w:t>
      </w:r>
      <w:r w:rsidR="001A1642">
        <w:t>H</w:t>
      </w:r>
      <w:r w:rsidR="00445C28">
        <w:t>ostowane przez aplikacje:</w:t>
      </w:r>
      <w:r w:rsidR="00445C28">
        <w:br/>
      </w:r>
      <w:r w:rsidR="00445C28">
        <w:br/>
      </w:r>
      <w:r w:rsidR="00445C28">
        <w:rPr>
          <w:b/>
        </w:rPr>
        <w:t>-</w:t>
      </w:r>
      <w:r w:rsidR="00445C28">
        <w:t xml:space="preserve"> PUConnector.Notifications.Host</w:t>
      </w:r>
      <w:r w:rsidR="00445C28">
        <w:br/>
        <w:t xml:space="preserve">- PUConnector.Api.UI </w:t>
      </w:r>
      <w:r w:rsidR="00445C28">
        <w:br/>
        <w:t>- PUConnector.SoapProxy.Host</w:t>
      </w:r>
      <w:r w:rsidR="00445C28">
        <w:br/>
      </w:r>
      <w:r w:rsidR="00445C28">
        <w:br/>
      </w:r>
      <w:r w:rsidR="006A70B9">
        <w:t>Umożliwia zdefiniowanie adresu punktu końcowego (endpoint) czyli adresu Url pod którym zostanie udostępniona dana usługa sieciowa.</w:t>
      </w:r>
    </w:p>
    <w:p w:rsidR="00445C28" w:rsidRDefault="00445C28" w:rsidP="005166E7">
      <w:r w:rsidRPr="001A1642">
        <w:rPr>
          <w:b/>
        </w:rPr>
        <w:t>NIE DOTYCZY WERSJI DLA WEB SERWERA IIS</w:t>
      </w:r>
      <w:r>
        <w:t xml:space="preserve"> (PUConnector.SoapProxy.Service, PUConnector.Notifications.Service). W obrębie web serwera IIS konfigurację adresu punktu końcowego przepr</w:t>
      </w:r>
      <w:r w:rsidR="002070A4">
        <w:t xml:space="preserve">owadzamy podczas operacji dodawania witryny </w:t>
      </w:r>
      <w:r>
        <w:t xml:space="preserve">w aplikacji „Menedżer internetowych usług informacyjnych (IIS)” – więcej w punkcie </w:t>
      </w:r>
      <w:hyperlink w:anchor="_Instalacja_usług_Notifications" w:history="1">
        <w:r w:rsidRPr="00A155B8">
          <w:rPr>
            <w:rStyle w:val="Hipercze"/>
          </w:rPr>
          <w:t>6.</w:t>
        </w:r>
        <w:r w:rsidR="00E731E3" w:rsidRPr="00A155B8">
          <w:rPr>
            <w:rStyle w:val="Hipercze"/>
          </w:rPr>
          <w:t>5</w:t>
        </w:r>
        <w:r w:rsidR="00A155B8" w:rsidRPr="00A155B8">
          <w:rPr>
            <w:rStyle w:val="Hipercze"/>
          </w:rPr>
          <w:t xml:space="preserve"> -</w:t>
        </w:r>
        <w:r w:rsidRPr="00A155B8">
          <w:rPr>
            <w:rStyle w:val="Hipercze"/>
          </w:rPr>
          <w:t xml:space="preserve"> Instalacja usług Notifications i SoapProxy na serwerze IIS</w:t>
        </w:r>
      </w:hyperlink>
      <w:r>
        <w:t>.</w:t>
      </w:r>
    </w:p>
    <w:p w:rsidR="006A70B9" w:rsidRDefault="006A70B9" w:rsidP="005166E7">
      <w:r>
        <w:t xml:space="preserve">Usługa odbierania powiadomień </w:t>
      </w:r>
      <w:r w:rsidR="00B12512" w:rsidRPr="00A155B8">
        <w:rPr>
          <w:b/>
        </w:rPr>
        <w:t>Notifications</w:t>
      </w:r>
      <w:r w:rsidR="00B12512">
        <w:t xml:space="preserve"> </w:t>
      </w:r>
      <w:r>
        <w:t>posiada gałąź konfiguracyjną &lt;</w:t>
      </w:r>
      <w:r w:rsidRPr="00A155B8">
        <w:rPr>
          <w:b/>
        </w:rPr>
        <w:t>baseAddress</w:t>
      </w:r>
      <w:r>
        <w:t>&gt; zapisaną w konfiguracjach aplikacji:</w:t>
      </w:r>
      <w:r>
        <w:br/>
      </w:r>
      <w:r>
        <w:br/>
      </w:r>
      <w:r>
        <w:rPr>
          <w:b/>
        </w:rPr>
        <w:t>-</w:t>
      </w:r>
      <w:r>
        <w:t xml:space="preserve"> PUConnector.Notifications.Host</w:t>
      </w:r>
      <w:r>
        <w:br/>
        <w:t>- PUConnector.Api.UI</w:t>
      </w:r>
    </w:p>
    <w:p w:rsidR="006A70B9" w:rsidRDefault="006A70B9" w:rsidP="006A7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service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PUConnector.Notifications.Service.OrderNotify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A70B9" w:rsidRDefault="006A70B9" w:rsidP="006A7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webHttpBinding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contract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PUConnector.Notifications.Service.IOrderNotify</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6A70B9" w:rsidRDefault="006A70B9" w:rsidP="006A7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6A70B9" w:rsidRDefault="006A70B9" w:rsidP="006A7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6A70B9" w:rsidRDefault="006A70B9" w:rsidP="006A7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baseAddress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http://localhost:90/OrderNotify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A70B9" w:rsidRDefault="006A70B9" w:rsidP="006A7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6A70B9" w:rsidRDefault="006A70B9" w:rsidP="006A70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FA0BBE" w:rsidRDefault="006A70B9" w:rsidP="00FA0BBE">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service</w:t>
      </w:r>
      <w:r>
        <w:rPr>
          <w:rFonts w:ascii="Consolas" w:hAnsi="Consolas" w:cs="Consolas"/>
          <w:color w:val="0000FF"/>
          <w:sz w:val="19"/>
          <w:szCs w:val="19"/>
          <w:highlight w:val="white"/>
        </w:rPr>
        <w:t>&gt;</w:t>
      </w:r>
    </w:p>
    <w:p w:rsidR="00FA0BBE" w:rsidRDefault="00FA0BBE" w:rsidP="00FA0BBE">
      <w:r>
        <w:rPr>
          <w:b/>
        </w:rPr>
        <w:t>Powyższy adres Url należy zarejestrować w systemowym module http za pomocą polecenia nestsh z poziomu wiersza poleceń uruchomionego z uprawnieniami administracyjnymi:</w:t>
      </w:r>
    </w:p>
    <w:tbl>
      <w:tblPr>
        <w:tblStyle w:val="Tabela-Siatka"/>
        <w:tblW w:w="907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77"/>
      </w:tblGrid>
      <w:tr w:rsidR="00FA0BBE" w:rsidRPr="001123E0" w:rsidTr="008A774B">
        <w:trPr>
          <w:trHeight w:val="261"/>
        </w:trPr>
        <w:tc>
          <w:tcPr>
            <w:tcW w:w="9077" w:type="dxa"/>
            <w:shd w:val="clear" w:color="auto" w:fill="0D0D0D" w:themeFill="text1" w:themeFillTint="F2"/>
          </w:tcPr>
          <w:p w:rsidR="00FA0BBE" w:rsidRPr="00663C2B" w:rsidRDefault="00FA0BBE" w:rsidP="00FA0BBE">
            <w:pPr>
              <w:rPr>
                <w:rFonts w:ascii="Consolas" w:hAnsi="Consolas" w:cs="Consolas"/>
                <w:i/>
                <w:color w:val="FFFFFF" w:themeColor="background1"/>
              </w:rPr>
            </w:pPr>
            <w:r w:rsidRPr="001C3E08">
              <w:rPr>
                <w:rFonts w:ascii="Consolas" w:hAnsi="Consolas" w:cs="Consolas"/>
                <w:color w:val="FFFFFF" w:themeColor="background1"/>
                <w:sz w:val="20"/>
                <w:szCs w:val="19"/>
                <w:highlight w:val="black"/>
              </w:rPr>
              <w:t>netsh http add urlacl url=http://+:90/</w:t>
            </w:r>
            <w:r>
              <w:rPr>
                <w:rFonts w:ascii="Consolas" w:hAnsi="Consolas" w:cs="Consolas"/>
                <w:color w:val="FFFFFF" w:themeColor="background1"/>
                <w:sz w:val="20"/>
                <w:szCs w:val="19"/>
                <w:highlight w:val="black"/>
              </w:rPr>
              <w:t>OrderNotify</w:t>
            </w:r>
            <w:r w:rsidRPr="001C3E08">
              <w:rPr>
                <w:rFonts w:ascii="Consolas" w:hAnsi="Consolas" w:cs="Consolas"/>
                <w:color w:val="FFFFFF" w:themeColor="background1"/>
                <w:sz w:val="20"/>
                <w:szCs w:val="19"/>
                <w:highlight w:val="black"/>
              </w:rPr>
              <w:t>/ user=</w:t>
            </w:r>
            <w:r w:rsidRPr="001C3E08">
              <w:rPr>
                <w:rFonts w:ascii="Consolas" w:hAnsi="Consolas" w:cs="Consolas"/>
                <w:color w:val="FFFFFF" w:themeColor="background1"/>
                <w:sz w:val="20"/>
                <w:szCs w:val="19"/>
              </w:rPr>
              <w:t>nazwa_uzytkownika</w:t>
            </w:r>
            <w:r>
              <w:rPr>
                <w:rFonts w:ascii="Consolas" w:hAnsi="Consolas" w:cs="Consolas"/>
                <w:color w:val="FFFFFF" w:themeColor="background1"/>
                <w:sz w:val="20"/>
                <w:szCs w:val="19"/>
              </w:rPr>
              <w:br/>
            </w:r>
          </w:p>
        </w:tc>
      </w:tr>
    </w:tbl>
    <w:p w:rsidR="00FA0BBE" w:rsidRDefault="00FA0BBE" w:rsidP="00445C28">
      <w:pPr>
        <w:rPr>
          <w:rFonts w:ascii="Consolas" w:hAnsi="Consolas" w:cs="Consolas"/>
          <w:color w:val="0000FF"/>
          <w:sz w:val="19"/>
          <w:szCs w:val="19"/>
          <w:highlight w:val="white"/>
        </w:rPr>
      </w:pPr>
    </w:p>
    <w:p w:rsidR="00FA0BBE" w:rsidRDefault="00FA0BBE" w:rsidP="00FA0BBE">
      <w:pPr>
        <w:rPr>
          <w:b/>
          <w:color w:val="FF0000"/>
        </w:rPr>
      </w:pPr>
      <w:r>
        <w:rPr>
          <w:b/>
          <w:color w:val="FF0000"/>
        </w:rPr>
        <w:t>Uwaga! Powyższy adres Url może zostać skonfigurowany dla protokołu http lub https. Więcej na ten temat konfiguracji HTTPS/SSL znajdziesz w punkcie</w:t>
      </w:r>
      <w:hyperlink w:anchor="_Konfiguracja_sieci_i" w:history="1">
        <w:r w:rsidRPr="00A155B8">
          <w:rPr>
            <w:rStyle w:val="Hipercze"/>
            <w:b/>
          </w:rPr>
          <w:t xml:space="preserve"> 6.2 - Konfiguracja sieci i zabezpieczeń oraz protokołu HTTPS (SSL)</w:t>
        </w:r>
      </w:hyperlink>
      <w:r>
        <w:rPr>
          <w:b/>
          <w:color w:val="FF0000"/>
        </w:rPr>
        <w:t>.</w:t>
      </w:r>
    </w:p>
    <w:p w:rsidR="0017651D" w:rsidRDefault="0017651D" w:rsidP="00FA0BBE">
      <w:pPr>
        <w:rPr>
          <w:b/>
          <w:color w:val="FF0000"/>
        </w:rPr>
      </w:pPr>
    </w:p>
    <w:p w:rsidR="0017651D" w:rsidRDefault="0017651D" w:rsidP="00FA0BBE">
      <w:r>
        <w:rPr>
          <w:b/>
          <w:color w:val="FF0000"/>
        </w:rPr>
        <w:t xml:space="preserve">Uwaga! Usługa odbierania powiadomień udostępnia metodę Test dostępną pod ścieżką /Test zdefiniowanego adresu Url. Dla powyższego przypadku byłby to adres </w:t>
      </w:r>
      <w:hyperlink r:id="rId23" w:history="1">
        <w:r w:rsidRPr="00410331">
          <w:rPr>
            <w:rStyle w:val="Hipercze"/>
            <w:b/>
          </w:rPr>
          <w:t>http://localhost:90/OrderNotify/Test</w:t>
        </w:r>
      </w:hyperlink>
      <w:r>
        <w:rPr>
          <w:b/>
          <w:color w:val="FF0000"/>
        </w:rPr>
        <w:t xml:space="preserve">. Adres otwarty z poziomu przeglądarki powinien wyświetlić napis „OK”. Metoda </w:t>
      </w:r>
      <w:r w:rsidR="00A155B8">
        <w:rPr>
          <w:b/>
          <w:color w:val="FF0000"/>
        </w:rPr>
        <w:t>ta umożliwia</w:t>
      </w:r>
      <w:r>
        <w:rPr>
          <w:b/>
          <w:color w:val="FF0000"/>
        </w:rPr>
        <w:t xml:space="preserve"> szybkie przetestowani</w:t>
      </w:r>
      <w:r w:rsidR="00A155B8">
        <w:rPr>
          <w:b/>
          <w:color w:val="FF0000"/>
        </w:rPr>
        <w:t>e</w:t>
      </w:r>
      <w:r>
        <w:rPr>
          <w:b/>
          <w:color w:val="FF0000"/>
        </w:rPr>
        <w:t xml:space="preserve"> dostępności usługi.</w:t>
      </w:r>
    </w:p>
    <w:p w:rsidR="002070A4" w:rsidRDefault="0017651D" w:rsidP="00445C28">
      <w:pPr>
        <w:autoSpaceDE w:val="0"/>
        <w:autoSpaceDN w:val="0"/>
        <w:adjustRightInd w:val="0"/>
        <w:spacing w:after="0" w:line="240" w:lineRule="auto"/>
      </w:pPr>
      <w:r>
        <w:br/>
      </w:r>
      <w:r w:rsidR="00445C28">
        <w:t xml:space="preserve">Usługa </w:t>
      </w:r>
      <w:r w:rsidR="00A155B8">
        <w:t>W</w:t>
      </w:r>
      <w:r w:rsidR="00445C28">
        <w:t>eb</w:t>
      </w:r>
      <w:r w:rsidR="00A155B8">
        <w:t>S</w:t>
      </w:r>
      <w:r w:rsidR="00445C28">
        <w:t xml:space="preserve">ervice </w:t>
      </w:r>
      <w:r w:rsidR="00445C28" w:rsidRPr="00A155B8">
        <w:rPr>
          <w:b/>
        </w:rPr>
        <w:t>SoapProxy</w:t>
      </w:r>
      <w:r w:rsidR="00445C28">
        <w:t xml:space="preserve"> posiada dw</w:t>
      </w:r>
      <w:r w:rsidR="002070A4">
        <w:t>a wystąpienia gałęzi</w:t>
      </w:r>
      <w:r w:rsidR="00445C28">
        <w:t xml:space="preserve"> konfiguracyjne</w:t>
      </w:r>
      <w:r w:rsidR="002070A4">
        <w:t>j</w:t>
      </w:r>
      <w:r w:rsidR="00445C28">
        <w:t xml:space="preserve"> &lt;</w:t>
      </w:r>
      <w:r w:rsidR="00445C28" w:rsidRPr="00A155B8">
        <w:rPr>
          <w:b/>
        </w:rPr>
        <w:t>baseAddress</w:t>
      </w:r>
      <w:r w:rsidR="00445C28">
        <w:t>&gt; zapisane w konfiguracji aplikacji:</w:t>
      </w:r>
      <w:r w:rsidR="00445C28">
        <w:br/>
      </w:r>
      <w:r w:rsidR="00445C28">
        <w:br/>
        <w:t>- PUConnector.SoapProxy.Host</w:t>
      </w:r>
      <w:r w:rsidR="002070A4">
        <w:br/>
      </w:r>
      <w:r w:rsidR="00445C28">
        <w:br/>
      </w:r>
      <w:r w:rsidR="002070A4">
        <w:t xml:space="preserve">Pierwsze wystąpienie (znajdujące się w gałęzi </w:t>
      </w:r>
      <w:r w:rsidR="002070A4" w:rsidRPr="00A155B8">
        <w:rPr>
          <w:b/>
        </w:rPr>
        <w:t>&lt;service name="PUConnector.Api.Connector"&gt;</w:t>
      </w:r>
      <w:r w:rsidR="002070A4">
        <w:t>) dotyczy  usługi webservice udostępniającej funkcjonalność biblioteki PUConnector.Api (wysyłanie żądań i odbieranie odpowiedzi od PayU).</w:t>
      </w:r>
      <w:r w:rsidR="002070A4">
        <w:br/>
      </w:r>
      <w:r w:rsidR="002070A4">
        <w:br/>
        <w:t xml:space="preserve">Drugie wystąpienie (znajdujące się w gałęzi </w:t>
      </w:r>
      <w:r w:rsidR="002070A4" w:rsidRPr="00A155B8">
        <w:rPr>
          <w:b/>
        </w:rPr>
        <w:t>&lt;service name="PUConnector.OrdersManager.Manager"&gt;</w:t>
      </w:r>
      <w:r w:rsidR="002070A4" w:rsidRPr="00A155B8">
        <w:t xml:space="preserve">) </w:t>
      </w:r>
      <w:r w:rsidR="002070A4">
        <w:t>dotyczy usługi webservice udostępniającej funkcjonalność biblioteki PUConnector.OrdersManager (rejestrowanie w bazie danych żądań, odpowiedzi i całej komunikacji z PayU).</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br/>
        <w:t xml:space="preserve">    &lt;</w:t>
      </w:r>
      <w:r>
        <w:rPr>
          <w:rFonts w:ascii="Consolas" w:hAnsi="Consolas" w:cs="Consolas"/>
          <w:color w:val="A31515"/>
          <w:sz w:val="19"/>
          <w:szCs w:val="19"/>
          <w:highlight w:val="white"/>
        </w:rPr>
        <w:t>services</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PUConnector.Api.Connector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basicHttpBinding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contract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PUConnector.Api.IConnector</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baseAddress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http://localhost:90/Connector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PUConnector.OrdersManager.Manager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endpoint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basicHttpBinding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contract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PUConnector.OrdersManager.IManager</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endpoint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baseAddress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http://localhost:90/Manager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baseAddresses</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host</w:t>
      </w:r>
      <w:r>
        <w:rPr>
          <w:rFonts w:ascii="Consolas" w:hAnsi="Consolas" w:cs="Consolas"/>
          <w:color w:val="0000FF"/>
          <w:sz w:val="19"/>
          <w:szCs w:val="19"/>
          <w:highlight w:val="white"/>
        </w:rPr>
        <w:t>&gt;</w:t>
      </w:r>
    </w:p>
    <w:p w:rsidR="00445C28" w:rsidRDefault="00445C28" w:rsidP="00445C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w:t>
      </w:r>
      <w:r>
        <w:rPr>
          <w:rFonts w:ascii="Consolas" w:hAnsi="Consolas" w:cs="Consolas"/>
          <w:color w:val="0000FF"/>
          <w:sz w:val="19"/>
          <w:szCs w:val="19"/>
          <w:highlight w:val="white"/>
        </w:rPr>
        <w:t>&gt;</w:t>
      </w:r>
    </w:p>
    <w:p w:rsidR="00FA0BBE" w:rsidRDefault="00445C28" w:rsidP="00FA0B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services</w:t>
      </w:r>
      <w:r>
        <w:rPr>
          <w:rFonts w:ascii="Consolas" w:hAnsi="Consolas" w:cs="Consolas"/>
          <w:color w:val="0000FF"/>
          <w:sz w:val="19"/>
          <w:szCs w:val="19"/>
          <w:highlight w:val="white"/>
        </w:rPr>
        <w:t>&gt;</w:t>
      </w:r>
    </w:p>
    <w:p w:rsidR="001C3E08" w:rsidRPr="00FA0BBE" w:rsidRDefault="00445C28" w:rsidP="00FA0B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br/>
      </w:r>
      <w:r w:rsidR="001C3E08">
        <w:rPr>
          <w:b/>
        </w:rPr>
        <w:t>Powyższe adresy Url należy zarejestrować w systemowym module http za pomocą polecenia nestsh z poziomu wiersza poleceń uruchomionego z uprawnieniami administrac</w:t>
      </w:r>
      <w:r w:rsidR="00FA0BBE">
        <w:rPr>
          <w:b/>
        </w:rPr>
        <w:t>yjnymi:</w:t>
      </w:r>
    </w:p>
    <w:tbl>
      <w:tblPr>
        <w:tblStyle w:val="Tabela-Siatka"/>
        <w:tblW w:w="907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77"/>
      </w:tblGrid>
      <w:tr w:rsidR="001C3E08" w:rsidRPr="001123E0" w:rsidTr="00FA0BBE">
        <w:trPr>
          <w:trHeight w:val="261"/>
        </w:trPr>
        <w:tc>
          <w:tcPr>
            <w:tcW w:w="9077" w:type="dxa"/>
            <w:shd w:val="clear" w:color="auto" w:fill="0D0D0D" w:themeFill="text1" w:themeFillTint="F2"/>
          </w:tcPr>
          <w:p w:rsidR="001C3E08" w:rsidRPr="00663C2B" w:rsidRDefault="001C3E08" w:rsidP="00FA0BBE">
            <w:pPr>
              <w:rPr>
                <w:rFonts w:ascii="Consolas" w:hAnsi="Consolas" w:cs="Consolas"/>
                <w:i/>
                <w:color w:val="FFFFFF" w:themeColor="background1"/>
              </w:rPr>
            </w:pPr>
            <w:r w:rsidRPr="001C3E08">
              <w:rPr>
                <w:rFonts w:ascii="Consolas" w:hAnsi="Consolas" w:cs="Consolas"/>
                <w:color w:val="FFFFFF" w:themeColor="background1"/>
                <w:sz w:val="20"/>
                <w:szCs w:val="19"/>
                <w:highlight w:val="black"/>
              </w:rPr>
              <w:t>netsh http add urlacl url=http://+:90/</w:t>
            </w:r>
            <w:r w:rsidR="00FA0BBE">
              <w:rPr>
                <w:rFonts w:ascii="Consolas" w:hAnsi="Consolas" w:cs="Consolas"/>
                <w:color w:val="FFFFFF" w:themeColor="background1"/>
                <w:sz w:val="20"/>
                <w:szCs w:val="19"/>
                <w:highlight w:val="black"/>
              </w:rPr>
              <w:t>Connector</w:t>
            </w:r>
            <w:r w:rsidRPr="001C3E08">
              <w:rPr>
                <w:rFonts w:ascii="Consolas" w:hAnsi="Consolas" w:cs="Consolas"/>
                <w:color w:val="FFFFFF" w:themeColor="background1"/>
                <w:sz w:val="20"/>
                <w:szCs w:val="19"/>
                <w:highlight w:val="black"/>
              </w:rPr>
              <w:t>/ user=</w:t>
            </w:r>
            <w:r w:rsidRPr="001C3E08">
              <w:rPr>
                <w:rFonts w:ascii="Consolas" w:hAnsi="Consolas" w:cs="Consolas"/>
                <w:color w:val="FFFFFF" w:themeColor="background1"/>
                <w:sz w:val="20"/>
                <w:szCs w:val="19"/>
              </w:rPr>
              <w:t>nazwa_uzytkownika</w:t>
            </w:r>
            <w:r w:rsidR="00FA0BBE">
              <w:rPr>
                <w:rFonts w:ascii="Consolas" w:hAnsi="Consolas" w:cs="Consolas"/>
                <w:color w:val="FFFFFF" w:themeColor="background1"/>
                <w:sz w:val="20"/>
                <w:szCs w:val="19"/>
              </w:rPr>
              <w:br/>
            </w:r>
          </w:p>
        </w:tc>
      </w:tr>
    </w:tbl>
    <w:p w:rsidR="001C3E08" w:rsidRDefault="001C3E08" w:rsidP="001C3E08"/>
    <w:tbl>
      <w:tblPr>
        <w:tblStyle w:val="Tabela-Siatka"/>
        <w:tblW w:w="907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77"/>
      </w:tblGrid>
      <w:tr w:rsidR="00FA0BBE" w:rsidRPr="001123E0" w:rsidTr="008A774B">
        <w:trPr>
          <w:trHeight w:val="261"/>
        </w:trPr>
        <w:tc>
          <w:tcPr>
            <w:tcW w:w="9077" w:type="dxa"/>
            <w:shd w:val="clear" w:color="auto" w:fill="0D0D0D" w:themeFill="text1" w:themeFillTint="F2"/>
          </w:tcPr>
          <w:p w:rsidR="00FA0BBE" w:rsidRPr="00663C2B" w:rsidRDefault="00FA0BBE" w:rsidP="00FA0BBE">
            <w:pPr>
              <w:rPr>
                <w:rFonts w:ascii="Consolas" w:hAnsi="Consolas" w:cs="Consolas"/>
                <w:i/>
                <w:color w:val="FFFFFF" w:themeColor="background1"/>
              </w:rPr>
            </w:pPr>
            <w:r w:rsidRPr="001C3E08">
              <w:rPr>
                <w:rFonts w:ascii="Consolas" w:hAnsi="Consolas" w:cs="Consolas"/>
                <w:color w:val="FFFFFF" w:themeColor="background1"/>
                <w:sz w:val="20"/>
                <w:szCs w:val="19"/>
                <w:highlight w:val="black"/>
              </w:rPr>
              <w:t>netsh http add urlacl url=http://+:90/</w:t>
            </w:r>
            <w:r>
              <w:rPr>
                <w:rFonts w:ascii="Consolas" w:hAnsi="Consolas" w:cs="Consolas"/>
                <w:color w:val="FFFFFF" w:themeColor="background1"/>
                <w:sz w:val="20"/>
                <w:szCs w:val="19"/>
                <w:highlight w:val="black"/>
              </w:rPr>
              <w:t>Manager</w:t>
            </w:r>
            <w:r w:rsidRPr="001C3E08">
              <w:rPr>
                <w:rFonts w:ascii="Consolas" w:hAnsi="Consolas" w:cs="Consolas"/>
                <w:color w:val="FFFFFF" w:themeColor="background1"/>
                <w:sz w:val="20"/>
                <w:szCs w:val="19"/>
                <w:highlight w:val="black"/>
              </w:rPr>
              <w:t>/ user=</w:t>
            </w:r>
            <w:r w:rsidRPr="001C3E08">
              <w:rPr>
                <w:rFonts w:ascii="Consolas" w:hAnsi="Consolas" w:cs="Consolas"/>
                <w:color w:val="FFFFFF" w:themeColor="background1"/>
                <w:sz w:val="20"/>
                <w:szCs w:val="19"/>
              </w:rPr>
              <w:t>nazwa_uzytkownika</w:t>
            </w:r>
            <w:r>
              <w:rPr>
                <w:rFonts w:ascii="Consolas" w:hAnsi="Consolas" w:cs="Consolas"/>
                <w:color w:val="FFFFFF" w:themeColor="background1"/>
                <w:sz w:val="20"/>
                <w:szCs w:val="19"/>
              </w:rPr>
              <w:br/>
            </w:r>
          </w:p>
        </w:tc>
      </w:tr>
    </w:tbl>
    <w:p w:rsidR="00FA0BBE" w:rsidRDefault="00FA0BBE" w:rsidP="001C3E08"/>
    <w:p w:rsidR="004E6AB2" w:rsidRPr="009005E7" w:rsidRDefault="00445C28" w:rsidP="005166E7">
      <w:pPr>
        <w:rPr>
          <w:b/>
        </w:rPr>
      </w:pPr>
      <w:r>
        <w:rPr>
          <w:b/>
          <w:color w:val="FF0000"/>
        </w:rPr>
        <w:t>Uwaga</w:t>
      </w:r>
      <w:r w:rsidR="006A70B9">
        <w:rPr>
          <w:b/>
          <w:color w:val="FF0000"/>
        </w:rPr>
        <w:t xml:space="preserve">! </w:t>
      </w:r>
      <w:r>
        <w:rPr>
          <w:b/>
          <w:color w:val="FF0000"/>
        </w:rPr>
        <w:t xml:space="preserve">Powyższe adresy Url mogą zostać skonfigurowane dla protokołu http lub https. </w:t>
      </w:r>
      <w:r w:rsidR="006A70B9">
        <w:rPr>
          <w:b/>
          <w:color w:val="FF0000"/>
        </w:rPr>
        <w:t xml:space="preserve">Więcej na ten temat konfiguracji HTTPS/SSL znajdziesz w punkcie </w:t>
      </w:r>
      <w:hyperlink w:anchor="_Konfiguracja_sieci_i" w:history="1">
        <w:r w:rsidR="006A70B9" w:rsidRPr="00A155B8">
          <w:rPr>
            <w:rStyle w:val="Hipercze"/>
            <w:b/>
          </w:rPr>
          <w:t>6.</w:t>
        </w:r>
        <w:r w:rsidR="00D35173" w:rsidRPr="00A155B8">
          <w:rPr>
            <w:rStyle w:val="Hipercze"/>
            <w:b/>
          </w:rPr>
          <w:t>2</w:t>
        </w:r>
        <w:r w:rsidR="006A70B9" w:rsidRPr="00A155B8">
          <w:rPr>
            <w:rStyle w:val="Hipercze"/>
            <w:b/>
          </w:rPr>
          <w:t xml:space="preserve"> - Konfiguracja </w:t>
        </w:r>
        <w:r w:rsidR="00D35173" w:rsidRPr="00A155B8">
          <w:rPr>
            <w:rStyle w:val="Hipercze"/>
            <w:b/>
          </w:rPr>
          <w:t>sieci i zabezpieczeń oraz protokołu</w:t>
        </w:r>
        <w:r w:rsidR="006A70B9" w:rsidRPr="00A155B8">
          <w:rPr>
            <w:rStyle w:val="Hipercze"/>
            <w:b/>
          </w:rPr>
          <w:t xml:space="preserve"> HTTP</w:t>
        </w:r>
        <w:r w:rsidR="00D35173" w:rsidRPr="00A155B8">
          <w:rPr>
            <w:rStyle w:val="Hipercze"/>
            <w:b/>
          </w:rPr>
          <w:t>S (</w:t>
        </w:r>
        <w:r w:rsidR="006A70B9" w:rsidRPr="00A155B8">
          <w:rPr>
            <w:rStyle w:val="Hipercze"/>
            <w:b/>
          </w:rPr>
          <w:t>SSL</w:t>
        </w:r>
        <w:r w:rsidR="00D35173" w:rsidRPr="00A155B8">
          <w:rPr>
            <w:rStyle w:val="Hipercze"/>
            <w:b/>
          </w:rPr>
          <w:t>)</w:t>
        </w:r>
      </w:hyperlink>
      <w:r w:rsidR="006A70B9">
        <w:rPr>
          <w:b/>
          <w:color w:val="FF0000"/>
        </w:rPr>
        <w:t>.</w:t>
      </w:r>
      <w:r w:rsidR="004E6AB2" w:rsidRPr="009005E7">
        <w:rPr>
          <w:b/>
        </w:rPr>
        <w:br w:type="page"/>
      </w:r>
    </w:p>
    <w:p w:rsidR="004E6AB2" w:rsidRPr="004E6AB2" w:rsidRDefault="004E6AB2" w:rsidP="004E6AB2"/>
    <w:p w:rsidR="009F57D5" w:rsidRDefault="00D61572" w:rsidP="002033D3">
      <w:pPr>
        <w:pStyle w:val="Nagwek3"/>
        <w:numPr>
          <w:ilvl w:val="1"/>
          <w:numId w:val="1"/>
        </w:numPr>
      </w:pPr>
      <w:bookmarkStart w:id="21" w:name="_Konfiguracja_sieci_i"/>
      <w:bookmarkStart w:id="22" w:name="_Toc419866012"/>
      <w:bookmarkEnd w:id="21"/>
      <w:r>
        <w:t>Konfiguracja sieci i zabezpieczeń</w:t>
      </w:r>
      <w:r w:rsidR="00D35173">
        <w:t xml:space="preserve"> oraz protokołu HTTPS (SSL)</w:t>
      </w:r>
      <w:bookmarkEnd w:id="22"/>
    </w:p>
    <w:p w:rsidR="005A0AD9" w:rsidRDefault="00C40E4C" w:rsidP="00C40E4C">
      <w:r>
        <w:br/>
        <w:t xml:space="preserve">Komunikacja z </w:t>
      </w:r>
      <w:r w:rsidR="00A155B8">
        <w:t>R</w:t>
      </w:r>
      <w:r>
        <w:t xml:space="preserve">est PayU </w:t>
      </w:r>
      <w:r w:rsidR="00A155B8">
        <w:t>A</w:t>
      </w:r>
      <w:r>
        <w:t>pi następuje bezpiecznym kanałem HTTPS zapewniając poufność i integralność wymiany danych.</w:t>
      </w:r>
      <w:r>
        <w:br/>
      </w:r>
      <w:r>
        <w:br/>
        <w:t xml:space="preserve">Komunikacja zwrotna czyli powiadomienia </w:t>
      </w:r>
      <w:r w:rsidR="00481B40">
        <w:t xml:space="preserve">(Notifications) </w:t>
      </w:r>
      <w:r>
        <w:t xml:space="preserve">o zmianach stanu transakcji otrzymywane od PayU wymagają od sprzedawcy uruchomienia usługi web działającej pod publicznie dostępnym adresem </w:t>
      </w:r>
      <w:r w:rsidR="00A155B8">
        <w:t>U</w:t>
      </w:r>
      <w:r>
        <w:t>rl.  Serwis PayU przy każdej zmianie statusu</w:t>
      </w:r>
      <w:r w:rsidR="00A155B8">
        <w:t>/stanu</w:t>
      </w:r>
      <w:r>
        <w:t xml:space="preserve"> transakcji łączy się ze wspomnianą usługą przekazując jej dane na temat aktualnego stanu transakcji. Funkcjonalność </w:t>
      </w:r>
      <w:r w:rsidR="00A155B8">
        <w:t xml:space="preserve">odbierania powiadomień </w:t>
      </w:r>
      <w:r>
        <w:t xml:space="preserve">realizuje usługa PUConnector.Notifications.Service którą można uruchomić na web serwerze IIS (patrz punkt </w:t>
      </w:r>
      <w:hyperlink w:anchor="_Instalacja_usług_Notifications" w:history="1">
        <w:r w:rsidR="00D35173" w:rsidRPr="00A155B8">
          <w:rPr>
            <w:rStyle w:val="Hipercze"/>
          </w:rPr>
          <w:t>6.5</w:t>
        </w:r>
        <w:r w:rsidR="00A155B8" w:rsidRPr="00A155B8">
          <w:rPr>
            <w:rStyle w:val="Hipercze"/>
          </w:rPr>
          <w:t xml:space="preserve"> -</w:t>
        </w:r>
        <w:r w:rsidRPr="00A155B8">
          <w:rPr>
            <w:rStyle w:val="Hipercze"/>
          </w:rPr>
          <w:t xml:space="preserve"> Instalacja usług Notifications i SoapProxy na serwerze IIS</w:t>
        </w:r>
      </w:hyperlink>
      <w:r>
        <w:t>) lub jako usługę Windows Service</w:t>
      </w:r>
      <w:r w:rsidR="005A0AD9">
        <w:t xml:space="preserve"> / aplikację konsolową</w:t>
      </w:r>
      <w:r>
        <w:t xml:space="preserve"> (patrz punkt</w:t>
      </w:r>
      <w:r w:rsidR="00D35173">
        <w:t xml:space="preserve"> </w:t>
      </w:r>
      <w:hyperlink w:anchor="_PUConnector.Notifications.Host" w:history="1">
        <w:r w:rsidR="00D35173" w:rsidRPr="00A155B8">
          <w:rPr>
            <w:rStyle w:val="Hipercze"/>
          </w:rPr>
          <w:t>4.3</w:t>
        </w:r>
        <w:r w:rsidRPr="00A155B8">
          <w:rPr>
            <w:rStyle w:val="Hipercze"/>
          </w:rPr>
          <w:t xml:space="preserve"> – PUConnector.Notifications.Host</w:t>
        </w:r>
      </w:hyperlink>
      <w:r>
        <w:t>).</w:t>
      </w:r>
    </w:p>
    <w:p w:rsidR="000E3065" w:rsidRDefault="005A0AD9" w:rsidP="00C40E4C">
      <w:r>
        <w:t xml:space="preserve">Po przeprowadzeniu konfiguracji usługi PUConnector.Notifications.Service (lub aplikacji PUConnector.Notifications.Host w przypadku hostowania usługi jako Windows Service / aplikacja konsolowa) </w:t>
      </w:r>
      <w:r w:rsidR="00CE2C6B">
        <w:t>[</w:t>
      </w:r>
      <w:r>
        <w:t xml:space="preserve">wg punktów </w:t>
      </w:r>
      <w:hyperlink w:anchor="_6.1.7_Konfiguracja_usług" w:history="1">
        <w:r w:rsidR="00A155B8" w:rsidRPr="00A155B8">
          <w:rPr>
            <w:rStyle w:val="Hipercze"/>
          </w:rPr>
          <w:t>6</w:t>
        </w:r>
        <w:r w:rsidRPr="00A155B8">
          <w:rPr>
            <w:rStyle w:val="Hipercze"/>
          </w:rPr>
          <w:t>.</w:t>
        </w:r>
        <w:r w:rsidR="00D35173" w:rsidRPr="00A155B8">
          <w:rPr>
            <w:rStyle w:val="Hipercze"/>
          </w:rPr>
          <w:t>1.7</w:t>
        </w:r>
        <w:r w:rsidR="00A155B8">
          <w:rPr>
            <w:rStyle w:val="Hipercze"/>
          </w:rPr>
          <w:t xml:space="preserve"> -</w:t>
        </w:r>
        <w:r w:rsidR="00D35173" w:rsidRPr="00A155B8">
          <w:rPr>
            <w:rStyle w:val="Hipercze"/>
          </w:rPr>
          <w:t xml:space="preserve"> Konfiguracja usług WCF</w:t>
        </w:r>
      </w:hyperlink>
      <w:r w:rsidR="00D35173">
        <w:t xml:space="preserve"> </w:t>
      </w:r>
      <w:r w:rsidR="00A155B8">
        <w:t>i ewentualnie</w:t>
      </w:r>
      <w:r w:rsidR="000E3065">
        <w:t xml:space="preserve"> </w:t>
      </w:r>
      <w:hyperlink w:anchor="_Instalacja_usług_Notifications" w:history="1">
        <w:r w:rsidR="00D35173" w:rsidRPr="00A155B8">
          <w:rPr>
            <w:rStyle w:val="Hipercze"/>
          </w:rPr>
          <w:t>6.5</w:t>
        </w:r>
        <w:r w:rsidR="00A155B8" w:rsidRPr="00A155B8">
          <w:rPr>
            <w:rStyle w:val="Hipercze"/>
          </w:rPr>
          <w:t xml:space="preserve"> -</w:t>
        </w:r>
        <w:r w:rsidR="000E3065" w:rsidRPr="00A155B8">
          <w:rPr>
            <w:rStyle w:val="Hipercze"/>
          </w:rPr>
          <w:t xml:space="preserve"> Instalacja usług Notifications i SoapProxy na serwerze IIS</w:t>
        </w:r>
      </w:hyperlink>
      <w:r w:rsidR="00CE2C6B">
        <w:t>]</w:t>
      </w:r>
      <w:r w:rsidR="000E3065">
        <w:t xml:space="preserve"> należy na routerze brzegowym (łączącym sieć </w:t>
      </w:r>
      <w:r w:rsidR="00CE2C6B">
        <w:t>LAN</w:t>
      </w:r>
      <w:r w:rsidR="000E3065">
        <w:t xml:space="preserve"> z </w:t>
      </w:r>
      <w:r w:rsidR="00CE2C6B">
        <w:t>Internetem</w:t>
      </w:r>
      <w:r w:rsidR="000E3065">
        <w:t>) udostępnić (zazwyczaj za pomocą opcji port forwarding) port tcp/ip na którym uruchomiliśmy usługę</w:t>
      </w:r>
      <w:r w:rsidR="00CE2C6B">
        <w:t xml:space="preserve"> odbierania powiadomień</w:t>
      </w:r>
      <w:r w:rsidR="00283B0A">
        <w:t xml:space="preserve"> (we wszystkich naszych przykładach portem tym jest port 90). </w:t>
      </w:r>
      <w:r w:rsidR="000E3065">
        <w:t>Alternatywną opcją jest instalacja usług</w:t>
      </w:r>
      <w:r w:rsidR="00CE2C6B">
        <w:t>i PUConnector.Notifications.Service lub aplikacji PUConnector.Notifications.Host na komputerze znajdującym się w tzw. strefie DMZ (Demilitarized Zone) posiadającej bezpośrednie połączenie z siecią Internet.</w:t>
      </w:r>
    </w:p>
    <w:p w:rsidR="008A774B" w:rsidRDefault="005141E8" w:rsidP="00C40E4C">
      <w:r>
        <w:br/>
      </w:r>
      <w:r w:rsidR="006B2F9A">
        <w:rPr>
          <w:noProof/>
          <w:lang w:eastAsia="pl-PL"/>
        </w:rPr>
        <w:drawing>
          <wp:inline distT="0" distB="0" distL="0" distR="0" wp14:anchorId="28F4EC1F" wp14:editId="571331E2">
            <wp:extent cx="5755005" cy="3916045"/>
            <wp:effectExtent l="0" t="0" r="0" b="825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3916045"/>
                    </a:xfrm>
                    <a:prstGeom prst="rect">
                      <a:avLst/>
                    </a:prstGeom>
                    <a:noFill/>
                    <a:ln>
                      <a:noFill/>
                    </a:ln>
                  </pic:spPr>
                </pic:pic>
              </a:graphicData>
            </a:graphic>
          </wp:inline>
        </w:drawing>
      </w:r>
    </w:p>
    <w:p w:rsidR="00803842" w:rsidRDefault="00803842" w:rsidP="00C40E4C"/>
    <w:p w:rsidR="00803842" w:rsidRPr="00803842" w:rsidRDefault="00803842" w:rsidP="00C40E4C">
      <w:pPr>
        <w:rPr>
          <w:b/>
          <w:color w:val="FF0000"/>
        </w:rPr>
      </w:pPr>
      <w:r w:rsidRPr="00803842">
        <w:rPr>
          <w:b/>
          <w:color w:val="FF0000"/>
        </w:rPr>
        <w:lastRenderedPageBreak/>
        <w:t>Uwaga! Upewnij się, że Twój punkt płatności w PayU został utworzony w wariancie współpracy "Checkout - Express Payment”. W przeciwnym wypadku korzystanie z usługi PayU Rest API nie będzie możliwe.</w:t>
      </w:r>
    </w:p>
    <w:p w:rsidR="00803842" w:rsidRDefault="00803842" w:rsidP="00C40E4C">
      <w:pPr>
        <w:rPr>
          <w:b/>
        </w:rPr>
      </w:pPr>
    </w:p>
    <w:p w:rsidR="00357966" w:rsidRPr="00357966" w:rsidRDefault="00357966" w:rsidP="00C40E4C">
      <w:pPr>
        <w:rPr>
          <w:b/>
        </w:rPr>
      </w:pPr>
      <w:r w:rsidRPr="00357966">
        <w:rPr>
          <w:b/>
        </w:rPr>
        <w:t>Konfiguracja protokołu HTTPS (SSL) dla usługi odbierana powiadomień.</w:t>
      </w:r>
    </w:p>
    <w:p w:rsidR="00357966" w:rsidRDefault="00357966" w:rsidP="00C40E4C">
      <w:r>
        <w:t xml:space="preserve"> </w:t>
      </w:r>
      <w:r w:rsidR="008A774B">
        <w:t xml:space="preserve">Konfiguracja bezpiecznego kanału HTTPS (SSL) dla usługi </w:t>
      </w:r>
      <w:r>
        <w:t xml:space="preserve">odbierania powiadomień (PUConnector.Notifications.Service /  PUConnector.Notifications.Host) wymaga wykonania następujących </w:t>
      </w:r>
      <w:r w:rsidR="00A155B8">
        <w:t>czynności</w:t>
      </w:r>
      <w:r>
        <w:t>:</w:t>
      </w:r>
    </w:p>
    <w:p w:rsidR="009973B2" w:rsidRDefault="009973B2" w:rsidP="00357966">
      <w:pPr>
        <w:pStyle w:val="Akapitzlist"/>
        <w:numPr>
          <w:ilvl w:val="0"/>
          <w:numId w:val="10"/>
        </w:numPr>
      </w:pPr>
      <w:r>
        <w:t xml:space="preserve">W konfiguracji usługi odbierania powiadomień ustawić atrybut mode elementu </w:t>
      </w:r>
      <w:r w:rsidRPr="009973B2">
        <w:rPr>
          <w:i/>
        </w:rPr>
        <w:t xml:space="preserve">&lt;secure&gt; </w:t>
      </w:r>
      <w:r>
        <w:t xml:space="preserve">na wartość: Transport – patrz punkt </w:t>
      </w:r>
      <w:hyperlink w:anchor="_6.1.7_Konfiguracja_usług" w:history="1">
        <w:r w:rsidR="002322CF" w:rsidRPr="002322CF">
          <w:rPr>
            <w:rStyle w:val="Hipercze"/>
          </w:rPr>
          <w:t>6.1.7 - Konfiguracja usług WCF</w:t>
        </w:r>
      </w:hyperlink>
    </w:p>
    <w:p w:rsidR="00732F69" w:rsidRDefault="00732F69" w:rsidP="00357966">
      <w:pPr>
        <w:pStyle w:val="Akapitzlist"/>
        <w:numPr>
          <w:ilvl w:val="0"/>
          <w:numId w:val="10"/>
        </w:numPr>
      </w:pPr>
      <w:r>
        <w:t xml:space="preserve">W konfiguracji usługi odbierania powiadomień ustawić adresy Url elementu </w:t>
      </w:r>
      <w:r w:rsidRPr="00732F69">
        <w:rPr>
          <w:i/>
        </w:rPr>
        <w:t>&lt;baseAddress&gt;</w:t>
      </w:r>
      <w:r>
        <w:t xml:space="preserve"> na wartość zaczynającą się od frazy https:// – patrz punkt </w:t>
      </w:r>
      <w:hyperlink w:anchor="_6.1.7_Konfiguracja_usług" w:history="1">
        <w:r w:rsidR="002322CF" w:rsidRPr="002322CF">
          <w:rPr>
            <w:rStyle w:val="Hipercze"/>
          </w:rPr>
          <w:t>6</w:t>
        </w:r>
        <w:r w:rsidRPr="002322CF">
          <w:rPr>
            <w:rStyle w:val="Hipercze"/>
          </w:rPr>
          <w:t>.1.7</w:t>
        </w:r>
        <w:r w:rsidR="002322CF" w:rsidRPr="002322CF">
          <w:rPr>
            <w:rStyle w:val="Hipercze"/>
          </w:rPr>
          <w:t xml:space="preserve"> -</w:t>
        </w:r>
        <w:r w:rsidRPr="002322CF">
          <w:rPr>
            <w:rStyle w:val="Hipercze"/>
          </w:rPr>
          <w:t xml:space="preserve"> Konfiguracja usług WCF</w:t>
        </w:r>
      </w:hyperlink>
    </w:p>
    <w:p w:rsidR="00357966" w:rsidRDefault="003334A1" w:rsidP="00357966">
      <w:pPr>
        <w:pStyle w:val="Akapitzlist"/>
        <w:numPr>
          <w:ilvl w:val="0"/>
          <w:numId w:val="10"/>
        </w:numPr>
      </w:pPr>
      <w:r>
        <w:t>Zainstalować certyfikat w magazynie komputera lokalnego (Local Machine Store)</w:t>
      </w:r>
    </w:p>
    <w:p w:rsidR="004C00B7" w:rsidRDefault="003334A1" w:rsidP="004C00B7">
      <w:pPr>
        <w:pStyle w:val="Akapitzlist"/>
        <w:numPr>
          <w:ilvl w:val="0"/>
          <w:numId w:val="10"/>
        </w:numPr>
      </w:pPr>
      <w:r>
        <w:t>Odczytać z treści certyfikatu nr odcisku palca (</w:t>
      </w:r>
      <w:r w:rsidR="002322CF">
        <w:t>tzw.</w:t>
      </w:r>
      <w:r>
        <w:t xml:space="preserve"> thumbprint)</w:t>
      </w:r>
    </w:p>
    <w:p w:rsidR="004C00B7" w:rsidRDefault="004C00B7" w:rsidP="004C00B7">
      <w:pPr>
        <w:pStyle w:val="Akapitzlist"/>
        <w:numPr>
          <w:ilvl w:val="0"/>
          <w:numId w:val="10"/>
        </w:numPr>
      </w:pPr>
      <w:r>
        <w:t>Powiązać port na którym uruchomiliśmy usługę odbierania powiadomień z zainstalowanym certyfikatem. Powiązania dokonujemy za pomocą polecenia netsh uruchamianego z poziomu wiersza poleceń uruchomionego z uprawnieniami administratora:</w:t>
      </w:r>
    </w:p>
    <w:tbl>
      <w:tblPr>
        <w:tblStyle w:val="Tabela-Siatka"/>
        <w:tblW w:w="907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9077"/>
      </w:tblGrid>
      <w:tr w:rsidR="004C00B7" w:rsidRPr="001123E0" w:rsidTr="004C00B7">
        <w:trPr>
          <w:trHeight w:val="261"/>
        </w:trPr>
        <w:tc>
          <w:tcPr>
            <w:tcW w:w="9077" w:type="dxa"/>
            <w:shd w:val="clear" w:color="auto" w:fill="000000" w:themeFill="text1"/>
          </w:tcPr>
          <w:p w:rsidR="004C00B7" w:rsidRPr="00663C2B" w:rsidRDefault="00707CAD" w:rsidP="00732F69">
            <w:pPr>
              <w:rPr>
                <w:rFonts w:ascii="Consolas" w:hAnsi="Consolas" w:cs="Consolas"/>
                <w:i/>
                <w:color w:val="FFFFFF" w:themeColor="background1"/>
              </w:rPr>
            </w:pPr>
            <w:r>
              <w:rPr>
                <w:rFonts w:ascii="Consolas" w:hAnsi="Consolas" w:cs="Consolas"/>
                <w:color w:val="FFFFFF" w:themeColor="background1"/>
                <w:sz w:val="20"/>
                <w:szCs w:val="19"/>
              </w:rPr>
              <w:t xml:space="preserve">netsh </w:t>
            </w:r>
            <w:r w:rsidR="004C00B7" w:rsidRPr="004C00B7">
              <w:rPr>
                <w:rFonts w:ascii="Consolas" w:hAnsi="Consolas" w:cs="Consolas"/>
                <w:color w:val="FFFFFF" w:themeColor="background1"/>
                <w:sz w:val="20"/>
                <w:szCs w:val="19"/>
              </w:rPr>
              <w:t>http add sslcert ipport=0.0.0.0:90</w:t>
            </w:r>
            <w:r>
              <w:rPr>
                <w:rFonts w:ascii="Consolas" w:hAnsi="Consolas" w:cs="Consolas"/>
                <w:color w:val="FFFFFF" w:themeColor="background1"/>
                <w:sz w:val="20"/>
                <w:szCs w:val="19"/>
              </w:rPr>
              <w:t xml:space="preserve"> </w:t>
            </w:r>
            <w:r w:rsidR="004C00B7" w:rsidRPr="004C00B7">
              <w:rPr>
                <w:rFonts w:ascii="Consolas" w:hAnsi="Consolas" w:cs="Consolas"/>
                <w:color w:val="FFFFFF" w:themeColor="background1"/>
                <w:sz w:val="20"/>
                <w:szCs w:val="19"/>
              </w:rPr>
              <w:t>odcisk_palca_z_certyfikatu appid={5b904e2a-e620-4a57-a059-5970f8e54977}</w:t>
            </w:r>
            <w:r w:rsidR="004C00B7">
              <w:rPr>
                <w:rFonts w:ascii="Consolas" w:hAnsi="Consolas" w:cs="Consolas"/>
                <w:i/>
                <w:color w:val="FFFFFF" w:themeColor="background1"/>
              </w:rPr>
              <w:br/>
            </w:r>
          </w:p>
        </w:tc>
      </w:tr>
    </w:tbl>
    <w:p w:rsidR="004C00B7" w:rsidRPr="007F3746" w:rsidRDefault="004C00B7" w:rsidP="00C40E4C">
      <w:pPr>
        <w:rPr>
          <w:rFonts w:ascii="Consolas" w:hAnsi="Consolas" w:cs="Consolas"/>
          <w:color w:val="000000"/>
        </w:rPr>
      </w:pPr>
    </w:p>
    <w:p w:rsidR="007F3746" w:rsidRDefault="007F3746" w:rsidP="009973B2">
      <w:pPr>
        <w:pStyle w:val="Akapitzlist"/>
        <w:numPr>
          <w:ilvl w:val="0"/>
          <w:numId w:val="10"/>
        </w:numPr>
        <w:rPr>
          <w:rFonts w:cs="Consolas"/>
          <w:color w:val="000000"/>
        </w:rPr>
      </w:pPr>
      <w:r>
        <w:rPr>
          <w:rFonts w:cs="Consolas"/>
          <w:color w:val="000000"/>
        </w:rPr>
        <w:t>Na routerze brzegowym (łączącym sieć LAN z siecią Internet) udostępnić naszą usługę na standardowym porcie 443 (HTTPS)</w:t>
      </w:r>
    </w:p>
    <w:p w:rsidR="009973B2" w:rsidRPr="007F3746" w:rsidRDefault="009973B2" w:rsidP="009973B2">
      <w:pPr>
        <w:pStyle w:val="Akapitzlist"/>
        <w:numPr>
          <w:ilvl w:val="0"/>
          <w:numId w:val="10"/>
        </w:numPr>
        <w:rPr>
          <w:rFonts w:cs="Consolas"/>
          <w:color w:val="000000"/>
        </w:rPr>
      </w:pPr>
      <w:r w:rsidRPr="007F3746">
        <w:rPr>
          <w:rFonts w:cs="Consolas"/>
          <w:color w:val="000000"/>
        </w:rPr>
        <w:t>Wysyłając do PayU żądanie utworzenia nowego zamówienia / transakcji OrderCreateRequest należy ustawić</w:t>
      </w:r>
      <w:r w:rsidR="007F3746">
        <w:rPr>
          <w:rFonts w:cs="Consolas"/>
          <w:color w:val="000000"/>
        </w:rPr>
        <w:t xml:space="preserve"> pole notifyUrl na adres domenowy powiązany z certyfikatem</w:t>
      </w:r>
    </w:p>
    <w:p w:rsidR="002322CF" w:rsidRDefault="002322CF" w:rsidP="00C40E4C">
      <w:pPr>
        <w:rPr>
          <w:rFonts w:cs="Consolas"/>
          <w:color w:val="000000"/>
        </w:rPr>
      </w:pPr>
    </w:p>
    <w:p w:rsidR="009973B2" w:rsidRPr="002322CF" w:rsidRDefault="002322CF" w:rsidP="00C40E4C">
      <w:pPr>
        <w:rPr>
          <w:rFonts w:cs="Consolas"/>
          <w:b/>
          <w:color w:val="000000"/>
        </w:rPr>
      </w:pPr>
      <w:r w:rsidRPr="002322CF">
        <w:rPr>
          <w:rFonts w:cs="Consolas"/>
          <w:b/>
          <w:color w:val="000000"/>
        </w:rPr>
        <w:t>Usługa SoapProxy</w:t>
      </w:r>
    </w:p>
    <w:p w:rsidR="00481B40" w:rsidRDefault="005141E8" w:rsidP="00C40E4C">
      <w:r w:rsidRPr="007F3746">
        <w:t>Komunikacja</w:t>
      </w:r>
      <w:r>
        <w:t xml:space="preserve"> z usługą webservice SoapProxy </w:t>
      </w:r>
      <w:r w:rsidR="009973B2">
        <w:t xml:space="preserve">(PUConnector.SoapProxy.Service /  PUConnector.SoapProxy.Host </w:t>
      </w:r>
      <w:r w:rsidR="002322CF">
        <w:t>powinna odbywać się</w:t>
      </w:r>
      <w:r>
        <w:t xml:space="preserve"> w obrębie sieci lokalnej – w t</w:t>
      </w:r>
      <w:r w:rsidR="00707CAD">
        <w:t xml:space="preserve">ym </w:t>
      </w:r>
      <w:r>
        <w:t xml:space="preserve"> wypadku nie </w:t>
      </w:r>
      <w:r w:rsidR="00707CAD">
        <w:t xml:space="preserve">więc </w:t>
      </w:r>
      <w:r>
        <w:t>ma konieczności zestawiania bezpiecznego kanału (https) szyfrowanego za pomocą SSL.</w:t>
      </w:r>
      <w:r w:rsidR="00707CAD">
        <w:t xml:space="preserve"> Jeśli jednak chcielibyśmy to zrobić – należy przeprowadzić analogiczną konfigurację jak</w:t>
      </w:r>
      <w:r w:rsidR="009973B2">
        <w:t xml:space="preserve"> opisana powyżej dla usługi odbierania powiadomień.</w:t>
      </w:r>
    </w:p>
    <w:p w:rsidR="007F3746" w:rsidRDefault="007F3746">
      <w:r>
        <w:br w:type="page"/>
      </w:r>
    </w:p>
    <w:p w:rsidR="00C40E4C" w:rsidRPr="00C40E4C" w:rsidRDefault="00C40E4C" w:rsidP="00C40E4C"/>
    <w:p w:rsidR="009F57D5" w:rsidRDefault="00D61572" w:rsidP="002033D3">
      <w:pPr>
        <w:pStyle w:val="Nagwek3"/>
        <w:numPr>
          <w:ilvl w:val="1"/>
          <w:numId w:val="1"/>
        </w:numPr>
      </w:pPr>
      <w:bookmarkStart w:id="23" w:name="_Konfiguracja_bazy_danych"/>
      <w:bookmarkStart w:id="24" w:name="_Toc419866013"/>
      <w:bookmarkEnd w:id="23"/>
      <w:r>
        <w:t>Konfiguracja bazy danych</w:t>
      </w:r>
      <w:bookmarkEnd w:id="24"/>
    </w:p>
    <w:p w:rsidR="00211A8B" w:rsidRDefault="00211A8B"/>
    <w:p w:rsidR="005D5E5C" w:rsidRDefault="00211A8B">
      <w:r>
        <w:t xml:space="preserve">W folderze PUConnector.DB umieszczony został </w:t>
      </w:r>
      <w:r w:rsidR="00AF0413">
        <w:t>plik</w:t>
      </w:r>
      <w:r>
        <w:t xml:space="preserve"> PUConnector.sql</w:t>
      </w:r>
      <w:r w:rsidR="00AF0413">
        <w:t xml:space="preserve"> zawierający skrypt SQL</w:t>
      </w:r>
      <w:r>
        <w:t xml:space="preserve"> dla </w:t>
      </w:r>
      <w:r w:rsidR="005D5E5C">
        <w:t xml:space="preserve">silnika </w:t>
      </w:r>
      <w:r>
        <w:t xml:space="preserve">bazy danych Microsoft SQL Server tworzący w bazie strukturę pozwalającą na rejestrowanie transakcji przez PUConnector. Struktura składa się z trzech powiązanych tabel: </w:t>
      </w:r>
      <w:r>
        <w:br/>
      </w:r>
      <w:r>
        <w:br/>
        <w:t>- PUOrder – zamówienia / transakcje</w:t>
      </w:r>
      <w:r>
        <w:br/>
        <w:t>- PUCommLog – logi komunikacyjne, treści wszystkich wysłanych żądań i odebranych odpowiedzi do/z PayU</w:t>
      </w:r>
      <w:r>
        <w:br/>
        <w:t xml:space="preserve">- PURefund –zwroty </w:t>
      </w:r>
      <w:r w:rsidR="005D5E5C">
        <w:t>(refunds)</w:t>
      </w:r>
    </w:p>
    <w:p w:rsidR="00211A8B" w:rsidRDefault="00211A8B">
      <w:r>
        <w:t>Skrypt może zostać uruchomiony zarówno na nowej bazie danych dedykowanej dla PUConnector lub istniejącej</w:t>
      </w:r>
      <w:r w:rsidR="005D5E5C">
        <w:t xml:space="preserve"> bazie danych</w:t>
      </w:r>
      <w:r>
        <w:t xml:space="preserve"> którą będziemy chcieli zintegrować z</w:t>
      </w:r>
      <w:r w:rsidR="005D5E5C">
        <w:t xml:space="preserve"> powyższą strukturą PUConnector</w:t>
      </w:r>
      <w:r>
        <w:t>.</w:t>
      </w:r>
    </w:p>
    <w:p w:rsidR="005D5E5C" w:rsidRDefault="005D5E5C">
      <w:r>
        <w:t xml:space="preserve">Dodatkowo w folderze PUConnector.DB umieszczony został </w:t>
      </w:r>
      <w:r w:rsidR="00AF0413">
        <w:t>plik</w:t>
      </w:r>
      <w:r>
        <w:t xml:space="preserve"> puconnector.sqlce</w:t>
      </w:r>
      <w:r w:rsidR="00D778A3">
        <w:t xml:space="preserve"> zawierający skr</w:t>
      </w:r>
      <w:r w:rsidR="00AF0413">
        <w:t>y</w:t>
      </w:r>
      <w:r w:rsidR="00D778A3">
        <w:t>p</w:t>
      </w:r>
      <w:r w:rsidR="00AF0413">
        <w:t>t SQL</w:t>
      </w:r>
      <w:r>
        <w:t xml:space="preserve"> dla silnika bazy danych Microsoft SQL CE tworzący powyżej opisaną strukturę oraz plik puconnector.sdf stanowiący </w:t>
      </w:r>
      <w:r w:rsidR="00AF0413">
        <w:t>gotowy do pracy plik bazy danych Microsoft SQL CE. Silnik Microsoft SQL CE w przeciwieństwie do Microsoft SQL Server nie wymaga instalacji żadnego dodatkowego oprogramowania.</w:t>
      </w:r>
    </w:p>
    <w:p w:rsidR="00AF0413" w:rsidRDefault="00AF0413"/>
    <w:p w:rsidR="00AF0413" w:rsidRPr="008651B2" w:rsidRDefault="008651B2">
      <w:pPr>
        <w:rPr>
          <w:b/>
          <w:color w:val="FF0000"/>
        </w:rPr>
      </w:pPr>
      <w:r w:rsidRPr="008651B2">
        <w:rPr>
          <w:b/>
          <w:color w:val="FF0000"/>
        </w:rPr>
        <w:t>Uwaga!</w:t>
      </w:r>
      <w:r w:rsidR="00AF0413" w:rsidRPr="008651B2">
        <w:rPr>
          <w:b/>
          <w:color w:val="FF0000"/>
        </w:rPr>
        <w:t xml:space="preserve"> Włączenie obsługi bazy danych wymaga ustawienia parametru &lt;connectionString&gt; w pli</w:t>
      </w:r>
      <w:r w:rsidRPr="008651B2">
        <w:rPr>
          <w:b/>
          <w:color w:val="FF0000"/>
        </w:rPr>
        <w:t>k</w:t>
      </w:r>
      <w:r w:rsidR="00AF0413" w:rsidRPr="008651B2">
        <w:rPr>
          <w:b/>
          <w:color w:val="FF0000"/>
        </w:rPr>
        <w:t>ach konfiguracyjnych PUConnector. Więcej informacji na ten temat znajdziesz w punktach</w:t>
      </w:r>
      <w:r w:rsidRPr="008651B2">
        <w:rPr>
          <w:b/>
          <w:color w:val="FF0000"/>
        </w:rPr>
        <w:t>:</w:t>
      </w:r>
      <w:r w:rsidRPr="008651B2">
        <w:rPr>
          <w:b/>
          <w:color w:val="FF0000"/>
        </w:rPr>
        <w:br/>
      </w:r>
      <w:hyperlink w:anchor="_Parametry_konfiguracyjne_aplikacji" w:history="1">
        <w:r w:rsidR="00AF0413" w:rsidRPr="002322CF">
          <w:rPr>
            <w:rStyle w:val="Hipercze"/>
            <w:b/>
          </w:rPr>
          <w:t>6.1 – Parametry konfiguracyjne aplikacji</w:t>
        </w:r>
      </w:hyperlink>
      <w:r w:rsidRPr="008651B2">
        <w:rPr>
          <w:b/>
          <w:color w:val="FF0000"/>
        </w:rPr>
        <w:br/>
      </w:r>
      <w:hyperlink w:anchor="_6.1.6_OrdersManager" w:history="1">
        <w:r w:rsidR="00AF0413" w:rsidRPr="002322CF">
          <w:rPr>
            <w:rStyle w:val="Hipercze"/>
            <w:b/>
          </w:rPr>
          <w:t>6.1.6 – Orders Manager</w:t>
        </w:r>
      </w:hyperlink>
    </w:p>
    <w:p w:rsidR="00211A8B" w:rsidRDefault="00211A8B"/>
    <w:p w:rsidR="007F3746" w:rsidRDefault="007F3746">
      <w:r>
        <w:br w:type="page"/>
      </w:r>
    </w:p>
    <w:p w:rsidR="007F3746" w:rsidRPr="007F3746" w:rsidRDefault="007F3746" w:rsidP="007F3746"/>
    <w:p w:rsidR="009F57D5" w:rsidRDefault="00D61572" w:rsidP="002033D3">
      <w:pPr>
        <w:pStyle w:val="Nagwek3"/>
        <w:numPr>
          <w:ilvl w:val="1"/>
          <w:numId w:val="1"/>
        </w:numPr>
      </w:pPr>
      <w:bookmarkStart w:id="25" w:name="_Konfiguracja_śledzenia_(tracing)"/>
      <w:bookmarkStart w:id="26" w:name="_Toc419866014"/>
      <w:bookmarkEnd w:id="25"/>
      <w:r>
        <w:t xml:space="preserve">Konfiguracja </w:t>
      </w:r>
      <w:r w:rsidR="00812014">
        <w:t xml:space="preserve">śledzenia (tracing) oraz </w:t>
      </w:r>
      <w:r>
        <w:t>dziennika logów EventLog</w:t>
      </w:r>
      <w:bookmarkEnd w:id="26"/>
    </w:p>
    <w:p w:rsidR="003B1FD8" w:rsidRDefault="003B1FD8">
      <w:r>
        <w:br/>
      </w:r>
      <w:r w:rsidR="007C015B">
        <w:t>Każda z aplikacji PUConnector T</w:t>
      </w:r>
      <w:r>
        <w:t>oolkit posiada możliwość śledzenia zdarzeń występujących w trakcie działania aplikacji.</w:t>
      </w:r>
    </w:p>
    <w:p w:rsidR="003B1FD8" w:rsidRDefault="003B1FD8">
      <w:r>
        <w:t>Włączenie śledzenia zdarzeń dokonuje się za pomocą gałęzi &lt;system.diagnostics&gt; w pliku konfiguracyjnym (.config).</w:t>
      </w:r>
    </w:p>
    <w:p w:rsidR="007C015B" w:rsidRDefault="007C015B"/>
    <w:p w:rsidR="003B1FD8" w:rsidRDefault="003B1FD8">
      <w:r>
        <w:t>PUConnector definiuje cztery</w:t>
      </w:r>
      <w:r w:rsidR="007C015B">
        <w:t xml:space="preserve"> własne</w:t>
      </w:r>
      <w:r>
        <w:t xml:space="preserve"> </w:t>
      </w:r>
      <w:r w:rsidR="007C015B">
        <w:t>tzw.</w:t>
      </w:r>
      <w:r>
        <w:t xml:space="preserve"> źródła zdarzeń (Trace Source):</w:t>
      </w:r>
    </w:p>
    <w:p w:rsidR="003B1FD8" w:rsidRDefault="003B1FD8">
      <w:r>
        <w:t>PUConnector – ogólne zdarzenia zgłoszone przez PUConnector</w:t>
      </w:r>
    </w:p>
    <w:p w:rsidR="007C015B" w:rsidRDefault="003B1FD8">
      <w:r>
        <w:t>PUConnector.Connector – zdarzenia zgłoszone przez warstwę komunikacyjną</w:t>
      </w:r>
    </w:p>
    <w:p w:rsidR="007C015B" w:rsidRDefault="003B1FD8">
      <w:r>
        <w:t>PUConnector.Manager – zdarzenia zgłoszone przez warstwę dostępu do bazy danych</w:t>
      </w:r>
    </w:p>
    <w:p w:rsidR="003B1FD8" w:rsidRDefault="003B1FD8">
      <w:r>
        <w:t xml:space="preserve">PUConnector.Receiver – zdarzenia zgłoszone przez warstwę </w:t>
      </w:r>
      <w:r w:rsidR="007C015B">
        <w:t>odbierania powiadomień PayU</w:t>
      </w:r>
    </w:p>
    <w:p w:rsidR="007C015B" w:rsidRDefault="007C015B">
      <w:r>
        <w:br/>
      </w:r>
      <w:r w:rsidR="00D778A3">
        <w:t>Jednocześnie</w:t>
      </w:r>
      <w:r>
        <w:t xml:space="preserve"> możesz śledzić szereg zdarzeń występujących </w:t>
      </w:r>
      <w:r w:rsidR="00D778A3">
        <w:t xml:space="preserve">w różnych </w:t>
      </w:r>
      <w:r w:rsidR="002322CF">
        <w:t>komponentach</w:t>
      </w:r>
      <w:r>
        <w:t xml:space="preserve"> platformy .NET</w:t>
      </w:r>
      <w:r w:rsidR="00D778A3">
        <w:t xml:space="preserve"> Framework</w:t>
      </w:r>
      <w:r>
        <w:t>.</w:t>
      </w:r>
    </w:p>
    <w:p w:rsidR="00D778A3" w:rsidRDefault="007C015B">
      <w:r>
        <w:t>Przykład włączonego mechanizmu śledzenia znajdziesz w konfiguracji aplikacji PUConnector.Api.UI. Skonfigurowane tam źródła zdarzeń domyślnie logują do okna logów aplikacji PUConnector.Api.UI za co odpowiada dedykowany tzw. listener</w:t>
      </w:r>
      <w:r w:rsidR="00D778A3">
        <w:t>:</w:t>
      </w:r>
      <w:r>
        <w:t xml:space="preserve"> PUUIListener. </w:t>
      </w:r>
    </w:p>
    <w:p w:rsidR="007C015B" w:rsidRDefault="007C015B">
      <w:r>
        <w:t>Włączając sekcje znajdujące się w komentarzach możesz np. dodać logowanie zdarzeń sieciowych występujących na poziomie platformy .NET (System.Net, System.ServiceModel)</w:t>
      </w:r>
      <w:r w:rsidR="00D778A3">
        <w:t xml:space="preserve"> i/lub włączyć zapisywanie zdarzeń do plików logów (XmlTraceFile, TraceFile).</w:t>
      </w:r>
    </w:p>
    <w:p w:rsidR="00715580" w:rsidRDefault="00715580"/>
    <w:p w:rsidR="003B1FD8" w:rsidRDefault="003B1FD8">
      <w:r>
        <w:t>Pełny opis możliwości mechanizmów śledzenia znacząco wykracza poza ramy niniejszego dokumentu. Po szczegóły odsyłamy do źródeł Microsoft.</w:t>
      </w:r>
    </w:p>
    <w:p w:rsidR="00715580" w:rsidRDefault="003B1FD8">
      <w:pPr>
        <w:rPr>
          <w:b/>
          <w:color w:val="FF0000"/>
        </w:rPr>
      </w:pPr>
      <w:r>
        <w:t xml:space="preserve"> </w:t>
      </w:r>
      <w:hyperlink r:id="rId24" w:history="1">
        <w:r w:rsidRPr="007018BF">
          <w:rPr>
            <w:rStyle w:val="Hipercze"/>
          </w:rPr>
          <w:t>https://msdn.microsoft.com/pl-pl/library/76dt1k3h(v=vs.110).aspx</w:t>
        </w:r>
      </w:hyperlink>
      <w:r w:rsidR="00D778A3">
        <w:br/>
      </w:r>
      <w:r w:rsidR="00D778A3">
        <w:br/>
      </w:r>
    </w:p>
    <w:p w:rsidR="003B1FD8" w:rsidRDefault="00D778A3">
      <w:r w:rsidRPr="00D778A3">
        <w:rPr>
          <w:b/>
          <w:color w:val="FF0000"/>
        </w:rPr>
        <w:t xml:space="preserve">Uwaga! Opis konfiguracji dziennika EventLog dla PUConnector znajdziesz w punkcie </w:t>
      </w:r>
      <w:hyperlink w:anchor="_6.1.3_WriteExceptionsToEventLog" w:history="1">
        <w:r w:rsidRPr="002322CF">
          <w:rPr>
            <w:rStyle w:val="Hipercze"/>
            <w:b/>
          </w:rPr>
          <w:t>6.1.3 - WriteExceptionsToEventLog</w:t>
        </w:r>
      </w:hyperlink>
    </w:p>
    <w:p w:rsidR="009E5CAF" w:rsidRDefault="009E5CAF">
      <w:r>
        <w:br w:type="page"/>
      </w:r>
    </w:p>
    <w:p w:rsidR="009556CF" w:rsidRDefault="00F56E9D" w:rsidP="002033D3">
      <w:pPr>
        <w:pStyle w:val="Nagwek3"/>
        <w:numPr>
          <w:ilvl w:val="1"/>
          <w:numId w:val="1"/>
        </w:numPr>
      </w:pPr>
      <w:bookmarkStart w:id="27" w:name="_Instalacja_usług_Notifications"/>
      <w:bookmarkStart w:id="28" w:name="_Toc419866015"/>
      <w:bookmarkEnd w:id="27"/>
      <w:r>
        <w:lastRenderedPageBreak/>
        <w:t xml:space="preserve">Instalacja </w:t>
      </w:r>
      <w:r w:rsidR="00D61572">
        <w:t>usług Notifications i SoapProxy</w:t>
      </w:r>
      <w:r>
        <w:t xml:space="preserve"> na serwerze IIS</w:t>
      </w:r>
      <w:bookmarkEnd w:id="28"/>
    </w:p>
    <w:p w:rsidR="002F5F00" w:rsidRDefault="002F5F00" w:rsidP="002F5F00"/>
    <w:p w:rsidR="002F5F00" w:rsidRDefault="002F5F00" w:rsidP="002F5F00">
      <w:r>
        <w:t xml:space="preserve">Aplikacje </w:t>
      </w:r>
      <w:r w:rsidRPr="00F84AC0">
        <w:rPr>
          <w:b/>
        </w:rPr>
        <w:t>PUConnector.Notifications.Service</w:t>
      </w:r>
      <w:r>
        <w:t xml:space="preserve"> oraz </w:t>
      </w:r>
      <w:r w:rsidRPr="00F84AC0">
        <w:rPr>
          <w:b/>
        </w:rPr>
        <w:t>PUConnector.SoapProxy.Service</w:t>
      </w:r>
      <w:r>
        <w:t xml:space="preserve"> to </w:t>
      </w:r>
      <w:r w:rsidR="00F84AC0">
        <w:t xml:space="preserve">aplikacje typu </w:t>
      </w:r>
      <w:r w:rsidR="00F84AC0" w:rsidRPr="00F84AC0">
        <w:rPr>
          <w:b/>
        </w:rPr>
        <w:t>usługa WCF</w:t>
      </w:r>
      <w:r w:rsidR="00F84AC0">
        <w:t xml:space="preserve"> przeznaczone do uruchomienia na web serwerze IIS.</w:t>
      </w:r>
    </w:p>
    <w:p w:rsidR="00F84AC0" w:rsidRPr="002F5F00" w:rsidRDefault="00F84AC0" w:rsidP="002F5F00">
      <w:r>
        <w:t>Uruchomienie usług na serwerze IIS wymaga zainstalowanego mechanizmu aktywacji HTTP dla usług WCF:</w:t>
      </w:r>
    </w:p>
    <w:p w:rsidR="002F5F00" w:rsidRDefault="00F84AC0" w:rsidP="002F5F00">
      <w:pPr>
        <w:pStyle w:val="Akapitzlist"/>
        <w:numPr>
          <w:ilvl w:val="0"/>
          <w:numId w:val="5"/>
        </w:numPr>
      </w:pPr>
      <w:r>
        <w:t xml:space="preserve">Przejdź do: </w:t>
      </w:r>
      <w:r w:rsidR="002F5F00">
        <w:t xml:space="preserve"> „Panel Sterowania -&gt; Programy i funkcje -&gt; Włączy lub wyłącz funkcje systemu Windows”. </w:t>
      </w:r>
      <w:r>
        <w:t xml:space="preserve">Sprawdź czy zainstalowany został składnik „Aktywacja HTTP” dla usług WCF. </w:t>
      </w:r>
      <w:r w:rsidR="002F5F00">
        <w:t>Jeśli wspomniany składnik systemu nie jest zainstalowany – zaznacz go i zainstaluj.</w:t>
      </w:r>
      <w:r w:rsidR="002F5F00">
        <w:br/>
      </w:r>
      <w:r w:rsidR="002F5F00">
        <w:br/>
      </w:r>
      <w:r w:rsidR="002F5F00">
        <w:rPr>
          <w:noProof/>
          <w:lang w:eastAsia="pl-PL"/>
        </w:rPr>
        <w:drawing>
          <wp:inline distT="0" distB="0" distL="0" distR="0" wp14:anchorId="6907592E" wp14:editId="59F53950">
            <wp:extent cx="5760720" cy="27933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cfhttpactivation.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793365"/>
                    </a:xfrm>
                    <a:prstGeom prst="rect">
                      <a:avLst/>
                    </a:prstGeom>
                  </pic:spPr>
                </pic:pic>
              </a:graphicData>
            </a:graphic>
          </wp:inline>
        </w:drawing>
      </w:r>
      <w:r w:rsidR="002F5F00">
        <w:br/>
      </w:r>
    </w:p>
    <w:p w:rsidR="002F5F00" w:rsidRDefault="002F5F00" w:rsidP="002F5F00">
      <w:pPr>
        <w:pStyle w:val="Akapitzlist"/>
        <w:numPr>
          <w:ilvl w:val="0"/>
          <w:numId w:val="5"/>
        </w:numPr>
      </w:pPr>
      <w:r>
        <w:t>Uruchom wiersz polecenia z uprawnieniami administracyjnymi a następnie wykonaj następująco po sobie dwie komendy:</w:t>
      </w:r>
    </w:p>
    <w:tbl>
      <w:tblPr>
        <w:tblStyle w:val="Tabela-Siatka"/>
        <w:tblW w:w="0" w:type="auto"/>
        <w:tblInd w:w="70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8358"/>
      </w:tblGrid>
      <w:tr w:rsidR="002F5F00" w:rsidRPr="001123E0" w:rsidTr="00B40812">
        <w:tc>
          <w:tcPr>
            <w:tcW w:w="8358" w:type="dxa"/>
            <w:shd w:val="clear" w:color="auto" w:fill="0D0D0D" w:themeFill="text1" w:themeFillTint="F2"/>
          </w:tcPr>
          <w:p w:rsidR="002F5F00" w:rsidRPr="001123E0" w:rsidRDefault="002F5F00" w:rsidP="00B40812">
            <w:pPr>
              <w:rPr>
                <w:rFonts w:ascii="Consolas" w:hAnsi="Consolas" w:cs="Consolas"/>
                <w:i/>
                <w:color w:val="FFFFFF" w:themeColor="background1"/>
              </w:rPr>
            </w:pPr>
            <w:r w:rsidRPr="00014488">
              <w:rPr>
                <w:rFonts w:ascii="Consolas" w:hAnsi="Consolas" w:cs="Consolas"/>
                <w:color w:val="FFFFFF" w:themeColor="background1"/>
                <w:sz w:val="19"/>
                <w:szCs w:val="19"/>
                <w:highlight w:val="black"/>
              </w:rPr>
              <w:t>"C:\Windows\Microsoft.NET\Framework\v3.0\Windows Communication Foundation\servicemodelreg" -i</w:t>
            </w:r>
          </w:p>
        </w:tc>
      </w:tr>
    </w:tbl>
    <w:p w:rsidR="002F5F00" w:rsidRDefault="002F5F00" w:rsidP="002F5F00">
      <w:pPr>
        <w:rPr>
          <w:rFonts w:ascii="Consolas" w:hAnsi="Consolas" w:cs="Consolas"/>
          <w:color w:val="000000"/>
          <w:sz w:val="19"/>
          <w:szCs w:val="19"/>
          <w:highlight w:val="white"/>
        </w:rPr>
      </w:pPr>
    </w:p>
    <w:tbl>
      <w:tblPr>
        <w:tblStyle w:val="Tabela-Siatka"/>
        <w:tblW w:w="0" w:type="auto"/>
        <w:tblInd w:w="70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0D0D0D" w:themeFill="text1" w:themeFillTint="F2"/>
        <w:tblLook w:val="04A0" w:firstRow="1" w:lastRow="0" w:firstColumn="1" w:lastColumn="0" w:noHBand="0" w:noVBand="1"/>
      </w:tblPr>
      <w:tblGrid>
        <w:gridCol w:w="8358"/>
      </w:tblGrid>
      <w:tr w:rsidR="002F5F00" w:rsidRPr="001123E0" w:rsidTr="00B40812">
        <w:tc>
          <w:tcPr>
            <w:tcW w:w="8358" w:type="dxa"/>
            <w:shd w:val="clear" w:color="auto" w:fill="0D0D0D" w:themeFill="text1" w:themeFillTint="F2"/>
          </w:tcPr>
          <w:p w:rsidR="002F5F00" w:rsidRPr="001123E0" w:rsidRDefault="002322CF" w:rsidP="00B40812">
            <w:pPr>
              <w:rPr>
                <w:rFonts w:ascii="Consolas" w:hAnsi="Consolas" w:cs="Consolas"/>
                <w:i/>
                <w:color w:val="FFFFFF" w:themeColor="background1"/>
              </w:rPr>
            </w:pPr>
            <w:r>
              <w:rPr>
                <w:rFonts w:ascii="Consolas" w:hAnsi="Consolas" w:cs="Consolas"/>
                <w:color w:val="FFFFFF" w:themeColor="background1"/>
                <w:sz w:val="19"/>
                <w:szCs w:val="19"/>
              </w:rPr>
              <w:t>i</w:t>
            </w:r>
            <w:r w:rsidR="002F5F00" w:rsidRPr="00014488">
              <w:rPr>
                <w:rFonts w:ascii="Consolas" w:hAnsi="Consolas" w:cs="Consolas"/>
                <w:color w:val="FFFFFF" w:themeColor="background1"/>
                <w:sz w:val="19"/>
                <w:szCs w:val="19"/>
              </w:rPr>
              <w:t>isreset</w:t>
            </w:r>
          </w:p>
        </w:tc>
      </w:tr>
    </w:tbl>
    <w:p w:rsidR="002F5F00" w:rsidRDefault="002F5F00" w:rsidP="002F5F00"/>
    <w:p w:rsidR="00F56E9D" w:rsidRDefault="00F56E9D" w:rsidP="002F5F00">
      <w:r>
        <w:t>Aby zainstalować usługi na serwerze IIS należy wykonać następujące czynności:</w:t>
      </w:r>
    </w:p>
    <w:p w:rsidR="00F56E9D" w:rsidRDefault="002F5F00" w:rsidP="00F56E9D">
      <w:pPr>
        <w:pStyle w:val="Akapitzlist"/>
        <w:numPr>
          <w:ilvl w:val="0"/>
          <w:numId w:val="6"/>
        </w:numPr>
      </w:pPr>
      <w:r>
        <w:t>Uruchom „Menedżer internetowych usług informacyjnych (IIS)”.</w:t>
      </w:r>
    </w:p>
    <w:p w:rsidR="00F56E9D" w:rsidRDefault="002F5F00" w:rsidP="00F56E9D">
      <w:pPr>
        <w:pStyle w:val="Akapitzlist"/>
        <w:numPr>
          <w:ilvl w:val="0"/>
          <w:numId w:val="6"/>
        </w:numPr>
      </w:pPr>
      <w:r>
        <w:t xml:space="preserve"> Dodaj nową witrynę sieci web ustawiając ścieżkę fizyczną na folder w którym znajduje się aplikacja </w:t>
      </w:r>
      <w:r w:rsidRPr="00F56E9D">
        <w:rPr>
          <w:b/>
        </w:rPr>
        <w:t>PUConnector.Notifications.Service</w:t>
      </w:r>
      <w:r w:rsidR="00F56E9D">
        <w:t xml:space="preserve"> (i</w:t>
      </w:r>
      <w:r>
        <w:t xml:space="preserve"> plik OrderNotify.svc</w:t>
      </w:r>
      <w:r w:rsidR="00F56E9D">
        <w:t xml:space="preserve">) lub aplikacja </w:t>
      </w:r>
      <w:r w:rsidR="00F56E9D" w:rsidRPr="00F84AC0">
        <w:rPr>
          <w:b/>
        </w:rPr>
        <w:t>PUConnector.SoapProxy.Service</w:t>
      </w:r>
      <w:r w:rsidR="00B83581">
        <w:t xml:space="preserve"> (</w:t>
      </w:r>
      <w:r w:rsidR="00F56E9D" w:rsidRPr="00F56E9D">
        <w:t>i pliki</w:t>
      </w:r>
      <w:r w:rsidR="00F56E9D">
        <w:t xml:space="preserve"> </w:t>
      </w:r>
      <w:r w:rsidR="00F56E9D" w:rsidRPr="00F56E9D">
        <w:t>Connector</w:t>
      </w:r>
      <w:r w:rsidR="00F56E9D">
        <w:t>.svc oraz Manager.svc)</w:t>
      </w:r>
      <w:r>
        <w:t>.</w:t>
      </w:r>
      <w:r w:rsidR="00F56E9D" w:rsidRPr="00F56E9D">
        <w:rPr>
          <w:noProof/>
          <w:lang w:eastAsia="pl-PL"/>
        </w:rPr>
        <w:t xml:space="preserve"> </w:t>
      </w:r>
      <w:r w:rsidR="00F56E9D">
        <w:rPr>
          <w:noProof/>
          <w:lang w:eastAsia="pl-PL"/>
        </w:rPr>
        <w:br/>
      </w:r>
      <w:r w:rsidR="00F56E9D">
        <w:rPr>
          <w:noProof/>
          <w:lang w:eastAsia="pl-PL"/>
        </w:rPr>
        <w:br/>
      </w:r>
      <w:r w:rsidR="00F56E9D">
        <w:rPr>
          <w:noProof/>
          <w:lang w:eastAsia="pl-PL"/>
        </w:rPr>
        <w:lastRenderedPageBreak/>
        <w:drawing>
          <wp:inline distT="0" distB="0" distL="0" distR="0" wp14:anchorId="2FA498B7" wp14:editId="58837879">
            <wp:extent cx="5715798" cy="5496692"/>
            <wp:effectExtent l="0" t="0" r="0" b="889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webapp.png"/>
                    <pic:cNvPicPr/>
                  </pic:nvPicPr>
                  <pic:blipFill>
                    <a:blip r:embed="rId26">
                      <a:extLst>
                        <a:ext uri="{28A0092B-C50C-407E-A947-70E740481C1C}">
                          <a14:useLocalDpi xmlns:a14="http://schemas.microsoft.com/office/drawing/2010/main" val="0"/>
                        </a:ext>
                      </a:extLst>
                    </a:blip>
                    <a:stretch>
                      <a:fillRect/>
                    </a:stretch>
                  </pic:blipFill>
                  <pic:spPr>
                    <a:xfrm>
                      <a:off x="0" y="0"/>
                      <a:ext cx="5715798" cy="5496692"/>
                    </a:xfrm>
                    <a:prstGeom prst="rect">
                      <a:avLst/>
                    </a:prstGeom>
                  </pic:spPr>
                </pic:pic>
              </a:graphicData>
            </a:graphic>
          </wp:inline>
        </w:drawing>
      </w:r>
      <w:r w:rsidR="00F56E9D">
        <w:rPr>
          <w:noProof/>
          <w:lang w:eastAsia="pl-PL"/>
        </w:rPr>
        <w:br/>
      </w:r>
    </w:p>
    <w:p w:rsidR="00F56E9D" w:rsidRDefault="002F5F00" w:rsidP="00F56E9D">
      <w:pPr>
        <w:pStyle w:val="Akapitzlist"/>
        <w:numPr>
          <w:ilvl w:val="0"/>
          <w:numId w:val="6"/>
        </w:numPr>
      </w:pPr>
      <w:r>
        <w:t>Upewnij się również, że pula aplikacji posiada ustawioną wersję 4.0 środowiska .NET CLR zarządzaną w trybie „Zintegrowany”.</w:t>
      </w:r>
    </w:p>
    <w:p w:rsidR="00F56E9D" w:rsidRDefault="002F5F00" w:rsidP="00F56E9D">
      <w:pPr>
        <w:pStyle w:val="Akapitzlist"/>
        <w:numPr>
          <w:ilvl w:val="0"/>
          <w:numId w:val="6"/>
        </w:numPr>
      </w:pPr>
      <w:r>
        <w:t>Sprawdź poprawność instalacji otwierając witrynę w przeglądarce internetowej.</w:t>
      </w:r>
    </w:p>
    <w:p w:rsidR="00F56E9D" w:rsidRDefault="00F56E9D" w:rsidP="0017651D">
      <w:pPr>
        <w:pStyle w:val="Akapitzlist"/>
        <w:numPr>
          <w:ilvl w:val="0"/>
          <w:numId w:val="6"/>
        </w:numPr>
      </w:pPr>
      <w:r>
        <w:t xml:space="preserve">Dla aplikacji </w:t>
      </w:r>
      <w:r w:rsidRPr="00F56E9D">
        <w:rPr>
          <w:b/>
        </w:rPr>
        <w:t>PUConnector.Notifications.Service</w:t>
      </w:r>
      <w:r>
        <w:t xml:space="preserve"> w</w:t>
      </w:r>
      <w:r w:rsidR="002F5F00">
        <w:t xml:space="preserve">itryna powinna być dostępna pod ścieżką /OrderNotify.svc adresu url. Pełny adres url będzie oczywiście zależny od powiązania jakie zdefiniowałeś dodając witrynę (punkt 3). Jeśli nie modyfikowałeś domyślnych parametrów wiązania to usługa dostępna będzie pod adresem: </w:t>
      </w:r>
      <w:r w:rsidR="002F5F00">
        <w:br/>
      </w:r>
      <w:r w:rsidR="002F5F00">
        <w:br/>
      </w:r>
      <w:hyperlink r:id="rId27" w:history="1">
        <w:r w:rsidR="002F5F00" w:rsidRPr="005E497B">
          <w:rPr>
            <w:rStyle w:val="Hipercze"/>
          </w:rPr>
          <w:t>http://localhost/OrderNotify.svc</w:t>
        </w:r>
      </w:hyperlink>
      <w:r w:rsidR="0017651D">
        <w:rPr>
          <w:rStyle w:val="Hipercze"/>
        </w:rPr>
        <w:br/>
      </w:r>
      <w:r w:rsidR="0017651D">
        <w:rPr>
          <w:rStyle w:val="Hipercze"/>
        </w:rPr>
        <w:br/>
      </w:r>
      <w:r w:rsidR="0017651D" w:rsidRPr="0017651D">
        <w:rPr>
          <w:b/>
          <w:color w:val="FF0000"/>
        </w:rPr>
        <w:t>Uwaga! Usługa odbierania powiadomień udostępnia metodę Test dostępną pod ścieżką /Test zdefiniowanego adresu Url. Dla powyższego przypadku by</w:t>
      </w:r>
      <w:r w:rsidR="002322CF">
        <w:rPr>
          <w:b/>
          <w:color w:val="FF0000"/>
        </w:rPr>
        <w:t>łby to adres http://localhost</w:t>
      </w:r>
      <w:r w:rsidR="0017651D" w:rsidRPr="0017651D">
        <w:rPr>
          <w:b/>
          <w:color w:val="FF0000"/>
        </w:rPr>
        <w:t>/OrderNotify.svc/Test. Adres otwarty z poziomu przeglądarki powinien wyświetlić napis „OK”. Metoda ma na celu możliwość szybkiego przetestowania dostępności usługi.</w:t>
      </w:r>
      <w:r w:rsidR="002F5F00">
        <w:br/>
      </w:r>
      <w:r w:rsidR="0017651D">
        <w:br/>
      </w:r>
      <w:r w:rsidR="002F5F00">
        <w:br/>
      </w:r>
      <w:r w:rsidR="002F5F00">
        <w:rPr>
          <w:noProof/>
          <w:lang w:eastAsia="pl-PL"/>
        </w:rPr>
        <w:lastRenderedPageBreak/>
        <w:drawing>
          <wp:inline distT="0" distB="0" distL="0" distR="0" wp14:anchorId="46B1AB8C" wp14:editId="290F01C9">
            <wp:extent cx="5760720" cy="32194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yservicetes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219450"/>
                    </a:xfrm>
                    <a:prstGeom prst="rect">
                      <a:avLst/>
                    </a:prstGeom>
                  </pic:spPr>
                </pic:pic>
              </a:graphicData>
            </a:graphic>
          </wp:inline>
        </w:drawing>
      </w:r>
      <w:r w:rsidR="0017651D">
        <w:br/>
      </w:r>
      <w:r w:rsidR="0017651D">
        <w:br/>
      </w:r>
      <w:r>
        <w:br/>
      </w:r>
    </w:p>
    <w:p w:rsidR="00DA4970" w:rsidRDefault="00F56E9D" w:rsidP="002F5F00">
      <w:pPr>
        <w:pStyle w:val="Akapitzlist"/>
        <w:numPr>
          <w:ilvl w:val="0"/>
          <w:numId w:val="6"/>
        </w:numPr>
      </w:pPr>
      <w:r>
        <w:t xml:space="preserve">Dla aplikacji </w:t>
      </w:r>
      <w:r w:rsidRPr="00F84AC0">
        <w:rPr>
          <w:b/>
        </w:rPr>
        <w:t>PUConnector.SoapProxy.Service</w:t>
      </w:r>
      <w:r>
        <w:t xml:space="preserve"> witryna powinna być dostępna pod ścieżkami /Connector.svc ora</w:t>
      </w:r>
      <w:r w:rsidR="002070A4">
        <w:t>z</w:t>
      </w:r>
      <w:r>
        <w:t xml:space="preserve"> /Manager.svc adresu url. Pełny adres url będzie oczywiście zależny od powiązania jakie zdefiniowałeś dodając witrynę (punkt 3). Jeśli nie modyfikowałeś domyślnych parametrów wiązania to usługa dostępna będzie pod adresami: </w:t>
      </w:r>
      <w:r>
        <w:br/>
      </w:r>
      <w:r>
        <w:br/>
      </w:r>
      <w:hyperlink r:id="rId29" w:history="1">
        <w:r w:rsidRPr="005E497B">
          <w:rPr>
            <w:rStyle w:val="Hipercze"/>
          </w:rPr>
          <w:t>http://localhost/Connector.svc</w:t>
        </w:r>
      </w:hyperlink>
      <w:r>
        <w:br/>
      </w:r>
      <w:r>
        <w:br/>
      </w:r>
      <w:hyperlink r:id="rId30" w:history="1">
        <w:r w:rsidRPr="005E497B">
          <w:rPr>
            <w:rStyle w:val="Hipercze"/>
          </w:rPr>
          <w:t>http://localhost/Manager.svc</w:t>
        </w:r>
      </w:hyperlink>
      <w:r>
        <w:br/>
      </w:r>
      <w:r>
        <w:br/>
      </w:r>
      <w:r w:rsidR="00DA4970">
        <w:rPr>
          <w:noProof/>
          <w:lang w:eastAsia="pl-PL"/>
        </w:rPr>
        <w:drawing>
          <wp:inline distT="0" distB="0" distL="0" distR="0" wp14:anchorId="3FC45363" wp14:editId="69BFCEDC">
            <wp:extent cx="5760720" cy="24587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nectortest.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458720"/>
                    </a:xfrm>
                    <a:prstGeom prst="rect">
                      <a:avLst/>
                    </a:prstGeom>
                  </pic:spPr>
                </pic:pic>
              </a:graphicData>
            </a:graphic>
          </wp:inline>
        </w:drawing>
      </w:r>
      <w:r w:rsidR="00DA4970">
        <w:br/>
      </w:r>
    </w:p>
    <w:p w:rsidR="009A78AE" w:rsidRDefault="002F5F00" w:rsidP="00810DB4">
      <w:pPr>
        <w:pStyle w:val="Akapitzlist"/>
        <w:numPr>
          <w:ilvl w:val="0"/>
          <w:numId w:val="6"/>
        </w:numPr>
      </w:pPr>
      <w:r>
        <w:t>Jeśli posiadasz certyfikat SSL i chcesz aby powiadomienia od PayU odbierane były bezpiecznym kanałem HTTPS</w:t>
      </w:r>
      <w:r w:rsidR="00DA4970">
        <w:t xml:space="preserve"> -</w:t>
      </w:r>
      <w:r>
        <w:t xml:space="preserve"> powiąż w standardowy sposób witrynę z protokołem HTTPS i zainstalowanym certyfikatem. </w:t>
      </w:r>
      <w:r>
        <w:br/>
      </w:r>
      <w:hyperlink r:id="rId32" w:history="1">
        <w:r w:rsidRPr="005E497B">
          <w:rPr>
            <w:rStyle w:val="Hipercze"/>
          </w:rPr>
          <w:t>http://www.iis.net/learn/manage/configuring-security/how-to-set-up-ssl-on-iis</w:t>
        </w:r>
      </w:hyperlink>
      <w:r w:rsidR="009A78AE">
        <w:br w:type="page"/>
      </w:r>
    </w:p>
    <w:p w:rsidR="009556CF" w:rsidRPr="009556CF" w:rsidRDefault="009556CF" w:rsidP="002033D3">
      <w:pPr>
        <w:pStyle w:val="Nagwek2"/>
        <w:numPr>
          <w:ilvl w:val="0"/>
          <w:numId w:val="1"/>
        </w:numPr>
      </w:pPr>
      <w:bookmarkStart w:id="29" w:name="_Model_danych_API"/>
      <w:bookmarkStart w:id="30" w:name="_Toc419866016"/>
      <w:bookmarkEnd w:id="29"/>
      <w:r>
        <w:lastRenderedPageBreak/>
        <w:t>Model danych API</w:t>
      </w:r>
      <w:bookmarkEnd w:id="30"/>
    </w:p>
    <w:p w:rsidR="009A78AE" w:rsidRDefault="009A78AE" w:rsidP="00D61572"/>
    <w:p w:rsidR="00F45562" w:rsidRDefault="00F45562" w:rsidP="00D61572">
      <w:r>
        <w:t xml:space="preserve">Głównymi strukturami danych na których opiera się komunikacja z PayU są struktury żądań i odpowiedzi na owe żądania. </w:t>
      </w:r>
    </w:p>
    <w:p w:rsidR="00F45562" w:rsidRDefault="00F45562" w:rsidP="00D61572">
      <w:r>
        <w:t>Zdefiniowanych zostało pięć par żądanie-odpowiedź:</w:t>
      </w:r>
    </w:p>
    <w:p w:rsidR="00F45562" w:rsidRDefault="00F45562" w:rsidP="00F45562">
      <w:pPr>
        <w:pStyle w:val="Akapitzlist"/>
        <w:numPr>
          <w:ilvl w:val="0"/>
          <w:numId w:val="16"/>
        </w:numPr>
      </w:pPr>
      <w:r w:rsidRPr="00B83581">
        <w:rPr>
          <w:b/>
        </w:rPr>
        <w:t>OrderCreateRequest</w:t>
      </w:r>
      <w:r>
        <w:t xml:space="preserve"> i </w:t>
      </w:r>
      <w:r w:rsidRPr="00B83581">
        <w:rPr>
          <w:b/>
        </w:rPr>
        <w:t>OrderCreateResponse</w:t>
      </w:r>
      <w:r>
        <w:t xml:space="preserve"> – żądanie utworzenia zamówienia/transakcji i odpowiedź na nie</w:t>
      </w:r>
    </w:p>
    <w:p w:rsidR="00F45562" w:rsidRDefault="00F45562" w:rsidP="00F45562">
      <w:pPr>
        <w:pStyle w:val="Akapitzlist"/>
        <w:numPr>
          <w:ilvl w:val="0"/>
          <w:numId w:val="16"/>
        </w:numPr>
      </w:pPr>
      <w:r w:rsidRPr="00B83581">
        <w:rPr>
          <w:b/>
        </w:rPr>
        <w:t>OrderCancelRequest</w:t>
      </w:r>
      <w:r>
        <w:t xml:space="preserve"> i </w:t>
      </w:r>
      <w:r w:rsidRPr="00B83581">
        <w:rPr>
          <w:b/>
        </w:rPr>
        <w:t>OrderCancelResponse</w:t>
      </w:r>
      <w:r>
        <w:t xml:space="preserve"> – żądanie anulowania zamówienia/transakcji i odpowiedź na nie</w:t>
      </w:r>
    </w:p>
    <w:p w:rsidR="00F45562" w:rsidRDefault="00F45562" w:rsidP="00F45562">
      <w:pPr>
        <w:pStyle w:val="Akapitzlist"/>
        <w:numPr>
          <w:ilvl w:val="0"/>
          <w:numId w:val="16"/>
        </w:numPr>
      </w:pPr>
      <w:r w:rsidRPr="00B83581">
        <w:rPr>
          <w:b/>
        </w:rPr>
        <w:t>OrderRetrieveRequest</w:t>
      </w:r>
      <w:r>
        <w:t xml:space="preserve"> i </w:t>
      </w:r>
      <w:r w:rsidRPr="00B83581">
        <w:rPr>
          <w:b/>
        </w:rPr>
        <w:t>OrderRetrieveResponse</w:t>
      </w:r>
      <w:r>
        <w:t xml:space="preserve"> – żądanie pobrania szczegółów zamówienia/transakcji i odpowiedź na nie</w:t>
      </w:r>
    </w:p>
    <w:p w:rsidR="00F45562" w:rsidRDefault="00F45562" w:rsidP="00F45562">
      <w:pPr>
        <w:pStyle w:val="Akapitzlist"/>
        <w:numPr>
          <w:ilvl w:val="0"/>
          <w:numId w:val="16"/>
        </w:numPr>
      </w:pPr>
      <w:r w:rsidRPr="00B83581">
        <w:rPr>
          <w:b/>
        </w:rPr>
        <w:t>OrderStatusUpdateRequest</w:t>
      </w:r>
      <w:r>
        <w:t xml:space="preserve"> i </w:t>
      </w:r>
      <w:r w:rsidRPr="00B83581">
        <w:rPr>
          <w:b/>
        </w:rPr>
        <w:t>OrderStatusUpdateResponse</w:t>
      </w:r>
      <w:r>
        <w:t xml:space="preserve"> – żądanie modyfikacji statusu zamówienia/transakcji i odpowiedź na nie</w:t>
      </w:r>
    </w:p>
    <w:p w:rsidR="00190B2D" w:rsidRDefault="00F45562" w:rsidP="00190B2D">
      <w:pPr>
        <w:pStyle w:val="Akapitzlist"/>
        <w:numPr>
          <w:ilvl w:val="0"/>
          <w:numId w:val="16"/>
        </w:numPr>
      </w:pPr>
      <w:r w:rsidRPr="00B83581">
        <w:rPr>
          <w:b/>
        </w:rPr>
        <w:t>RefundCreateRequest</w:t>
      </w:r>
      <w:r>
        <w:t xml:space="preserve"> i </w:t>
      </w:r>
      <w:r w:rsidRPr="00B83581">
        <w:rPr>
          <w:b/>
        </w:rPr>
        <w:t>RefundCreateResponse</w:t>
      </w:r>
      <w:r>
        <w:t xml:space="preserve"> – żądanie dokonania zwrotu dla zamówienia/transakcji i odpowiedź na nie</w:t>
      </w:r>
    </w:p>
    <w:p w:rsidR="00190B2D" w:rsidRDefault="00190B2D" w:rsidP="00190B2D"/>
    <w:p w:rsidR="00190B2D" w:rsidRDefault="00190B2D" w:rsidP="007319BD">
      <w:pPr>
        <w:pStyle w:val="Nagwek3"/>
        <w:numPr>
          <w:ilvl w:val="1"/>
          <w:numId w:val="1"/>
        </w:numPr>
      </w:pPr>
      <w:bookmarkStart w:id="31" w:name="_Toc419866017"/>
      <w:r>
        <w:t>OrderId i ExtOrderId, RefundId i ExtRefundId</w:t>
      </w:r>
      <w:bookmarkEnd w:id="31"/>
    </w:p>
    <w:p w:rsidR="00190B2D" w:rsidRDefault="00190B2D" w:rsidP="00190B2D"/>
    <w:p w:rsidR="00190B2D" w:rsidRDefault="00190B2D" w:rsidP="00190B2D">
      <w:r>
        <w:t xml:space="preserve">Szczególnymi polami struktur danych na których opiera się komunikacja z PayU są pole identyfikujące zamówienie/transakcję oraz zwrot </w:t>
      </w:r>
      <w:r w:rsidR="002355D8">
        <w:t>środków (tzw.</w:t>
      </w:r>
      <w:r>
        <w:t xml:space="preserve"> refund).</w:t>
      </w:r>
    </w:p>
    <w:p w:rsidR="00190B2D" w:rsidRDefault="00190B2D" w:rsidP="00190B2D">
      <w:r>
        <w:t>Identyfikatory zamówień/transakcji oraz zwrotów możemy podzielić na dwie kategorie:</w:t>
      </w:r>
    </w:p>
    <w:p w:rsidR="00190B2D" w:rsidRDefault="00190B2D" w:rsidP="00190B2D">
      <w:pPr>
        <w:pStyle w:val="Akapitzlist"/>
        <w:numPr>
          <w:ilvl w:val="0"/>
          <w:numId w:val="18"/>
        </w:numPr>
      </w:pPr>
      <w:r>
        <w:t>Identyfikatory wewnętrzne – nadawane przez operatora PayU:</w:t>
      </w:r>
      <w:r>
        <w:br/>
      </w:r>
      <w:r w:rsidRPr="00B83581">
        <w:rPr>
          <w:b/>
        </w:rPr>
        <w:t>OrderId</w:t>
      </w:r>
      <w:r>
        <w:t xml:space="preserve"> = identyfikator zamówienia/transakcji</w:t>
      </w:r>
      <w:r>
        <w:br/>
      </w:r>
      <w:r w:rsidRPr="00B83581">
        <w:rPr>
          <w:b/>
        </w:rPr>
        <w:t>RefundId</w:t>
      </w:r>
      <w:r>
        <w:t xml:space="preserve"> = identyfikator zwrotu</w:t>
      </w:r>
      <w:r>
        <w:br/>
      </w:r>
    </w:p>
    <w:p w:rsidR="00190B2D" w:rsidRDefault="00190B2D" w:rsidP="00190B2D">
      <w:pPr>
        <w:pStyle w:val="Akapitzlist"/>
        <w:numPr>
          <w:ilvl w:val="0"/>
          <w:numId w:val="18"/>
        </w:numPr>
      </w:pPr>
      <w:r>
        <w:t>Identyfikatory zewnętrzne – nadawane przez sprzedawcę:</w:t>
      </w:r>
      <w:r>
        <w:br/>
      </w:r>
      <w:r w:rsidRPr="00B83581">
        <w:rPr>
          <w:b/>
        </w:rPr>
        <w:t>ExtOrderId</w:t>
      </w:r>
      <w:r>
        <w:t xml:space="preserve"> = identyfikator zamówienia/transakcji</w:t>
      </w:r>
      <w:r>
        <w:br/>
      </w:r>
      <w:r w:rsidRPr="00B83581">
        <w:rPr>
          <w:b/>
        </w:rPr>
        <w:t>ExtRefundId</w:t>
      </w:r>
      <w:r>
        <w:t xml:space="preserve"> = identyfikator zwrotu</w:t>
      </w:r>
    </w:p>
    <w:p w:rsidR="00190B2D" w:rsidRPr="00190B2D" w:rsidRDefault="00190B2D" w:rsidP="00190B2D">
      <w:r>
        <w:t>Identyfikatory wewnętrzne są identyfikatorami obligatoryjnymi nadawanymi automatycznie przez PayU. Identyfikatory zewnętrzne są identyfikatorami opcjonalnymi nadawanymi przez sprzedawcę.</w:t>
      </w:r>
      <w:r>
        <w:br/>
      </w:r>
      <w:r>
        <w:br/>
        <w:t xml:space="preserve">PUConnector automatycznie nadaje identyfikatory zewnętrzne wszystkim </w:t>
      </w:r>
      <w:r w:rsidR="002355D8">
        <w:t>nowym transakcjom oraz zwrotom. Mechanizm ten zapewnia dodatkową kontrolę integralności danych. Użytkownik może jawnie przekazać własny nadany przez siebie identyfikator ExtOrderId / ExtRefundId – w tym wypadku PUConnector nie wygeneruje go automatycznie.</w:t>
      </w:r>
    </w:p>
    <w:p w:rsidR="00190B2D" w:rsidRPr="00190B2D" w:rsidRDefault="00190B2D" w:rsidP="00190B2D"/>
    <w:p w:rsidR="008D6924" w:rsidRDefault="00190B2D" w:rsidP="007319BD">
      <w:pPr>
        <w:pStyle w:val="Nagwek3"/>
        <w:numPr>
          <w:ilvl w:val="1"/>
          <w:numId w:val="1"/>
        </w:numPr>
      </w:pPr>
      <w:r>
        <w:t xml:space="preserve"> </w:t>
      </w:r>
      <w:bookmarkStart w:id="32" w:name="_Toc419866018"/>
      <w:r w:rsidR="008D6924">
        <w:t>PUConnector Toolkit</w:t>
      </w:r>
      <w:bookmarkEnd w:id="32"/>
    </w:p>
    <w:p w:rsidR="00190B2D" w:rsidRPr="00190B2D" w:rsidRDefault="00190B2D" w:rsidP="00190B2D"/>
    <w:p w:rsidR="008D6924" w:rsidRDefault="00312264" w:rsidP="00D61572">
      <w:r>
        <w:t xml:space="preserve">Komunikacja z PayU odbywa się za pomocą komunikatów w formacie JSON. </w:t>
      </w:r>
    </w:p>
    <w:p w:rsidR="008D6924" w:rsidRDefault="008D6924" w:rsidP="00D61572">
      <w:r>
        <w:lastRenderedPageBreak/>
        <w:t xml:space="preserve">Korzystając z aplikacji PUConnector.Api.Cmd oraz PUConnector.Api.UI przekazujesz dane również w tym formacie (w PUConnector.Api.Cmd w sposób szczególny sformatowane ze względu na sposób ich przekazywania z poziomu wiersza poleceń – szczegóły w punkcie 4.1 – PUConnector.Api.Cmd) . </w:t>
      </w:r>
    </w:p>
    <w:p w:rsidR="008D6924" w:rsidRDefault="008D6924" w:rsidP="00D61572">
      <w:r>
        <w:t>Dokumentacje struktury komunikatów znajdziesz na stronie PayU:</w:t>
      </w:r>
    </w:p>
    <w:p w:rsidR="008D6924" w:rsidRDefault="00C1130B" w:rsidP="00D61572">
      <w:hyperlink r:id="rId33" w:anchor="references_api_parameters" w:history="1">
        <w:r w:rsidR="008D6924" w:rsidRPr="00306EE5">
          <w:rPr>
            <w:rStyle w:val="Hipercze"/>
          </w:rPr>
          <w:t>http://developers.payu.com/pl/restapi.html#references_api_parameters</w:t>
        </w:r>
      </w:hyperlink>
    </w:p>
    <w:p w:rsidR="008D6924" w:rsidRDefault="008D6924" w:rsidP="00D61572">
      <w:r>
        <w:t>oraz w pliku:</w:t>
      </w:r>
    </w:p>
    <w:p w:rsidR="005376F3" w:rsidRDefault="005376F3" w:rsidP="00D61572">
      <w:pPr>
        <w:rPr>
          <w:b/>
          <w:color w:val="FF0000"/>
          <w:sz w:val="28"/>
        </w:rPr>
      </w:pPr>
      <w:r w:rsidRPr="008D6924">
        <w:rPr>
          <w:b/>
          <w:color w:val="FF0000"/>
          <w:sz w:val="28"/>
        </w:rPr>
        <w:t>PUConnector</w:t>
      </w:r>
      <w:r w:rsidR="008D6924" w:rsidRPr="008D6924">
        <w:rPr>
          <w:b/>
          <w:color w:val="FF0000"/>
          <w:sz w:val="28"/>
        </w:rPr>
        <w:t>.</w:t>
      </w:r>
      <w:r w:rsidR="008B3F17">
        <w:rPr>
          <w:b/>
          <w:color w:val="FF0000"/>
          <w:sz w:val="28"/>
        </w:rPr>
        <w:t>JSON</w:t>
      </w:r>
      <w:r w:rsidR="008D6924" w:rsidRPr="008D6924">
        <w:rPr>
          <w:b/>
          <w:color w:val="FF0000"/>
          <w:sz w:val="28"/>
        </w:rPr>
        <w:t>.</w:t>
      </w:r>
      <w:r w:rsidR="008B3F17">
        <w:rPr>
          <w:b/>
          <w:color w:val="FF0000"/>
          <w:sz w:val="28"/>
        </w:rPr>
        <w:t>txt</w:t>
      </w:r>
    </w:p>
    <w:p w:rsidR="009249B4" w:rsidRDefault="009249B4" w:rsidP="00D61572">
      <w:pPr>
        <w:rPr>
          <w:b/>
          <w:color w:val="FF0000"/>
          <w:sz w:val="28"/>
        </w:rPr>
      </w:pPr>
    </w:p>
    <w:p w:rsidR="009249B4" w:rsidRDefault="009249B4" w:rsidP="00190B2D">
      <w:pPr>
        <w:pStyle w:val="Nagwek3"/>
        <w:numPr>
          <w:ilvl w:val="1"/>
          <w:numId w:val="1"/>
        </w:numPr>
      </w:pPr>
      <w:r>
        <w:t xml:space="preserve"> </w:t>
      </w:r>
      <w:bookmarkStart w:id="33" w:name="_Toc419866019"/>
      <w:r>
        <w:t>PUConnector Libraries</w:t>
      </w:r>
      <w:bookmarkEnd w:id="33"/>
    </w:p>
    <w:p w:rsidR="009249B4" w:rsidRDefault="009249B4" w:rsidP="009249B4"/>
    <w:p w:rsidR="009249B4" w:rsidRDefault="009249B4" w:rsidP="009249B4">
      <w:r>
        <w:t xml:space="preserve">Korzystając z bibliotek .NET z PUConnector Libraries nie musisz przejmować się parsowaniem oraz serializacją </w:t>
      </w:r>
      <w:r w:rsidR="00190B2D">
        <w:t xml:space="preserve">danych </w:t>
      </w:r>
      <w:r>
        <w:t>z/do formatu JSON.</w:t>
      </w:r>
    </w:p>
    <w:p w:rsidR="009249B4" w:rsidRDefault="009249B4" w:rsidP="009249B4">
      <w:r>
        <w:t>Wszystkie struktury danych używane podczas komunikacji z PayU zostały opakowane w obiektowy model danych który zapewnia łatwe i wygodne korzystanie z PUConnector Libraries.</w:t>
      </w:r>
    </w:p>
    <w:p w:rsidR="009249B4" w:rsidRDefault="00F45562" w:rsidP="009249B4">
      <w:r>
        <w:t xml:space="preserve">Implementacja obiektowego modelu danych znajduje się w bibliotece </w:t>
      </w:r>
      <w:r w:rsidRPr="00B83581">
        <w:rPr>
          <w:b/>
        </w:rPr>
        <w:t>PUConnector.Commons</w:t>
      </w:r>
      <w:r>
        <w:t xml:space="preserve"> w przestrzeni nazw </w:t>
      </w:r>
      <w:r w:rsidRPr="00B83581">
        <w:rPr>
          <w:b/>
        </w:rPr>
        <w:t>PUConnector.Commons.ApiModel</w:t>
      </w:r>
      <w:r>
        <w:t xml:space="preserve">. </w:t>
      </w:r>
      <w:r w:rsidR="009249B4">
        <w:t xml:space="preserve">Każda ze struktur danych wyrażona została w postaci odrębnej </w:t>
      </w:r>
      <w:r>
        <w:t>klasy. W każdej z nich przekazanie wartości pól WYMAGANYCH wymuszają konstruktory tych klas.</w:t>
      </w:r>
    </w:p>
    <w:p w:rsidR="009249B4" w:rsidRPr="009249B4" w:rsidRDefault="009249B4" w:rsidP="009249B4"/>
    <w:p w:rsidR="009249B4" w:rsidRPr="009249B4" w:rsidRDefault="009249B4" w:rsidP="00D61572">
      <w:pPr>
        <w:rPr>
          <w:b/>
        </w:rPr>
      </w:pPr>
      <w:r w:rsidRPr="009249B4">
        <w:rPr>
          <w:b/>
        </w:rPr>
        <w:t>Pełny opis obiektowego modelu danych znajdziesz w pliku:</w:t>
      </w:r>
    </w:p>
    <w:p w:rsidR="009249B4" w:rsidRDefault="009249B4" w:rsidP="00D61572">
      <w:pPr>
        <w:rPr>
          <w:rFonts w:asciiTheme="majorHAnsi" w:hAnsiTheme="majorHAnsi" w:cs="Segoe UI"/>
          <w:color w:val="FF0000"/>
          <w:sz w:val="32"/>
          <w:szCs w:val="58"/>
        </w:rPr>
      </w:pPr>
      <w:r w:rsidRPr="009249B4">
        <w:rPr>
          <w:rFonts w:asciiTheme="majorHAnsi" w:eastAsiaTheme="majorEastAsia" w:hAnsiTheme="majorHAnsi" w:cstheme="majorBidi"/>
          <w:b/>
          <w:color w:val="FF0000"/>
          <w:sz w:val="52"/>
          <w:szCs w:val="24"/>
        </w:rPr>
        <w:t>PUConnector.</w:t>
      </w:r>
      <w:r w:rsidR="008B3F17">
        <w:rPr>
          <w:rFonts w:asciiTheme="majorHAnsi" w:eastAsiaTheme="majorEastAsia" w:hAnsiTheme="majorHAnsi" w:cstheme="majorBidi"/>
          <w:b/>
          <w:color w:val="FF0000"/>
          <w:sz w:val="52"/>
          <w:szCs w:val="24"/>
        </w:rPr>
        <w:t>Libraries</w:t>
      </w:r>
      <w:r w:rsidRPr="009249B4">
        <w:rPr>
          <w:rFonts w:asciiTheme="majorHAnsi" w:eastAsiaTheme="majorEastAsia" w:hAnsiTheme="majorHAnsi" w:cstheme="majorBidi"/>
          <w:b/>
          <w:color w:val="FF0000"/>
          <w:sz w:val="52"/>
          <w:szCs w:val="24"/>
        </w:rPr>
        <w:t>.chm</w:t>
      </w:r>
      <w:r>
        <w:rPr>
          <w:rFonts w:asciiTheme="majorHAnsi" w:eastAsiaTheme="majorEastAsia" w:hAnsiTheme="majorHAnsi" w:cstheme="majorBidi"/>
          <w:b/>
          <w:color w:val="FF0000"/>
          <w:sz w:val="52"/>
          <w:szCs w:val="24"/>
        </w:rPr>
        <w:br/>
      </w:r>
      <w:r w:rsidRPr="009249B4">
        <w:rPr>
          <w:rFonts w:asciiTheme="majorHAnsi" w:eastAsiaTheme="majorEastAsia" w:hAnsiTheme="majorHAnsi" w:cstheme="majorBidi"/>
          <w:color w:val="FF0000"/>
          <w:sz w:val="28"/>
          <w:szCs w:val="24"/>
        </w:rPr>
        <w:t>w rozdziale:</w:t>
      </w:r>
      <w:r>
        <w:rPr>
          <w:rFonts w:asciiTheme="majorHAnsi" w:eastAsiaTheme="majorEastAsia" w:hAnsiTheme="majorHAnsi" w:cstheme="majorBidi"/>
          <w:color w:val="FF0000"/>
          <w:sz w:val="28"/>
          <w:szCs w:val="24"/>
        </w:rPr>
        <w:br/>
      </w:r>
      <w:r w:rsidRPr="009249B4">
        <w:rPr>
          <w:rFonts w:asciiTheme="majorHAnsi" w:hAnsiTheme="majorHAnsi" w:cs="Segoe UI"/>
          <w:color w:val="FF0000"/>
          <w:sz w:val="32"/>
          <w:szCs w:val="58"/>
        </w:rPr>
        <w:t>PUConnector.Commons.ApiModel</w:t>
      </w:r>
    </w:p>
    <w:p w:rsidR="00F45562" w:rsidRPr="00F45562" w:rsidRDefault="00F45562" w:rsidP="00D61572">
      <w:pPr>
        <w:rPr>
          <w:rFonts w:asciiTheme="majorHAnsi" w:hAnsiTheme="majorHAnsi" w:cs="Segoe UI"/>
          <w:color w:val="FF0000"/>
          <w:sz w:val="32"/>
          <w:szCs w:val="58"/>
        </w:rPr>
      </w:pPr>
    </w:p>
    <w:sectPr w:rsidR="00F45562" w:rsidRPr="00F45562" w:rsidSect="001123E0">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30B" w:rsidRDefault="00C1130B" w:rsidP="00D61572">
      <w:pPr>
        <w:spacing w:after="0" w:line="240" w:lineRule="auto"/>
      </w:pPr>
      <w:r>
        <w:separator/>
      </w:r>
    </w:p>
  </w:endnote>
  <w:endnote w:type="continuationSeparator" w:id="0">
    <w:p w:rsidR="00C1130B" w:rsidRDefault="00C1130B" w:rsidP="00D6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DB4" w:rsidRDefault="00810DB4">
    <w:pPr>
      <w:pStyle w:val="Stopka"/>
      <w:jc w:val="right"/>
    </w:pPr>
  </w:p>
  <w:p w:rsidR="00810DB4" w:rsidRDefault="00810DB4">
    <w:pPr>
      <w:pStyle w:val="Stopka"/>
    </w:pPr>
    <w:r>
      <w:t>Wersja 1.0.0.0</w:t>
    </w:r>
    <w:r>
      <w:tab/>
    </w:r>
    <w:r>
      <w:tab/>
    </w:r>
    <w:r>
      <w:fldChar w:fldCharType="begin"/>
    </w:r>
    <w:r>
      <w:instrText>PAGE   \* MERGEFORMAT</w:instrText>
    </w:r>
    <w:r>
      <w:fldChar w:fldCharType="separate"/>
    </w:r>
    <w:r w:rsidR="00742BED">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30B" w:rsidRDefault="00C1130B" w:rsidP="00D61572">
      <w:pPr>
        <w:spacing w:after="0" w:line="240" w:lineRule="auto"/>
      </w:pPr>
      <w:r>
        <w:separator/>
      </w:r>
    </w:p>
  </w:footnote>
  <w:footnote w:type="continuationSeparator" w:id="0">
    <w:p w:rsidR="00C1130B" w:rsidRDefault="00C1130B" w:rsidP="00D615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DB4" w:rsidRDefault="00C1130B">
    <w:pPr>
      <w:pStyle w:val="Nagwek"/>
      <w:rPr>
        <w:sz w:val="24"/>
        <w:szCs w:val="24"/>
      </w:rPr>
    </w:pPr>
    <w:sdt>
      <w:sdtPr>
        <w:rPr>
          <w:rFonts w:asciiTheme="majorHAnsi" w:eastAsiaTheme="majorEastAsia" w:hAnsiTheme="majorHAnsi" w:cstheme="majorBidi"/>
          <w:color w:val="5B9BD5" w:themeColor="accent1"/>
          <w:sz w:val="24"/>
          <w:szCs w:val="24"/>
        </w:rPr>
        <w:alias w:val="Tytuł"/>
        <w:id w:val="78404852"/>
        <w:placeholder>
          <w:docPart w:val="E8F3ED3643CB4848B219916C87749C54"/>
        </w:placeholder>
        <w:dataBinding w:prefixMappings="xmlns:ns0='http://schemas.openxmlformats.org/package/2006/metadata/core-properties' xmlns:ns1='http://purl.org/dc/elements/1.1/'" w:xpath="/ns0:coreProperties[1]/ns1:title[1]" w:storeItemID="{6C3C8BC8-F283-45AE-878A-BAB7291924A1}"/>
        <w:text/>
      </w:sdtPr>
      <w:sdtEndPr/>
      <w:sdtContent>
        <w:r w:rsidR="00810DB4">
          <w:rPr>
            <w:rFonts w:asciiTheme="majorHAnsi" w:eastAsiaTheme="majorEastAsia" w:hAnsiTheme="majorHAnsi" w:cstheme="majorBidi"/>
            <w:color w:val="5B9BD5" w:themeColor="accent1"/>
            <w:sz w:val="24"/>
            <w:szCs w:val="24"/>
          </w:rPr>
          <w:t>PUConnector</w:t>
        </w:r>
      </w:sdtContent>
    </w:sdt>
    <w:r w:rsidR="00810DB4">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a"/>
        <w:id w:val="78404859"/>
        <w:placeholder>
          <w:docPart w:val="4C78444ACB674CDF88B73DE46358235B"/>
        </w:placeholder>
        <w:dataBinding w:prefixMappings="xmlns:ns0='http://schemas.microsoft.com/office/2006/coverPageProps'" w:xpath="/ns0:CoverPageProperties[1]/ns0:PublishDate[1]" w:storeItemID="{55AF091B-3C7A-41E3-B477-F2FDAA23CFDA}"/>
        <w:date w:fullDate="2015-05-25T00:00:00Z">
          <w:dateFormat w:val="d MMMM yyyy"/>
          <w:lid w:val="pl-PL"/>
          <w:storeMappedDataAs w:val="dateTime"/>
          <w:calendar w:val="gregorian"/>
        </w:date>
      </w:sdtPr>
      <w:sdtEndPr/>
      <w:sdtContent>
        <w:r w:rsidR="0046052A">
          <w:rPr>
            <w:rFonts w:asciiTheme="majorHAnsi" w:eastAsiaTheme="majorEastAsia" w:hAnsiTheme="majorHAnsi" w:cstheme="majorBidi"/>
            <w:color w:val="5B9BD5" w:themeColor="accent1"/>
            <w:sz w:val="24"/>
            <w:szCs w:val="24"/>
          </w:rPr>
          <w:t>25 maja 2015</w:t>
        </w:r>
      </w:sdtContent>
    </w:sdt>
  </w:p>
  <w:p w:rsidR="00810DB4" w:rsidRDefault="00810DB4">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3F99"/>
    <w:multiLevelType w:val="multilevel"/>
    <w:tmpl w:val="057839B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B0F34"/>
    <w:multiLevelType w:val="hybridMultilevel"/>
    <w:tmpl w:val="B9B835AC"/>
    <w:lvl w:ilvl="0" w:tplc="633C7AF0">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6479E8"/>
    <w:multiLevelType w:val="multilevel"/>
    <w:tmpl w:val="057839B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F60489"/>
    <w:multiLevelType w:val="hybridMultilevel"/>
    <w:tmpl w:val="C41E2E8A"/>
    <w:lvl w:ilvl="0" w:tplc="ED7A0B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80D4D42"/>
    <w:multiLevelType w:val="multilevel"/>
    <w:tmpl w:val="057839B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304B73"/>
    <w:multiLevelType w:val="multilevel"/>
    <w:tmpl w:val="8E68BB2C"/>
    <w:lvl w:ilvl="0">
      <w:start w:val="5"/>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1230D1"/>
    <w:multiLevelType w:val="multilevel"/>
    <w:tmpl w:val="057839B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E37DE7"/>
    <w:multiLevelType w:val="hybridMultilevel"/>
    <w:tmpl w:val="B9B835AC"/>
    <w:lvl w:ilvl="0" w:tplc="633C7AF0">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878669A"/>
    <w:multiLevelType w:val="multilevel"/>
    <w:tmpl w:val="DE840584"/>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C3F5109"/>
    <w:multiLevelType w:val="hybridMultilevel"/>
    <w:tmpl w:val="D5722912"/>
    <w:lvl w:ilvl="0" w:tplc="633C7A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C8840FA"/>
    <w:multiLevelType w:val="hybridMultilevel"/>
    <w:tmpl w:val="8A1006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32B5736"/>
    <w:multiLevelType w:val="hybridMultilevel"/>
    <w:tmpl w:val="C08C5A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2A5188F"/>
    <w:multiLevelType w:val="hybridMultilevel"/>
    <w:tmpl w:val="A2F4E6DC"/>
    <w:lvl w:ilvl="0" w:tplc="4A0AE692">
      <w:start w:val="1"/>
      <w:numFmt w:val="lowerLetter"/>
      <w:lvlText w:val="%1.)"/>
      <w:lvlJc w:val="left"/>
      <w:pPr>
        <w:ind w:left="720" w:hanging="360"/>
      </w:pPr>
      <w:rPr>
        <w:rFonts w:hint="default"/>
      </w:rPr>
    </w:lvl>
    <w:lvl w:ilvl="1" w:tplc="1CBC9850">
      <w:start w:val="1"/>
      <w:numFmt w:val="lowerLetter"/>
      <w:lvlText w:val="%2."/>
      <w:lvlJc w:val="left"/>
      <w:pPr>
        <w:ind w:left="1440" w:hanging="360"/>
      </w:pPr>
      <w:rPr>
        <w:i w:val="0"/>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6FB71CB"/>
    <w:multiLevelType w:val="hybridMultilevel"/>
    <w:tmpl w:val="77A44A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906618A"/>
    <w:multiLevelType w:val="hybridMultilevel"/>
    <w:tmpl w:val="A406E232"/>
    <w:lvl w:ilvl="0" w:tplc="633C7A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2992097"/>
    <w:multiLevelType w:val="multilevel"/>
    <w:tmpl w:val="0A3E2D46"/>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F157A3"/>
    <w:multiLevelType w:val="hybridMultilevel"/>
    <w:tmpl w:val="E8CEA9C8"/>
    <w:lvl w:ilvl="0" w:tplc="6F6867F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CE83502"/>
    <w:multiLevelType w:val="multilevel"/>
    <w:tmpl w:val="B3288BC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2"/>
  </w:num>
  <w:num w:numId="3">
    <w:abstractNumId w:val="10"/>
  </w:num>
  <w:num w:numId="4">
    <w:abstractNumId w:val="1"/>
  </w:num>
  <w:num w:numId="5">
    <w:abstractNumId w:val="7"/>
  </w:num>
  <w:num w:numId="6">
    <w:abstractNumId w:val="14"/>
  </w:num>
  <w:num w:numId="7">
    <w:abstractNumId w:val="9"/>
  </w:num>
  <w:num w:numId="8">
    <w:abstractNumId w:val="3"/>
  </w:num>
  <w:num w:numId="9">
    <w:abstractNumId w:val="2"/>
  </w:num>
  <w:num w:numId="10">
    <w:abstractNumId w:val="16"/>
  </w:num>
  <w:num w:numId="11">
    <w:abstractNumId w:val="0"/>
  </w:num>
  <w:num w:numId="12">
    <w:abstractNumId w:val="5"/>
  </w:num>
  <w:num w:numId="13">
    <w:abstractNumId w:val="8"/>
  </w:num>
  <w:num w:numId="14">
    <w:abstractNumId w:val="15"/>
  </w:num>
  <w:num w:numId="15">
    <w:abstractNumId w:val="6"/>
  </w:num>
  <w:num w:numId="16">
    <w:abstractNumId w:val="11"/>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04"/>
    <w:rsid w:val="00003926"/>
    <w:rsid w:val="000104BC"/>
    <w:rsid w:val="00014488"/>
    <w:rsid w:val="00030995"/>
    <w:rsid w:val="00032576"/>
    <w:rsid w:val="00037DAA"/>
    <w:rsid w:val="000404B6"/>
    <w:rsid w:val="000469EB"/>
    <w:rsid w:val="00054B48"/>
    <w:rsid w:val="00055613"/>
    <w:rsid w:val="0005615B"/>
    <w:rsid w:val="0006689A"/>
    <w:rsid w:val="00067145"/>
    <w:rsid w:val="000A1BCC"/>
    <w:rsid w:val="000C37F5"/>
    <w:rsid w:val="000D40FB"/>
    <w:rsid w:val="000E3065"/>
    <w:rsid w:val="000E328A"/>
    <w:rsid w:val="000E7047"/>
    <w:rsid w:val="000F3CF2"/>
    <w:rsid w:val="0010650F"/>
    <w:rsid w:val="001123E0"/>
    <w:rsid w:val="00112A6B"/>
    <w:rsid w:val="0014709A"/>
    <w:rsid w:val="0014734E"/>
    <w:rsid w:val="00154456"/>
    <w:rsid w:val="0017651D"/>
    <w:rsid w:val="0018044C"/>
    <w:rsid w:val="0018409E"/>
    <w:rsid w:val="00190B2D"/>
    <w:rsid w:val="001A1642"/>
    <w:rsid w:val="001B4B9F"/>
    <w:rsid w:val="001C3E08"/>
    <w:rsid w:val="001D011D"/>
    <w:rsid w:val="001D2854"/>
    <w:rsid w:val="002033D3"/>
    <w:rsid w:val="002070A4"/>
    <w:rsid w:val="00211A8B"/>
    <w:rsid w:val="00224C73"/>
    <w:rsid w:val="002322CF"/>
    <w:rsid w:val="002355D8"/>
    <w:rsid w:val="002430E5"/>
    <w:rsid w:val="00253D4B"/>
    <w:rsid w:val="00254A86"/>
    <w:rsid w:val="0026570C"/>
    <w:rsid w:val="0027195C"/>
    <w:rsid w:val="00283B0A"/>
    <w:rsid w:val="002C2C5A"/>
    <w:rsid w:val="002C7FB4"/>
    <w:rsid w:val="002E79D2"/>
    <w:rsid w:val="002F5F00"/>
    <w:rsid w:val="00312264"/>
    <w:rsid w:val="003334A1"/>
    <w:rsid w:val="00344B58"/>
    <w:rsid w:val="00357966"/>
    <w:rsid w:val="00362016"/>
    <w:rsid w:val="00376ABD"/>
    <w:rsid w:val="003A13FF"/>
    <w:rsid w:val="003B1FD8"/>
    <w:rsid w:val="003B2B8C"/>
    <w:rsid w:val="003B4265"/>
    <w:rsid w:val="003D603D"/>
    <w:rsid w:val="003E19DC"/>
    <w:rsid w:val="00414280"/>
    <w:rsid w:val="004271BA"/>
    <w:rsid w:val="004370B8"/>
    <w:rsid w:val="00443EA1"/>
    <w:rsid w:val="00444ED5"/>
    <w:rsid w:val="00445C28"/>
    <w:rsid w:val="00457037"/>
    <w:rsid w:val="0046052A"/>
    <w:rsid w:val="00481B40"/>
    <w:rsid w:val="004B6BDB"/>
    <w:rsid w:val="004C00B7"/>
    <w:rsid w:val="004D7CAC"/>
    <w:rsid w:val="004E52BA"/>
    <w:rsid w:val="004E6AB2"/>
    <w:rsid w:val="00502BD9"/>
    <w:rsid w:val="00506C3C"/>
    <w:rsid w:val="005141E8"/>
    <w:rsid w:val="005161FB"/>
    <w:rsid w:val="005166E7"/>
    <w:rsid w:val="005376F3"/>
    <w:rsid w:val="00541315"/>
    <w:rsid w:val="00553DE9"/>
    <w:rsid w:val="00555935"/>
    <w:rsid w:val="00591FCC"/>
    <w:rsid w:val="005971E1"/>
    <w:rsid w:val="005A0AD9"/>
    <w:rsid w:val="005C401A"/>
    <w:rsid w:val="005D5E5C"/>
    <w:rsid w:val="005E29A1"/>
    <w:rsid w:val="00611189"/>
    <w:rsid w:val="0061376D"/>
    <w:rsid w:val="00621D0A"/>
    <w:rsid w:val="006227DD"/>
    <w:rsid w:val="00622CCF"/>
    <w:rsid w:val="00625125"/>
    <w:rsid w:val="0062642A"/>
    <w:rsid w:val="00657E16"/>
    <w:rsid w:val="00663C2B"/>
    <w:rsid w:val="00680DE6"/>
    <w:rsid w:val="0068165C"/>
    <w:rsid w:val="006816F1"/>
    <w:rsid w:val="00682768"/>
    <w:rsid w:val="0069611F"/>
    <w:rsid w:val="006A70B9"/>
    <w:rsid w:val="006B0C2D"/>
    <w:rsid w:val="006B2F9A"/>
    <w:rsid w:val="006C5420"/>
    <w:rsid w:val="006F2EC2"/>
    <w:rsid w:val="00707CAD"/>
    <w:rsid w:val="00715580"/>
    <w:rsid w:val="007319BD"/>
    <w:rsid w:val="00732F69"/>
    <w:rsid w:val="00733E04"/>
    <w:rsid w:val="00736E47"/>
    <w:rsid w:val="00742BED"/>
    <w:rsid w:val="00744D03"/>
    <w:rsid w:val="00772C01"/>
    <w:rsid w:val="007A44E7"/>
    <w:rsid w:val="007C015B"/>
    <w:rsid w:val="007C385E"/>
    <w:rsid w:val="007D2DE4"/>
    <w:rsid w:val="007F0ABE"/>
    <w:rsid w:val="007F3746"/>
    <w:rsid w:val="007F4194"/>
    <w:rsid w:val="00803842"/>
    <w:rsid w:val="00810DB4"/>
    <w:rsid w:val="00812014"/>
    <w:rsid w:val="00833079"/>
    <w:rsid w:val="008651B2"/>
    <w:rsid w:val="00886F51"/>
    <w:rsid w:val="00887277"/>
    <w:rsid w:val="008A774B"/>
    <w:rsid w:val="008B3F17"/>
    <w:rsid w:val="008D67EE"/>
    <w:rsid w:val="008D6924"/>
    <w:rsid w:val="008E38E0"/>
    <w:rsid w:val="009005E7"/>
    <w:rsid w:val="0091575E"/>
    <w:rsid w:val="009249B4"/>
    <w:rsid w:val="00924C02"/>
    <w:rsid w:val="0094336F"/>
    <w:rsid w:val="009450E6"/>
    <w:rsid w:val="009553C1"/>
    <w:rsid w:val="009556CF"/>
    <w:rsid w:val="00956918"/>
    <w:rsid w:val="00956B1C"/>
    <w:rsid w:val="009740C9"/>
    <w:rsid w:val="009846DB"/>
    <w:rsid w:val="00984F7E"/>
    <w:rsid w:val="009865B5"/>
    <w:rsid w:val="009973B2"/>
    <w:rsid w:val="00997602"/>
    <w:rsid w:val="009A78AE"/>
    <w:rsid w:val="009C396E"/>
    <w:rsid w:val="009D6042"/>
    <w:rsid w:val="009E5CAF"/>
    <w:rsid w:val="009E734A"/>
    <w:rsid w:val="009F57D5"/>
    <w:rsid w:val="00A06559"/>
    <w:rsid w:val="00A155B8"/>
    <w:rsid w:val="00A258E8"/>
    <w:rsid w:val="00A61E7D"/>
    <w:rsid w:val="00A72BD0"/>
    <w:rsid w:val="00AB0723"/>
    <w:rsid w:val="00AB7CAE"/>
    <w:rsid w:val="00AD170C"/>
    <w:rsid w:val="00AE7B50"/>
    <w:rsid w:val="00AF0413"/>
    <w:rsid w:val="00B060EC"/>
    <w:rsid w:val="00B12512"/>
    <w:rsid w:val="00B13370"/>
    <w:rsid w:val="00B40812"/>
    <w:rsid w:val="00B56171"/>
    <w:rsid w:val="00B57937"/>
    <w:rsid w:val="00B71AC9"/>
    <w:rsid w:val="00B71ED5"/>
    <w:rsid w:val="00B7312D"/>
    <w:rsid w:val="00B83581"/>
    <w:rsid w:val="00B92909"/>
    <w:rsid w:val="00BA2187"/>
    <w:rsid w:val="00BA74B7"/>
    <w:rsid w:val="00BD139F"/>
    <w:rsid w:val="00C0289B"/>
    <w:rsid w:val="00C1130B"/>
    <w:rsid w:val="00C40E4C"/>
    <w:rsid w:val="00C44867"/>
    <w:rsid w:val="00C5388A"/>
    <w:rsid w:val="00C676D7"/>
    <w:rsid w:val="00C84925"/>
    <w:rsid w:val="00C8522A"/>
    <w:rsid w:val="00CC0A7A"/>
    <w:rsid w:val="00CC1446"/>
    <w:rsid w:val="00CD012D"/>
    <w:rsid w:val="00CE2C6B"/>
    <w:rsid w:val="00CE5A21"/>
    <w:rsid w:val="00D11CB0"/>
    <w:rsid w:val="00D35173"/>
    <w:rsid w:val="00D35C2D"/>
    <w:rsid w:val="00D41551"/>
    <w:rsid w:val="00D61572"/>
    <w:rsid w:val="00D778A3"/>
    <w:rsid w:val="00D829F5"/>
    <w:rsid w:val="00DA4970"/>
    <w:rsid w:val="00DB4DBF"/>
    <w:rsid w:val="00DD17F5"/>
    <w:rsid w:val="00DE71B3"/>
    <w:rsid w:val="00E1221B"/>
    <w:rsid w:val="00E21CF5"/>
    <w:rsid w:val="00E33954"/>
    <w:rsid w:val="00E57041"/>
    <w:rsid w:val="00E731E3"/>
    <w:rsid w:val="00E92C72"/>
    <w:rsid w:val="00F07761"/>
    <w:rsid w:val="00F21097"/>
    <w:rsid w:val="00F22A28"/>
    <w:rsid w:val="00F45562"/>
    <w:rsid w:val="00F55ECA"/>
    <w:rsid w:val="00F56E9D"/>
    <w:rsid w:val="00F64597"/>
    <w:rsid w:val="00F84AC0"/>
    <w:rsid w:val="00F9157D"/>
    <w:rsid w:val="00FA0BBE"/>
    <w:rsid w:val="00FB22E8"/>
    <w:rsid w:val="00FB5AF6"/>
    <w:rsid w:val="00FE1AFD"/>
    <w:rsid w:val="00FE1B92"/>
    <w:rsid w:val="00FE33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5D38B-2B6C-42EA-8712-59F718A9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D61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D61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D61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D415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61572"/>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D61572"/>
    <w:rPr>
      <w:rFonts w:asciiTheme="majorHAnsi" w:eastAsiaTheme="majorEastAsia" w:hAnsiTheme="majorHAnsi" w:cstheme="majorBidi"/>
      <w:color w:val="1F4D78" w:themeColor="accent1" w:themeShade="7F"/>
      <w:sz w:val="24"/>
      <w:szCs w:val="24"/>
    </w:rPr>
  </w:style>
  <w:style w:type="character" w:customStyle="1" w:styleId="Nagwek1Znak">
    <w:name w:val="Nagłówek 1 Znak"/>
    <w:basedOn w:val="Domylnaczcionkaakapitu"/>
    <w:link w:val="Nagwek1"/>
    <w:uiPriority w:val="9"/>
    <w:rsid w:val="00D61572"/>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D61572"/>
    <w:pPr>
      <w:ind w:left="720"/>
      <w:contextualSpacing/>
    </w:pPr>
  </w:style>
  <w:style w:type="paragraph" w:styleId="Bezodstpw">
    <w:name w:val="No Spacing"/>
    <w:link w:val="BezodstpwZnak"/>
    <w:uiPriority w:val="1"/>
    <w:qFormat/>
    <w:rsid w:val="00D61572"/>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D61572"/>
    <w:rPr>
      <w:rFonts w:eastAsiaTheme="minorEastAsia"/>
      <w:lang w:eastAsia="pl-PL"/>
    </w:rPr>
  </w:style>
  <w:style w:type="paragraph" w:styleId="Nagwek">
    <w:name w:val="header"/>
    <w:basedOn w:val="Normalny"/>
    <w:link w:val="NagwekZnak"/>
    <w:uiPriority w:val="99"/>
    <w:unhideWhenUsed/>
    <w:rsid w:val="00D6157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61572"/>
  </w:style>
  <w:style w:type="paragraph" w:styleId="Stopka">
    <w:name w:val="footer"/>
    <w:basedOn w:val="Normalny"/>
    <w:link w:val="StopkaZnak"/>
    <w:uiPriority w:val="99"/>
    <w:unhideWhenUsed/>
    <w:rsid w:val="00D6157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61572"/>
  </w:style>
  <w:style w:type="character" w:styleId="Tekstzastpczy">
    <w:name w:val="Placeholder Text"/>
    <w:basedOn w:val="Domylnaczcionkaakapitu"/>
    <w:uiPriority w:val="99"/>
    <w:semiHidden/>
    <w:rsid w:val="00D61572"/>
    <w:rPr>
      <w:color w:val="808080"/>
    </w:rPr>
  </w:style>
  <w:style w:type="paragraph" w:styleId="Nagwekspisutreci">
    <w:name w:val="TOC Heading"/>
    <w:basedOn w:val="Nagwek1"/>
    <w:next w:val="Normalny"/>
    <w:uiPriority w:val="39"/>
    <w:unhideWhenUsed/>
    <w:qFormat/>
    <w:rsid w:val="009F57D5"/>
    <w:pPr>
      <w:outlineLvl w:val="9"/>
    </w:pPr>
    <w:rPr>
      <w:lang w:eastAsia="pl-PL"/>
    </w:rPr>
  </w:style>
  <w:style w:type="paragraph" w:styleId="Spistreci2">
    <w:name w:val="toc 2"/>
    <w:basedOn w:val="Normalny"/>
    <w:next w:val="Normalny"/>
    <w:autoRedefine/>
    <w:uiPriority w:val="39"/>
    <w:unhideWhenUsed/>
    <w:rsid w:val="009F57D5"/>
    <w:pPr>
      <w:spacing w:after="100"/>
      <w:ind w:left="220"/>
    </w:pPr>
  </w:style>
  <w:style w:type="character" w:styleId="Hipercze">
    <w:name w:val="Hyperlink"/>
    <w:basedOn w:val="Domylnaczcionkaakapitu"/>
    <w:uiPriority w:val="99"/>
    <w:unhideWhenUsed/>
    <w:rsid w:val="009F57D5"/>
    <w:rPr>
      <w:color w:val="0563C1" w:themeColor="hyperlink"/>
      <w:u w:val="single"/>
    </w:rPr>
  </w:style>
  <w:style w:type="paragraph" w:styleId="Spistreci3">
    <w:name w:val="toc 3"/>
    <w:basedOn w:val="Normalny"/>
    <w:next w:val="Normalny"/>
    <w:autoRedefine/>
    <w:uiPriority w:val="39"/>
    <w:unhideWhenUsed/>
    <w:rsid w:val="009F57D5"/>
    <w:pPr>
      <w:spacing w:after="100"/>
      <w:ind w:left="440"/>
    </w:pPr>
  </w:style>
  <w:style w:type="paragraph" w:styleId="Tekstdymka">
    <w:name w:val="Balloon Text"/>
    <w:basedOn w:val="Normalny"/>
    <w:link w:val="TekstdymkaZnak"/>
    <w:uiPriority w:val="99"/>
    <w:semiHidden/>
    <w:unhideWhenUsed/>
    <w:rsid w:val="00376AB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76ABD"/>
    <w:rPr>
      <w:rFonts w:ascii="Segoe UI" w:hAnsi="Segoe UI" w:cs="Segoe UI"/>
      <w:sz w:val="18"/>
      <w:szCs w:val="18"/>
    </w:rPr>
  </w:style>
  <w:style w:type="table" w:styleId="Tabela-Siatka">
    <w:name w:val="Table Grid"/>
    <w:basedOn w:val="Standardowy"/>
    <w:uiPriority w:val="39"/>
    <w:rsid w:val="00046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4Znak">
    <w:name w:val="Nagłówek 4 Znak"/>
    <w:basedOn w:val="Domylnaczcionkaakapitu"/>
    <w:link w:val="Nagwek4"/>
    <w:uiPriority w:val="9"/>
    <w:rsid w:val="00D41551"/>
    <w:rPr>
      <w:rFonts w:asciiTheme="majorHAnsi" w:eastAsiaTheme="majorEastAsia" w:hAnsiTheme="majorHAnsi" w:cstheme="majorBidi"/>
      <w:i/>
      <w:iCs/>
      <w:color w:val="2E74B5" w:themeColor="accent1" w:themeShade="BF"/>
    </w:rPr>
  </w:style>
  <w:style w:type="character" w:styleId="UyteHipercze">
    <w:name w:val="FollowedHyperlink"/>
    <w:basedOn w:val="Domylnaczcionkaakapitu"/>
    <w:uiPriority w:val="99"/>
    <w:semiHidden/>
    <w:unhideWhenUsed/>
    <w:rsid w:val="00154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01945">
      <w:bodyDiv w:val="1"/>
      <w:marLeft w:val="0"/>
      <w:marRight w:val="0"/>
      <w:marTop w:val="0"/>
      <w:marBottom w:val="0"/>
      <w:divBdr>
        <w:top w:val="none" w:sz="0" w:space="0" w:color="auto"/>
        <w:left w:val="none" w:sz="0" w:space="0" w:color="auto"/>
        <w:bottom w:val="none" w:sz="0" w:space="0" w:color="auto"/>
        <w:right w:val="none" w:sz="0" w:space="0" w:color="auto"/>
      </w:divBdr>
      <w:divsChild>
        <w:div w:id="1410158431">
          <w:marLeft w:val="0"/>
          <w:marRight w:val="0"/>
          <w:marTop w:val="0"/>
          <w:marBottom w:val="0"/>
          <w:divBdr>
            <w:top w:val="none" w:sz="0" w:space="0" w:color="auto"/>
            <w:left w:val="none" w:sz="0" w:space="0" w:color="auto"/>
            <w:bottom w:val="none" w:sz="0" w:space="0" w:color="auto"/>
            <w:right w:val="none" w:sz="0" w:space="0" w:color="auto"/>
          </w:divBdr>
          <w:divsChild>
            <w:div w:id="2028482736">
              <w:marLeft w:val="0"/>
              <w:marRight w:val="0"/>
              <w:marTop w:val="0"/>
              <w:marBottom w:val="0"/>
              <w:divBdr>
                <w:top w:val="none" w:sz="0" w:space="0" w:color="auto"/>
                <w:left w:val="single" w:sz="6" w:space="8" w:color="BBBBBB"/>
                <w:bottom w:val="none" w:sz="0" w:space="0" w:color="auto"/>
                <w:right w:val="none" w:sz="0" w:space="0" w:color="auto"/>
              </w:divBdr>
              <w:divsChild>
                <w:div w:id="138159707">
                  <w:marLeft w:val="0"/>
                  <w:marRight w:val="0"/>
                  <w:marTop w:val="225"/>
                  <w:marBottom w:val="225"/>
                  <w:divBdr>
                    <w:top w:val="none" w:sz="0" w:space="0" w:color="auto"/>
                    <w:left w:val="none" w:sz="0" w:space="0" w:color="auto"/>
                    <w:bottom w:val="none" w:sz="0" w:space="0" w:color="auto"/>
                    <w:right w:val="none" w:sz="0" w:space="0" w:color="auto"/>
                  </w:divBdr>
                </w:div>
                <w:div w:id="1560820804">
                  <w:marLeft w:val="0"/>
                  <w:marRight w:val="0"/>
                  <w:marTop w:val="0"/>
                  <w:marBottom w:val="0"/>
                  <w:divBdr>
                    <w:top w:val="none" w:sz="0" w:space="0" w:color="auto"/>
                    <w:left w:val="none" w:sz="0" w:space="0" w:color="auto"/>
                    <w:bottom w:val="none" w:sz="0" w:space="0" w:color="auto"/>
                    <w:right w:val="none" w:sz="0" w:space="0" w:color="auto"/>
                  </w:divBdr>
                  <w:divsChild>
                    <w:div w:id="2085368729">
                      <w:marLeft w:val="0"/>
                      <w:marRight w:val="0"/>
                      <w:marTop w:val="0"/>
                      <w:marBottom w:val="0"/>
                      <w:divBdr>
                        <w:top w:val="none" w:sz="0" w:space="0" w:color="auto"/>
                        <w:left w:val="none" w:sz="0" w:space="0" w:color="auto"/>
                        <w:bottom w:val="none" w:sz="0" w:space="0" w:color="auto"/>
                        <w:right w:val="none" w:sz="0" w:space="0" w:color="auto"/>
                      </w:divBdr>
                    </w:div>
                    <w:div w:id="246233528">
                      <w:marLeft w:val="0"/>
                      <w:marRight w:val="0"/>
                      <w:marTop w:val="0"/>
                      <w:marBottom w:val="0"/>
                      <w:divBdr>
                        <w:top w:val="none" w:sz="0" w:space="0" w:color="auto"/>
                        <w:left w:val="none" w:sz="0" w:space="0" w:color="auto"/>
                        <w:bottom w:val="none" w:sz="0" w:space="0" w:color="auto"/>
                        <w:right w:val="none" w:sz="0" w:space="0" w:color="auto"/>
                      </w:divBdr>
                    </w:div>
                  </w:divsChild>
                </w:div>
                <w:div w:id="239290171">
                  <w:marLeft w:val="0"/>
                  <w:marRight w:val="0"/>
                  <w:marTop w:val="225"/>
                  <w:marBottom w:val="225"/>
                  <w:divBdr>
                    <w:top w:val="none" w:sz="0" w:space="0" w:color="auto"/>
                    <w:left w:val="none" w:sz="0" w:space="0" w:color="auto"/>
                    <w:bottom w:val="none" w:sz="0" w:space="0" w:color="auto"/>
                    <w:right w:val="none" w:sz="0" w:space="0" w:color="auto"/>
                  </w:divBdr>
                </w:div>
                <w:div w:id="73817355">
                  <w:marLeft w:val="0"/>
                  <w:marRight w:val="0"/>
                  <w:marTop w:val="0"/>
                  <w:marBottom w:val="0"/>
                  <w:divBdr>
                    <w:top w:val="none" w:sz="0" w:space="0" w:color="auto"/>
                    <w:left w:val="none" w:sz="0" w:space="0" w:color="auto"/>
                    <w:bottom w:val="none" w:sz="0" w:space="0" w:color="auto"/>
                    <w:right w:val="none" w:sz="0" w:space="0" w:color="auto"/>
                  </w:divBdr>
                  <w:divsChild>
                    <w:div w:id="1111166796">
                      <w:marLeft w:val="0"/>
                      <w:marRight w:val="0"/>
                      <w:marTop w:val="0"/>
                      <w:marBottom w:val="0"/>
                      <w:divBdr>
                        <w:top w:val="none" w:sz="0" w:space="0" w:color="auto"/>
                        <w:left w:val="none" w:sz="0" w:space="0" w:color="auto"/>
                        <w:bottom w:val="none" w:sz="0" w:space="0" w:color="auto"/>
                        <w:right w:val="none" w:sz="0" w:space="0" w:color="auto"/>
                      </w:divBdr>
                    </w:div>
                    <w:div w:id="1641300893">
                      <w:marLeft w:val="0"/>
                      <w:marRight w:val="0"/>
                      <w:marTop w:val="0"/>
                      <w:marBottom w:val="0"/>
                      <w:divBdr>
                        <w:top w:val="none" w:sz="0" w:space="0" w:color="auto"/>
                        <w:left w:val="none" w:sz="0" w:space="0" w:color="auto"/>
                        <w:bottom w:val="none" w:sz="0" w:space="0" w:color="auto"/>
                        <w:right w:val="none" w:sz="0" w:space="0" w:color="auto"/>
                      </w:divBdr>
                    </w:div>
                    <w:div w:id="1846479244">
                      <w:marLeft w:val="0"/>
                      <w:marRight w:val="0"/>
                      <w:marTop w:val="0"/>
                      <w:marBottom w:val="0"/>
                      <w:divBdr>
                        <w:top w:val="none" w:sz="0" w:space="0" w:color="auto"/>
                        <w:left w:val="none" w:sz="0" w:space="0" w:color="auto"/>
                        <w:bottom w:val="none" w:sz="0" w:space="0" w:color="auto"/>
                        <w:right w:val="none" w:sz="0" w:space="0" w:color="auto"/>
                      </w:divBdr>
                    </w:div>
                    <w:div w:id="1303848884">
                      <w:marLeft w:val="0"/>
                      <w:marRight w:val="0"/>
                      <w:marTop w:val="0"/>
                      <w:marBottom w:val="0"/>
                      <w:divBdr>
                        <w:top w:val="none" w:sz="0" w:space="0" w:color="auto"/>
                        <w:left w:val="none" w:sz="0" w:space="0" w:color="auto"/>
                        <w:bottom w:val="none" w:sz="0" w:space="0" w:color="auto"/>
                        <w:right w:val="none" w:sz="0" w:space="0" w:color="auto"/>
                      </w:divBdr>
                    </w:div>
                    <w:div w:id="1072503917">
                      <w:marLeft w:val="0"/>
                      <w:marRight w:val="0"/>
                      <w:marTop w:val="0"/>
                      <w:marBottom w:val="0"/>
                      <w:divBdr>
                        <w:top w:val="none" w:sz="0" w:space="0" w:color="auto"/>
                        <w:left w:val="none" w:sz="0" w:space="0" w:color="auto"/>
                        <w:bottom w:val="none" w:sz="0" w:space="0" w:color="auto"/>
                        <w:right w:val="none" w:sz="0" w:space="0" w:color="auto"/>
                      </w:divBdr>
                    </w:div>
                  </w:divsChild>
                </w:div>
                <w:div w:id="151020779">
                  <w:marLeft w:val="0"/>
                  <w:marRight w:val="0"/>
                  <w:marTop w:val="225"/>
                  <w:marBottom w:val="225"/>
                  <w:divBdr>
                    <w:top w:val="none" w:sz="0" w:space="0" w:color="auto"/>
                    <w:left w:val="none" w:sz="0" w:space="0" w:color="auto"/>
                    <w:bottom w:val="none" w:sz="0" w:space="0" w:color="auto"/>
                    <w:right w:val="none" w:sz="0" w:space="0" w:color="auto"/>
                  </w:divBdr>
                </w:div>
                <w:div w:id="528417912">
                  <w:marLeft w:val="0"/>
                  <w:marRight w:val="0"/>
                  <w:marTop w:val="0"/>
                  <w:marBottom w:val="0"/>
                  <w:divBdr>
                    <w:top w:val="none" w:sz="0" w:space="0" w:color="auto"/>
                    <w:left w:val="none" w:sz="0" w:space="0" w:color="auto"/>
                    <w:bottom w:val="none" w:sz="0" w:space="0" w:color="auto"/>
                    <w:right w:val="none" w:sz="0" w:space="0" w:color="auto"/>
                  </w:divBdr>
                  <w:divsChild>
                    <w:div w:id="780145676">
                      <w:marLeft w:val="0"/>
                      <w:marRight w:val="0"/>
                      <w:marTop w:val="0"/>
                      <w:marBottom w:val="0"/>
                      <w:divBdr>
                        <w:top w:val="none" w:sz="0" w:space="0" w:color="auto"/>
                        <w:left w:val="none" w:sz="0" w:space="0" w:color="auto"/>
                        <w:bottom w:val="none" w:sz="0" w:space="0" w:color="auto"/>
                        <w:right w:val="none" w:sz="0" w:space="0" w:color="auto"/>
                      </w:divBdr>
                    </w:div>
                    <w:div w:id="298658415">
                      <w:marLeft w:val="0"/>
                      <w:marRight w:val="0"/>
                      <w:marTop w:val="0"/>
                      <w:marBottom w:val="0"/>
                      <w:divBdr>
                        <w:top w:val="none" w:sz="0" w:space="0" w:color="auto"/>
                        <w:left w:val="none" w:sz="0" w:space="0" w:color="auto"/>
                        <w:bottom w:val="none" w:sz="0" w:space="0" w:color="auto"/>
                        <w:right w:val="none" w:sz="0" w:space="0" w:color="auto"/>
                      </w:divBdr>
                    </w:div>
                    <w:div w:id="55517194">
                      <w:marLeft w:val="0"/>
                      <w:marRight w:val="0"/>
                      <w:marTop w:val="0"/>
                      <w:marBottom w:val="0"/>
                      <w:divBdr>
                        <w:top w:val="none" w:sz="0" w:space="0" w:color="auto"/>
                        <w:left w:val="none" w:sz="0" w:space="0" w:color="auto"/>
                        <w:bottom w:val="none" w:sz="0" w:space="0" w:color="auto"/>
                        <w:right w:val="none" w:sz="0" w:space="0" w:color="auto"/>
                      </w:divBdr>
                    </w:div>
                    <w:div w:id="976648553">
                      <w:marLeft w:val="0"/>
                      <w:marRight w:val="0"/>
                      <w:marTop w:val="0"/>
                      <w:marBottom w:val="0"/>
                      <w:divBdr>
                        <w:top w:val="none" w:sz="0" w:space="0" w:color="auto"/>
                        <w:left w:val="none" w:sz="0" w:space="0" w:color="auto"/>
                        <w:bottom w:val="none" w:sz="0" w:space="0" w:color="auto"/>
                        <w:right w:val="none" w:sz="0" w:space="0" w:color="auto"/>
                      </w:divBdr>
                    </w:div>
                    <w:div w:id="15519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33772">
      <w:bodyDiv w:val="1"/>
      <w:marLeft w:val="0"/>
      <w:marRight w:val="0"/>
      <w:marTop w:val="0"/>
      <w:marBottom w:val="0"/>
      <w:divBdr>
        <w:top w:val="none" w:sz="0" w:space="0" w:color="auto"/>
        <w:left w:val="none" w:sz="0" w:space="0" w:color="auto"/>
        <w:bottom w:val="none" w:sz="0" w:space="0" w:color="auto"/>
        <w:right w:val="none" w:sz="0" w:space="0" w:color="auto"/>
      </w:divBdr>
      <w:divsChild>
        <w:div w:id="161748112">
          <w:marLeft w:val="0"/>
          <w:marRight w:val="0"/>
          <w:marTop w:val="0"/>
          <w:marBottom w:val="0"/>
          <w:divBdr>
            <w:top w:val="none" w:sz="0" w:space="0" w:color="auto"/>
            <w:left w:val="none" w:sz="0" w:space="0" w:color="auto"/>
            <w:bottom w:val="none" w:sz="0" w:space="0" w:color="auto"/>
            <w:right w:val="none" w:sz="0" w:space="0" w:color="auto"/>
          </w:divBdr>
          <w:divsChild>
            <w:div w:id="739526334">
              <w:marLeft w:val="0"/>
              <w:marRight w:val="0"/>
              <w:marTop w:val="0"/>
              <w:marBottom w:val="0"/>
              <w:divBdr>
                <w:top w:val="none" w:sz="0" w:space="0" w:color="auto"/>
                <w:left w:val="single" w:sz="6" w:space="8" w:color="BBBBBB"/>
                <w:bottom w:val="none" w:sz="0" w:space="0" w:color="auto"/>
                <w:right w:val="none" w:sz="0" w:space="0" w:color="auto"/>
              </w:divBdr>
              <w:divsChild>
                <w:div w:id="1205554724">
                  <w:marLeft w:val="0"/>
                  <w:marRight w:val="0"/>
                  <w:marTop w:val="225"/>
                  <w:marBottom w:val="225"/>
                  <w:divBdr>
                    <w:top w:val="none" w:sz="0" w:space="0" w:color="auto"/>
                    <w:left w:val="none" w:sz="0" w:space="0" w:color="auto"/>
                    <w:bottom w:val="none" w:sz="0" w:space="0" w:color="auto"/>
                    <w:right w:val="none" w:sz="0" w:space="0" w:color="auto"/>
                  </w:divBdr>
                </w:div>
                <w:div w:id="950670982">
                  <w:marLeft w:val="0"/>
                  <w:marRight w:val="0"/>
                  <w:marTop w:val="0"/>
                  <w:marBottom w:val="0"/>
                  <w:divBdr>
                    <w:top w:val="none" w:sz="0" w:space="0" w:color="auto"/>
                    <w:left w:val="none" w:sz="0" w:space="0" w:color="auto"/>
                    <w:bottom w:val="none" w:sz="0" w:space="0" w:color="auto"/>
                    <w:right w:val="none" w:sz="0" w:space="0" w:color="auto"/>
                  </w:divBdr>
                  <w:divsChild>
                    <w:div w:id="1755197858">
                      <w:marLeft w:val="0"/>
                      <w:marRight w:val="0"/>
                      <w:marTop w:val="0"/>
                      <w:marBottom w:val="0"/>
                      <w:divBdr>
                        <w:top w:val="none" w:sz="0" w:space="0" w:color="auto"/>
                        <w:left w:val="none" w:sz="0" w:space="0" w:color="auto"/>
                        <w:bottom w:val="none" w:sz="0" w:space="0" w:color="auto"/>
                        <w:right w:val="none" w:sz="0" w:space="0" w:color="auto"/>
                      </w:divBdr>
                    </w:div>
                    <w:div w:id="615722218">
                      <w:marLeft w:val="0"/>
                      <w:marRight w:val="0"/>
                      <w:marTop w:val="0"/>
                      <w:marBottom w:val="0"/>
                      <w:divBdr>
                        <w:top w:val="none" w:sz="0" w:space="0" w:color="auto"/>
                        <w:left w:val="none" w:sz="0" w:space="0" w:color="auto"/>
                        <w:bottom w:val="none" w:sz="0" w:space="0" w:color="auto"/>
                        <w:right w:val="none" w:sz="0" w:space="0" w:color="auto"/>
                      </w:divBdr>
                    </w:div>
                  </w:divsChild>
                </w:div>
                <w:div w:id="270168327">
                  <w:marLeft w:val="0"/>
                  <w:marRight w:val="0"/>
                  <w:marTop w:val="225"/>
                  <w:marBottom w:val="225"/>
                  <w:divBdr>
                    <w:top w:val="none" w:sz="0" w:space="0" w:color="auto"/>
                    <w:left w:val="none" w:sz="0" w:space="0" w:color="auto"/>
                    <w:bottom w:val="none" w:sz="0" w:space="0" w:color="auto"/>
                    <w:right w:val="none" w:sz="0" w:space="0" w:color="auto"/>
                  </w:divBdr>
                </w:div>
                <w:div w:id="1355762315">
                  <w:marLeft w:val="0"/>
                  <w:marRight w:val="0"/>
                  <w:marTop w:val="0"/>
                  <w:marBottom w:val="0"/>
                  <w:divBdr>
                    <w:top w:val="none" w:sz="0" w:space="0" w:color="auto"/>
                    <w:left w:val="none" w:sz="0" w:space="0" w:color="auto"/>
                    <w:bottom w:val="none" w:sz="0" w:space="0" w:color="auto"/>
                    <w:right w:val="none" w:sz="0" w:space="0" w:color="auto"/>
                  </w:divBdr>
                  <w:divsChild>
                    <w:div w:id="1010253607">
                      <w:marLeft w:val="0"/>
                      <w:marRight w:val="0"/>
                      <w:marTop w:val="0"/>
                      <w:marBottom w:val="0"/>
                      <w:divBdr>
                        <w:top w:val="none" w:sz="0" w:space="0" w:color="auto"/>
                        <w:left w:val="none" w:sz="0" w:space="0" w:color="auto"/>
                        <w:bottom w:val="none" w:sz="0" w:space="0" w:color="auto"/>
                        <w:right w:val="none" w:sz="0" w:space="0" w:color="auto"/>
                      </w:divBdr>
                    </w:div>
                    <w:div w:id="1540631957">
                      <w:marLeft w:val="0"/>
                      <w:marRight w:val="0"/>
                      <w:marTop w:val="0"/>
                      <w:marBottom w:val="0"/>
                      <w:divBdr>
                        <w:top w:val="none" w:sz="0" w:space="0" w:color="auto"/>
                        <w:left w:val="none" w:sz="0" w:space="0" w:color="auto"/>
                        <w:bottom w:val="none" w:sz="0" w:space="0" w:color="auto"/>
                        <w:right w:val="none" w:sz="0" w:space="0" w:color="auto"/>
                      </w:divBdr>
                    </w:div>
                    <w:div w:id="1144003547">
                      <w:marLeft w:val="0"/>
                      <w:marRight w:val="0"/>
                      <w:marTop w:val="0"/>
                      <w:marBottom w:val="0"/>
                      <w:divBdr>
                        <w:top w:val="none" w:sz="0" w:space="0" w:color="auto"/>
                        <w:left w:val="none" w:sz="0" w:space="0" w:color="auto"/>
                        <w:bottom w:val="none" w:sz="0" w:space="0" w:color="auto"/>
                        <w:right w:val="none" w:sz="0" w:space="0" w:color="auto"/>
                      </w:divBdr>
                    </w:div>
                    <w:div w:id="822283193">
                      <w:marLeft w:val="0"/>
                      <w:marRight w:val="0"/>
                      <w:marTop w:val="0"/>
                      <w:marBottom w:val="0"/>
                      <w:divBdr>
                        <w:top w:val="none" w:sz="0" w:space="0" w:color="auto"/>
                        <w:left w:val="none" w:sz="0" w:space="0" w:color="auto"/>
                        <w:bottom w:val="none" w:sz="0" w:space="0" w:color="auto"/>
                        <w:right w:val="none" w:sz="0" w:space="0" w:color="auto"/>
                      </w:divBdr>
                    </w:div>
                    <w:div w:id="867452114">
                      <w:marLeft w:val="0"/>
                      <w:marRight w:val="0"/>
                      <w:marTop w:val="0"/>
                      <w:marBottom w:val="0"/>
                      <w:divBdr>
                        <w:top w:val="none" w:sz="0" w:space="0" w:color="auto"/>
                        <w:left w:val="none" w:sz="0" w:space="0" w:color="auto"/>
                        <w:bottom w:val="none" w:sz="0" w:space="0" w:color="auto"/>
                        <w:right w:val="none" w:sz="0" w:space="0" w:color="auto"/>
                      </w:divBdr>
                    </w:div>
                    <w:div w:id="1336105177">
                      <w:marLeft w:val="0"/>
                      <w:marRight w:val="0"/>
                      <w:marTop w:val="0"/>
                      <w:marBottom w:val="0"/>
                      <w:divBdr>
                        <w:top w:val="none" w:sz="0" w:space="0" w:color="auto"/>
                        <w:left w:val="none" w:sz="0" w:space="0" w:color="auto"/>
                        <w:bottom w:val="none" w:sz="0" w:space="0" w:color="auto"/>
                        <w:right w:val="none" w:sz="0" w:space="0" w:color="auto"/>
                      </w:divBdr>
                    </w:div>
                    <w:div w:id="331760750">
                      <w:marLeft w:val="0"/>
                      <w:marRight w:val="0"/>
                      <w:marTop w:val="0"/>
                      <w:marBottom w:val="0"/>
                      <w:divBdr>
                        <w:top w:val="none" w:sz="0" w:space="0" w:color="auto"/>
                        <w:left w:val="none" w:sz="0" w:space="0" w:color="auto"/>
                        <w:bottom w:val="none" w:sz="0" w:space="0" w:color="auto"/>
                        <w:right w:val="none" w:sz="0" w:space="0" w:color="auto"/>
                      </w:divBdr>
                    </w:div>
                    <w:div w:id="1081414947">
                      <w:marLeft w:val="0"/>
                      <w:marRight w:val="0"/>
                      <w:marTop w:val="0"/>
                      <w:marBottom w:val="0"/>
                      <w:divBdr>
                        <w:top w:val="none" w:sz="0" w:space="0" w:color="auto"/>
                        <w:left w:val="none" w:sz="0" w:space="0" w:color="auto"/>
                        <w:bottom w:val="none" w:sz="0" w:space="0" w:color="auto"/>
                        <w:right w:val="none" w:sz="0" w:space="0" w:color="auto"/>
                      </w:divBdr>
                    </w:div>
                    <w:div w:id="6447055">
                      <w:marLeft w:val="0"/>
                      <w:marRight w:val="0"/>
                      <w:marTop w:val="0"/>
                      <w:marBottom w:val="0"/>
                      <w:divBdr>
                        <w:top w:val="none" w:sz="0" w:space="0" w:color="auto"/>
                        <w:left w:val="none" w:sz="0" w:space="0" w:color="auto"/>
                        <w:bottom w:val="none" w:sz="0" w:space="0" w:color="auto"/>
                        <w:right w:val="none" w:sz="0" w:space="0" w:color="auto"/>
                      </w:divBdr>
                    </w:div>
                    <w:div w:id="948389786">
                      <w:marLeft w:val="0"/>
                      <w:marRight w:val="0"/>
                      <w:marTop w:val="0"/>
                      <w:marBottom w:val="0"/>
                      <w:divBdr>
                        <w:top w:val="none" w:sz="0" w:space="0" w:color="auto"/>
                        <w:left w:val="none" w:sz="0" w:space="0" w:color="auto"/>
                        <w:bottom w:val="none" w:sz="0" w:space="0" w:color="auto"/>
                        <w:right w:val="none" w:sz="0" w:space="0" w:color="auto"/>
                      </w:divBdr>
                    </w:div>
                    <w:div w:id="1821458543">
                      <w:marLeft w:val="0"/>
                      <w:marRight w:val="0"/>
                      <w:marTop w:val="0"/>
                      <w:marBottom w:val="0"/>
                      <w:divBdr>
                        <w:top w:val="none" w:sz="0" w:space="0" w:color="auto"/>
                        <w:left w:val="none" w:sz="0" w:space="0" w:color="auto"/>
                        <w:bottom w:val="none" w:sz="0" w:space="0" w:color="auto"/>
                        <w:right w:val="none" w:sz="0" w:space="0" w:color="auto"/>
                      </w:divBdr>
                    </w:div>
                  </w:divsChild>
                </w:div>
                <w:div w:id="1676957406">
                  <w:marLeft w:val="0"/>
                  <w:marRight w:val="0"/>
                  <w:marTop w:val="225"/>
                  <w:marBottom w:val="225"/>
                  <w:divBdr>
                    <w:top w:val="none" w:sz="0" w:space="0" w:color="auto"/>
                    <w:left w:val="none" w:sz="0" w:space="0" w:color="auto"/>
                    <w:bottom w:val="none" w:sz="0" w:space="0" w:color="auto"/>
                    <w:right w:val="none" w:sz="0" w:space="0" w:color="auto"/>
                  </w:divBdr>
                </w:div>
                <w:div w:id="338197947">
                  <w:marLeft w:val="0"/>
                  <w:marRight w:val="0"/>
                  <w:marTop w:val="0"/>
                  <w:marBottom w:val="0"/>
                  <w:divBdr>
                    <w:top w:val="none" w:sz="0" w:space="0" w:color="auto"/>
                    <w:left w:val="none" w:sz="0" w:space="0" w:color="auto"/>
                    <w:bottom w:val="none" w:sz="0" w:space="0" w:color="auto"/>
                    <w:right w:val="none" w:sz="0" w:space="0" w:color="auto"/>
                  </w:divBdr>
                  <w:divsChild>
                    <w:div w:id="659431192">
                      <w:marLeft w:val="0"/>
                      <w:marRight w:val="0"/>
                      <w:marTop w:val="0"/>
                      <w:marBottom w:val="0"/>
                      <w:divBdr>
                        <w:top w:val="none" w:sz="0" w:space="0" w:color="auto"/>
                        <w:left w:val="none" w:sz="0" w:space="0" w:color="auto"/>
                        <w:bottom w:val="none" w:sz="0" w:space="0" w:color="auto"/>
                        <w:right w:val="none" w:sz="0" w:space="0" w:color="auto"/>
                      </w:divBdr>
                    </w:div>
                    <w:div w:id="2110927846">
                      <w:marLeft w:val="0"/>
                      <w:marRight w:val="0"/>
                      <w:marTop w:val="0"/>
                      <w:marBottom w:val="0"/>
                      <w:divBdr>
                        <w:top w:val="none" w:sz="0" w:space="0" w:color="auto"/>
                        <w:left w:val="none" w:sz="0" w:space="0" w:color="auto"/>
                        <w:bottom w:val="none" w:sz="0" w:space="0" w:color="auto"/>
                        <w:right w:val="none" w:sz="0" w:space="0" w:color="auto"/>
                      </w:divBdr>
                    </w:div>
                    <w:div w:id="472455348">
                      <w:marLeft w:val="0"/>
                      <w:marRight w:val="0"/>
                      <w:marTop w:val="0"/>
                      <w:marBottom w:val="0"/>
                      <w:divBdr>
                        <w:top w:val="none" w:sz="0" w:space="0" w:color="auto"/>
                        <w:left w:val="none" w:sz="0" w:space="0" w:color="auto"/>
                        <w:bottom w:val="none" w:sz="0" w:space="0" w:color="auto"/>
                        <w:right w:val="none" w:sz="0" w:space="0" w:color="auto"/>
                      </w:divBdr>
                    </w:div>
                    <w:div w:id="1152601470">
                      <w:marLeft w:val="0"/>
                      <w:marRight w:val="0"/>
                      <w:marTop w:val="0"/>
                      <w:marBottom w:val="0"/>
                      <w:divBdr>
                        <w:top w:val="none" w:sz="0" w:space="0" w:color="auto"/>
                        <w:left w:val="none" w:sz="0" w:space="0" w:color="auto"/>
                        <w:bottom w:val="none" w:sz="0" w:space="0" w:color="auto"/>
                        <w:right w:val="none" w:sz="0" w:space="0" w:color="auto"/>
                      </w:divBdr>
                    </w:div>
                    <w:div w:id="431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s.payu.com/pl/restapi.html" TargetMode="External"/><Relationship Id="rId18" Type="http://schemas.openxmlformats.org/officeDocument/2006/relationships/image" Target="media/image4.png"/><Relationship Id="rId26" Type="http://schemas.openxmlformats.org/officeDocument/2006/relationships/image" Target="media/image7.png"/><Relationship Id="rId21" Type="http://schemas.openxmlformats.org/officeDocument/2006/relationships/hyperlink" Target="https://msdn.microsoft.com/en-us/library/ms733932%28v=vs.110%29.asp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developers.payu.com/pl/restapi.html"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developers.payu.com/pl/restapi.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sdn.microsoft.com/en-us/library/windows/desktop/ms722656%28v=vs.85%29.aspx" TargetMode="External"/><Relationship Id="rId29" Type="http://schemas.openxmlformats.org/officeDocument/2006/relationships/hyperlink" Target="http://localhost/Connector.sv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pl-pl/library/dd456779(v=VS.110).aspx" TargetMode="External"/><Relationship Id="rId24" Type="http://schemas.openxmlformats.org/officeDocument/2006/relationships/hyperlink" Target="https://msdn.microsoft.com/pl-pl/library/76dt1k3h(v=vs.110).aspx" TargetMode="External"/><Relationship Id="rId32" Type="http://schemas.openxmlformats.org/officeDocument/2006/relationships/hyperlink" Target="http://www.iis.net/learn/manage/configuring-security/how-to-set-up-ssl-on-iis"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ecure.payu.com/pl/standard/co/summary?sessionId=fd31dc31-0afe-47c3-93fc-9c78ef2d8f6a&amp;merchantPosId=145227&amp;timeStamp=1429272452640&amp;showLoginDialog=false&amp;apiToken=99741f609baec2df91629610e11f17f77626db50e291590565bf30973f0d0368" TargetMode="External"/><Relationship Id="rId23" Type="http://schemas.openxmlformats.org/officeDocument/2006/relationships/hyperlink" Target="http://localhost:90/OrderNotify/Test"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pl.wikipedia.org/wiki/Windows_Communication_Foundation" TargetMode="External"/><Relationship Id="rId19" Type="http://schemas.openxmlformats.org/officeDocument/2006/relationships/image" Target="media/image5.png"/><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yDomain.com/OrderNotify/Receive" TargetMode="External"/><Relationship Id="rId22" Type="http://schemas.openxmlformats.org/officeDocument/2006/relationships/hyperlink" Target="https://msdn.microsoft.com/en-us/library/ms731734(v=vs.110).aspx" TargetMode="External"/><Relationship Id="rId27" Type="http://schemas.openxmlformats.org/officeDocument/2006/relationships/hyperlink" Target="http://localhost/OrderNotify.svc" TargetMode="External"/><Relationship Id="rId30" Type="http://schemas.openxmlformats.org/officeDocument/2006/relationships/hyperlink" Target="http://localhost/Manager.svc"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925263E31E4B808401D2A0C1D023F3"/>
        <w:category>
          <w:name w:val="Ogólne"/>
          <w:gallery w:val="placeholder"/>
        </w:category>
        <w:types>
          <w:type w:val="bbPlcHdr"/>
        </w:types>
        <w:behaviors>
          <w:behavior w:val="content"/>
        </w:behaviors>
        <w:guid w:val="{506FABB5-1A48-47D2-B9D7-4749B834D05D}"/>
      </w:docPartPr>
      <w:docPartBody>
        <w:p w:rsidR="00D13626" w:rsidRDefault="00D13626" w:rsidP="00D13626">
          <w:pPr>
            <w:pStyle w:val="6C925263E31E4B808401D2A0C1D023F3"/>
          </w:pPr>
          <w:r>
            <w:rPr>
              <w:color w:val="2E74B5" w:themeColor="accent1" w:themeShade="BF"/>
              <w:sz w:val="24"/>
              <w:szCs w:val="24"/>
            </w:rPr>
            <w:t>[Nazwa firmy]</w:t>
          </w:r>
        </w:p>
      </w:docPartBody>
    </w:docPart>
    <w:docPart>
      <w:docPartPr>
        <w:name w:val="BC93EC641F954FAF93A5EBC5A153F7AE"/>
        <w:category>
          <w:name w:val="Ogólne"/>
          <w:gallery w:val="placeholder"/>
        </w:category>
        <w:types>
          <w:type w:val="bbPlcHdr"/>
        </w:types>
        <w:behaviors>
          <w:behavior w:val="content"/>
        </w:behaviors>
        <w:guid w:val="{2A0B82AC-40C9-4FE4-A7FE-AA2BDB434F47}"/>
      </w:docPartPr>
      <w:docPartBody>
        <w:p w:rsidR="00D13626" w:rsidRDefault="00D13626" w:rsidP="00D13626">
          <w:pPr>
            <w:pStyle w:val="BC93EC641F954FAF93A5EBC5A153F7AE"/>
          </w:pPr>
          <w:r>
            <w:rPr>
              <w:rFonts w:asciiTheme="majorHAnsi" w:eastAsiaTheme="majorEastAsia" w:hAnsiTheme="majorHAnsi" w:cstheme="majorBidi"/>
              <w:color w:val="5B9BD5" w:themeColor="accent1"/>
              <w:sz w:val="88"/>
              <w:szCs w:val="88"/>
            </w:rPr>
            <w:t>[Tytuł dokumentu]</w:t>
          </w:r>
        </w:p>
      </w:docPartBody>
    </w:docPart>
    <w:docPart>
      <w:docPartPr>
        <w:name w:val="AB88842A110545888AFFB7B7C01BAB55"/>
        <w:category>
          <w:name w:val="Ogólne"/>
          <w:gallery w:val="placeholder"/>
        </w:category>
        <w:types>
          <w:type w:val="bbPlcHdr"/>
        </w:types>
        <w:behaviors>
          <w:behavior w:val="content"/>
        </w:behaviors>
        <w:guid w:val="{85914040-EADF-46BE-8975-EA1144DD96A8}"/>
      </w:docPartPr>
      <w:docPartBody>
        <w:p w:rsidR="00D13626" w:rsidRDefault="00D13626" w:rsidP="00D13626">
          <w:pPr>
            <w:pStyle w:val="AB88842A110545888AFFB7B7C01BAB55"/>
          </w:pPr>
          <w:r>
            <w:rPr>
              <w:color w:val="2E74B5" w:themeColor="accent1" w:themeShade="BF"/>
              <w:sz w:val="24"/>
              <w:szCs w:val="24"/>
            </w:rPr>
            <w:t>[Podtytuł dokumentu]</w:t>
          </w:r>
        </w:p>
      </w:docPartBody>
    </w:docPart>
    <w:docPart>
      <w:docPartPr>
        <w:name w:val="E8F3ED3643CB4848B219916C87749C54"/>
        <w:category>
          <w:name w:val="Ogólne"/>
          <w:gallery w:val="placeholder"/>
        </w:category>
        <w:types>
          <w:type w:val="bbPlcHdr"/>
        </w:types>
        <w:behaviors>
          <w:behavior w:val="content"/>
        </w:behaviors>
        <w:guid w:val="{50B40E27-BF28-4DCF-801D-34A36D19A1F2}"/>
      </w:docPartPr>
      <w:docPartBody>
        <w:p w:rsidR="00D13626" w:rsidRDefault="00D13626" w:rsidP="00D13626">
          <w:pPr>
            <w:pStyle w:val="E8F3ED3643CB4848B219916C87749C54"/>
          </w:pPr>
          <w:r>
            <w:rPr>
              <w:rFonts w:asciiTheme="majorHAnsi" w:eastAsiaTheme="majorEastAsia" w:hAnsiTheme="majorHAnsi" w:cstheme="majorBidi"/>
              <w:color w:val="5B9BD5" w:themeColor="accent1"/>
              <w:sz w:val="27"/>
              <w:szCs w:val="27"/>
            </w:rPr>
            <w:t>[Tytuł dokumentu]</w:t>
          </w:r>
        </w:p>
      </w:docPartBody>
    </w:docPart>
    <w:docPart>
      <w:docPartPr>
        <w:name w:val="4C78444ACB674CDF88B73DE46358235B"/>
        <w:category>
          <w:name w:val="Ogólne"/>
          <w:gallery w:val="placeholder"/>
        </w:category>
        <w:types>
          <w:type w:val="bbPlcHdr"/>
        </w:types>
        <w:behaviors>
          <w:behavior w:val="content"/>
        </w:behaviors>
        <w:guid w:val="{404BEB96-DC82-4410-AB3C-B8F5637652C4}"/>
      </w:docPartPr>
      <w:docPartBody>
        <w:p w:rsidR="00D13626" w:rsidRDefault="00D13626" w:rsidP="00D13626">
          <w:pPr>
            <w:pStyle w:val="4C78444ACB674CDF88B73DE46358235B"/>
          </w:pPr>
          <w:r>
            <w:rPr>
              <w:rFonts w:asciiTheme="majorHAnsi" w:eastAsiaTheme="majorEastAsia" w:hAnsiTheme="majorHAnsi" w:cstheme="majorBidi"/>
              <w:color w:val="5B9BD5" w:themeColor="accent1"/>
              <w:sz w:val="27"/>
              <w:szCs w:val="27"/>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EE"/>
    <w:family w:val="swiss"/>
    <w:pitch w:val="variable"/>
    <w:sig w:usb0="A00002EF" w:usb1="4000207B" w:usb2="00000000" w:usb3="00000000" w:csb0="000001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26"/>
    <w:rsid w:val="000137D5"/>
    <w:rsid w:val="00036464"/>
    <w:rsid w:val="002555B8"/>
    <w:rsid w:val="002C550B"/>
    <w:rsid w:val="003C3B2A"/>
    <w:rsid w:val="00552755"/>
    <w:rsid w:val="00597C30"/>
    <w:rsid w:val="006247E4"/>
    <w:rsid w:val="006E55FF"/>
    <w:rsid w:val="0076094A"/>
    <w:rsid w:val="00894A29"/>
    <w:rsid w:val="00924055"/>
    <w:rsid w:val="009F0F0E"/>
    <w:rsid w:val="00A365F4"/>
    <w:rsid w:val="00A414F2"/>
    <w:rsid w:val="00A75A3C"/>
    <w:rsid w:val="00B232E7"/>
    <w:rsid w:val="00B27D54"/>
    <w:rsid w:val="00D11F29"/>
    <w:rsid w:val="00D13626"/>
    <w:rsid w:val="00ED7788"/>
    <w:rsid w:val="00F141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C925263E31E4B808401D2A0C1D023F3">
    <w:name w:val="6C925263E31E4B808401D2A0C1D023F3"/>
    <w:rsid w:val="00D13626"/>
  </w:style>
  <w:style w:type="paragraph" w:customStyle="1" w:styleId="BC93EC641F954FAF93A5EBC5A153F7AE">
    <w:name w:val="BC93EC641F954FAF93A5EBC5A153F7AE"/>
    <w:rsid w:val="00D13626"/>
  </w:style>
  <w:style w:type="paragraph" w:customStyle="1" w:styleId="AB88842A110545888AFFB7B7C01BAB55">
    <w:name w:val="AB88842A110545888AFFB7B7C01BAB55"/>
    <w:rsid w:val="00D13626"/>
  </w:style>
  <w:style w:type="paragraph" w:customStyle="1" w:styleId="C614E513F73B44B0AE8094982F2E475F">
    <w:name w:val="C614E513F73B44B0AE8094982F2E475F"/>
    <w:rsid w:val="00D13626"/>
  </w:style>
  <w:style w:type="paragraph" w:customStyle="1" w:styleId="EDFBCA488155468C9E7CAF085BC9C648">
    <w:name w:val="EDFBCA488155468C9E7CAF085BC9C648"/>
    <w:rsid w:val="00D13626"/>
  </w:style>
  <w:style w:type="character" w:styleId="Tekstzastpczy">
    <w:name w:val="Placeholder Text"/>
    <w:basedOn w:val="Domylnaczcionkaakapitu"/>
    <w:uiPriority w:val="99"/>
    <w:semiHidden/>
    <w:rsid w:val="00D13626"/>
    <w:rPr>
      <w:color w:val="808080"/>
    </w:rPr>
  </w:style>
  <w:style w:type="paragraph" w:customStyle="1" w:styleId="043450DFE56F4132AE0336D9241F5D0E">
    <w:name w:val="043450DFE56F4132AE0336D9241F5D0E"/>
    <w:rsid w:val="00D13626"/>
  </w:style>
  <w:style w:type="paragraph" w:customStyle="1" w:styleId="1FF3C724E7EC49D091CD0A1E681C5BB4">
    <w:name w:val="1FF3C724E7EC49D091CD0A1E681C5BB4"/>
    <w:rsid w:val="00D13626"/>
  </w:style>
  <w:style w:type="paragraph" w:customStyle="1" w:styleId="E757398256234B6EBBAB0F7A5E578E02">
    <w:name w:val="E757398256234B6EBBAB0F7A5E578E02"/>
    <w:rsid w:val="00D13626"/>
  </w:style>
  <w:style w:type="paragraph" w:customStyle="1" w:styleId="6055C0AB7F5E4F4DB253F73F31309400">
    <w:name w:val="6055C0AB7F5E4F4DB253F73F31309400"/>
    <w:rsid w:val="00D13626"/>
  </w:style>
  <w:style w:type="paragraph" w:customStyle="1" w:styleId="5D650B25B32D433C8F285EB602184D72">
    <w:name w:val="5D650B25B32D433C8F285EB602184D72"/>
    <w:rsid w:val="00D13626"/>
  </w:style>
  <w:style w:type="paragraph" w:customStyle="1" w:styleId="E8F3ED3643CB4848B219916C87749C54">
    <w:name w:val="E8F3ED3643CB4848B219916C87749C54"/>
    <w:rsid w:val="00D13626"/>
  </w:style>
  <w:style w:type="paragraph" w:customStyle="1" w:styleId="4C78444ACB674CDF88B73DE46358235B">
    <w:name w:val="4C78444ACB674CDF88B73DE46358235B"/>
    <w:rsid w:val="00D13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00569-A506-4CAA-881A-3EF0C6FE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4090</TotalTime>
  <Pages>1</Pages>
  <Words>7921</Words>
  <Characters>47528</Characters>
  <Application>Microsoft Office Word</Application>
  <DocSecurity>0</DocSecurity>
  <Lines>396</Lines>
  <Paragraphs>110</Paragraphs>
  <ScaleCrop>false</ScaleCrop>
  <HeadingPairs>
    <vt:vector size="2" baseType="variant">
      <vt:variant>
        <vt:lpstr>Tytuł</vt:lpstr>
      </vt:variant>
      <vt:variant>
        <vt:i4>1</vt:i4>
      </vt:variant>
    </vt:vector>
  </HeadingPairs>
  <TitlesOfParts>
    <vt:vector size="1" baseType="lpstr">
      <vt:lpstr>PUConnector</vt:lpstr>
    </vt:vector>
  </TitlesOfParts>
  <Company>PUCONNECTOR</Company>
  <LinksUpToDate>false</LinksUpToDate>
  <CharactersWithSpaces>55339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PUConnector</dc:title>
  <dc:subject>Profesjonalna integracja z operatorem płatności internetowych PayU</dc:subject>
  <dc:creator>© 2015 PUCONNECTOR</dc:creator>
  <cp:keywords/>
  <dc:description/>
  <cp:lastModifiedBy>Tomasz Leszczynski</cp:lastModifiedBy>
  <cp:revision>42</cp:revision>
  <cp:lastPrinted>2015-05-24T19:02:00Z</cp:lastPrinted>
  <dcterms:created xsi:type="dcterms:W3CDTF">2015-04-17T07:44:00Z</dcterms:created>
  <dcterms:modified xsi:type="dcterms:W3CDTF">2015-07-28T16:27:00Z</dcterms:modified>
</cp:coreProperties>
</file>