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111245" w14:textId="68D6727E" w:rsidR="00407FC3" w:rsidRDefault="007A6568">
      <w:r>
        <w:rPr>
          <w:rFonts w:hint="eastAsia"/>
        </w:rPr>
        <w:t>补充内容：</w:t>
      </w:r>
    </w:p>
    <w:p w14:paraId="05F3289D" w14:textId="77777777" w:rsidR="007A6568" w:rsidRDefault="007A6568"/>
    <w:p w14:paraId="783A32DE" w14:textId="77777777" w:rsidR="000361B6" w:rsidRDefault="000361B6">
      <w:r w:rsidRPr="000361B6">
        <w:t>LDT属于程序，GDT属于系统，同一台计算机上的所有程序共享一个GDT。</w:t>
      </w:r>
      <w:r w:rsidRPr="000361B6">
        <w:br/>
        <w:t>LDT描述局部于每个程序的段，包括其代码、数据、堆栈等。</w:t>
      </w:r>
    </w:p>
    <w:p w14:paraId="22D3F028" w14:textId="19402FA8" w:rsidR="000361B6" w:rsidRDefault="000361B6" w:rsidP="000361B6">
      <w:r w:rsidRPr="000361B6">
        <w:t>GDT描述系统段，包括操作系统本身</w:t>
      </w:r>
      <w:r w:rsidR="00983D9D">
        <w:rPr>
          <w:rFonts w:hint="eastAsia"/>
        </w:rPr>
        <w:t>、TSS、LDT</w:t>
      </w:r>
      <w:r w:rsidR="00983D9D">
        <w:t>1</w:t>
      </w:r>
      <w:r w:rsidR="00983D9D">
        <w:rPr>
          <w:rFonts w:hint="eastAsia"/>
        </w:rPr>
        <w:t>、</w:t>
      </w:r>
      <w:r w:rsidR="00983D9D">
        <w:t>LDT</w:t>
      </w:r>
      <w:r w:rsidR="00983D9D">
        <w:rPr>
          <w:rFonts w:hint="eastAsia"/>
        </w:rPr>
        <w:t>2。。。。</w:t>
      </w:r>
      <w:r w:rsidRPr="000361B6">
        <w:t>。</w:t>
      </w:r>
    </w:p>
    <w:p w14:paraId="1C19C784" w14:textId="30F04AC2" w:rsidR="000361B6" w:rsidRDefault="00E4389D" w:rsidP="00E4389D">
      <w:pPr>
        <w:jc w:val="center"/>
      </w:pPr>
      <w:r>
        <w:rPr>
          <w:noProof/>
        </w:rPr>
        <w:drawing>
          <wp:inline distT="0" distB="0" distL="0" distR="0" wp14:anchorId="1E0E4030" wp14:editId="5D6F4A39">
            <wp:extent cx="3381787" cy="2689225"/>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90052" cy="2695797"/>
                    </a:xfrm>
                    <a:prstGeom prst="rect">
                      <a:avLst/>
                    </a:prstGeom>
                  </pic:spPr>
                </pic:pic>
              </a:graphicData>
            </a:graphic>
          </wp:inline>
        </w:drawing>
      </w:r>
    </w:p>
    <w:p w14:paraId="35621864" w14:textId="30F272A2" w:rsidR="002145B7" w:rsidRDefault="002145B7" w:rsidP="00BB5FA4">
      <w:pPr>
        <w:rPr>
          <w:b/>
          <w:bCs/>
        </w:rPr>
      </w:pPr>
      <w:r w:rsidRPr="002145B7">
        <w:rPr>
          <w:b/>
          <w:bCs/>
        </w:rPr>
        <w:t>https://blog.csdn.net/chen1540524015/article/details/74075252</w:t>
      </w:r>
    </w:p>
    <w:p w14:paraId="2754D87F" w14:textId="7C55BCA9" w:rsidR="00FF5955" w:rsidRDefault="00FF5955" w:rsidP="00BB5FA4">
      <w:r w:rsidRPr="00BB5FA4">
        <w:rPr>
          <w:b/>
          <w:bCs/>
        </w:rPr>
        <w:t>1 任务状态段（TSS）</w:t>
      </w:r>
      <w:r w:rsidRPr="00BB5FA4">
        <w:rPr>
          <w:rFonts w:hint="eastAsia"/>
        </w:rPr>
        <w:t xml:space="preserve"> </w:t>
      </w:r>
      <w:r w:rsidRPr="00BB5FA4">
        <w:br/>
      </w:r>
      <w:r w:rsidRPr="00BB5FA4">
        <w:rPr>
          <w:rFonts w:hint="eastAsia"/>
        </w:rPr>
        <w:t>任务状态段（Task-State Segment(TSS)），保存任务状态信息的系统段为任务状态段。</w:t>
      </w:r>
      <w:r w:rsidR="00D802FC">
        <w:rPr>
          <w:rFonts w:hint="eastAsia"/>
        </w:rPr>
        <w:t>其内容即是trap</w:t>
      </w:r>
      <w:r w:rsidR="00D802FC">
        <w:t>frame</w:t>
      </w:r>
      <w:bookmarkStart w:id="0" w:name="_GoBack"/>
      <w:bookmarkEnd w:id="0"/>
    </w:p>
    <w:p w14:paraId="5940972C" w14:textId="77777777" w:rsidR="00FF5955" w:rsidRDefault="00FF5955" w:rsidP="00BB5FA4"/>
    <w:p w14:paraId="080F9D59" w14:textId="7D02388E" w:rsidR="00392CC5" w:rsidRPr="002145B7" w:rsidRDefault="00392CC5" w:rsidP="00BB5FA4">
      <w:pPr>
        <w:rPr>
          <w:b/>
          <w:bCs/>
        </w:rPr>
      </w:pPr>
      <w:r w:rsidRPr="002145B7">
        <w:rPr>
          <w:b/>
          <w:bCs/>
        </w:rPr>
        <w:t xml:space="preserve">2 TSS 描述符 </w:t>
      </w:r>
    </w:p>
    <w:p w14:paraId="5A1406BE" w14:textId="77777777" w:rsidR="00392CC5" w:rsidRDefault="00392CC5" w:rsidP="00BB5FA4">
      <w:r>
        <w:rPr>
          <w:rFonts w:hint="eastAsia"/>
        </w:rPr>
        <w:t>就像其它段描述符描述段的一些性质一样，</w:t>
      </w:r>
      <w:r>
        <w:t xml:space="preserve">TSS描述符用来描述TSS的某些性质。TSS描述符仅可能存放在GDT中，不能存放在LDT或IDT中。32位模式下，TSS描述符格式如下： </w:t>
      </w:r>
    </w:p>
    <w:p w14:paraId="4D5395B1" w14:textId="77777777" w:rsidR="00392CC5" w:rsidRDefault="00392CC5" w:rsidP="00BB5FA4">
      <w:r>
        <w:rPr>
          <w:rFonts w:hint="eastAsia"/>
        </w:rPr>
        <w:t>当</w:t>
      </w:r>
      <w:r>
        <w:t xml:space="preserve">G标志是0时，界限字段的值大于或等于67H（103字节），比TSS（104字节）的大小少一个字节。如果切换到任务的TSS界限字段小于67H会产生无效TSS异常（#TS）。 </w:t>
      </w:r>
    </w:p>
    <w:p w14:paraId="0D70BB36" w14:textId="188F3598" w:rsidR="00392CC5" w:rsidRDefault="00392CC5" w:rsidP="00BB5FA4">
      <w:r>
        <w:t xml:space="preserve"> </w:t>
      </w:r>
    </w:p>
    <w:p w14:paraId="410317DD" w14:textId="77777777" w:rsidR="00FF5955" w:rsidRPr="002145B7" w:rsidRDefault="00FF5955" w:rsidP="00BB5FA4">
      <w:pPr>
        <w:rPr>
          <w:b/>
          <w:bCs/>
        </w:rPr>
      </w:pPr>
      <w:r w:rsidRPr="002145B7">
        <w:rPr>
          <w:b/>
          <w:bCs/>
        </w:rPr>
        <w:t xml:space="preserve">3 任务寄存器（task register） </w:t>
      </w:r>
    </w:p>
    <w:p w14:paraId="0AE206C9" w14:textId="6E76E915" w:rsidR="001458E2" w:rsidRPr="001458E2" w:rsidRDefault="00FF5955" w:rsidP="00BB5FA4">
      <w:r>
        <w:rPr>
          <w:rFonts w:hint="eastAsia"/>
        </w:rPr>
        <w:t>任务寄存器拥有当前任务的</w:t>
      </w:r>
      <w:r>
        <w:t>TSS的段选择符和段描述符（32位基地址，16位段界限和描述符参数）。任务寄存器具有可见部分和不可见部分（</w:t>
      </w:r>
      <w:r w:rsidR="00C337A6">
        <w:rPr>
          <w:rFonts w:hint="eastAsia"/>
        </w:rPr>
        <w:t>类似段寄存器）</w:t>
      </w:r>
      <w:r>
        <w:t>。</w:t>
      </w:r>
      <w:r w:rsidR="00D70324">
        <w:rPr>
          <w:rFonts w:hint="eastAsia"/>
        </w:rPr>
        <w:t>任务寄存器</w:t>
      </w:r>
      <w:r>
        <w:t xml:space="preserve">指向GDT中TSS描述符。 </w:t>
      </w:r>
      <w:r w:rsidR="001458E2" w:rsidRPr="001458E2">
        <w:t>当执行任务切换时，处理器会把新任务的TSS的段选择符和段描述符自动加载进任务寄存器TR中。</w:t>
      </w:r>
    </w:p>
    <w:p w14:paraId="5B87A249" w14:textId="32A399C5" w:rsidR="000361B6" w:rsidRPr="002145B7" w:rsidRDefault="00BB5FA4">
      <w:pPr>
        <w:rPr>
          <w:b/>
          <w:bCs/>
        </w:rPr>
      </w:pPr>
      <w:r w:rsidRPr="002145B7">
        <w:rPr>
          <w:rFonts w:hint="eastAsia"/>
          <w:b/>
          <w:bCs/>
        </w:rPr>
        <w:t>4 任务门描述符（Task-Gate Descriptor）</w:t>
      </w:r>
    </w:p>
    <w:p w14:paraId="0A68D438" w14:textId="194FEA6C" w:rsidR="00F80A28" w:rsidRDefault="002145B7">
      <w:r>
        <w:rPr>
          <w:rFonts w:hint="eastAsia"/>
        </w:rPr>
        <w:t>略</w:t>
      </w:r>
    </w:p>
    <w:p w14:paraId="3C011B00" w14:textId="77777777" w:rsidR="00F80A28" w:rsidRPr="001458E2" w:rsidRDefault="00F80A28" w:rsidP="00F80A28">
      <w:pPr>
        <w:pageBreakBefore/>
      </w:pPr>
    </w:p>
    <w:p w14:paraId="75BF2A61" w14:textId="1994C0B3" w:rsidR="007A6568" w:rsidRDefault="007A6568" w:rsidP="007A6568">
      <w:r>
        <w:rPr>
          <w:rFonts w:hint="eastAsia"/>
        </w:rPr>
        <w:t>正文：</w:t>
      </w:r>
    </w:p>
    <w:p w14:paraId="30E8266F" w14:textId="23AD7A1F" w:rsidR="007A6568" w:rsidRDefault="00D802FC" w:rsidP="007A6568">
      <w:hyperlink r:id="rId6" w:history="1">
        <w:r w:rsidR="007A6568" w:rsidRPr="005638FC">
          <w:rPr>
            <w:rStyle w:val="a4"/>
          </w:rPr>
          <w:t>https://pdos.csail.mit.edu/6.828/2018/readings/i386/s05_01.htm</w:t>
        </w:r>
      </w:hyperlink>
    </w:p>
    <w:p w14:paraId="5871737D" w14:textId="77777777" w:rsidR="000361B6" w:rsidRDefault="000361B6"/>
    <w:p w14:paraId="5A51822A" w14:textId="26CAF7C8" w:rsidR="00556028" w:rsidRDefault="00556028" w:rsidP="005242D5">
      <w:pPr>
        <w:pStyle w:val="3"/>
      </w:pPr>
      <w:r>
        <w:rPr>
          <w:rFonts w:hint="eastAsia"/>
        </w:rPr>
        <w:t>5.</w:t>
      </w:r>
      <w:r w:rsidR="00880F71">
        <w:rPr>
          <w:rFonts w:hint="eastAsia"/>
        </w:rPr>
        <w:t>1</w:t>
      </w:r>
      <w:r>
        <w:t xml:space="preserve"> </w:t>
      </w:r>
      <w:r>
        <w:rPr>
          <w:rFonts w:hint="eastAsia"/>
        </w:rPr>
        <w:t>段翻译</w:t>
      </w:r>
    </w:p>
    <w:p w14:paraId="5942BD89" w14:textId="520ED972" w:rsidR="00556028" w:rsidRDefault="00556028">
      <w:r>
        <w:tab/>
      </w:r>
      <w:r w:rsidR="00880F71">
        <w:rPr>
          <w:rFonts w:hint="eastAsia"/>
        </w:rPr>
        <w:t>图5.2显示了cpu怎样将逻辑地址转换为线性地址.（CS</w:t>
      </w:r>
      <w:r w:rsidR="00880F71">
        <w:t>:IP</w:t>
      </w:r>
      <w:r w:rsidR="00880F71">
        <w:rPr>
          <w:rFonts w:hint="eastAsia"/>
        </w:rPr>
        <w:t>就是逻辑地址，线性地址就是当前进程运行在自己的地址空间的地址，</w:t>
      </w:r>
      <w:r w:rsidR="00306C48">
        <w:rPr>
          <w:rFonts w:hint="eastAsia"/>
        </w:rPr>
        <w:t>线性地址</w:t>
      </w:r>
      <w:r w:rsidR="00880F71">
        <w:rPr>
          <w:rFonts w:hint="eastAsia"/>
        </w:rPr>
        <w:t>用分页机制转化为物理地址）</w:t>
      </w:r>
    </w:p>
    <w:p w14:paraId="7C1214F9" w14:textId="7913C57B" w:rsidR="00880F71" w:rsidRDefault="00880F71">
      <w:r>
        <w:rPr>
          <w:rFonts w:hint="eastAsia"/>
        </w:rPr>
        <w:t>为了完成这一转换，cpu使用了下面的数据结构</w:t>
      </w:r>
    </w:p>
    <w:p w14:paraId="48BD6AA9" w14:textId="6E30EFA0" w:rsidR="00880F71" w:rsidRDefault="00880F71" w:rsidP="000248DD">
      <w:pPr>
        <w:jc w:val="center"/>
      </w:pPr>
      <w:r>
        <w:rPr>
          <w:noProof/>
        </w:rPr>
        <w:drawing>
          <wp:inline distT="0" distB="0" distL="0" distR="0" wp14:anchorId="5D3308E8" wp14:editId="1D840E9A">
            <wp:extent cx="3064520" cy="140017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78024" cy="1406345"/>
                    </a:xfrm>
                    <a:prstGeom prst="rect">
                      <a:avLst/>
                    </a:prstGeom>
                  </pic:spPr>
                </pic:pic>
              </a:graphicData>
            </a:graphic>
          </wp:inline>
        </w:drawing>
      </w:r>
    </w:p>
    <w:p w14:paraId="66E5E34A" w14:textId="63502907" w:rsidR="00880F71" w:rsidRDefault="00880F71" w:rsidP="00880F71">
      <w:pPr>
        <w:pStyle w:val="a6"/>
        <w:numPr>
          <w:ilvl w:val="0"/>
          <w:numId w:val="1"/>
        </w:numPr>
        <w:ind w:firstLineChars="0"/>
      </w:pPr>
      <w:r>
        <w:rPr>
          <w:rFonts w:hint="eastAsia"/>
        </w:rPr>
        <w:t>描述符</w:t>
      </w:r>
    </w:p>
    <w:p w14:paraId="38710817" w14:textId="7D0337A5" w:rsidR="00880F71" w:rsidRDefault="00880F71" w:rsidP="00880F71">
      <w:pPr>
        <w:pStyle w:val="a6"/>
        <w:numPr>
          <w:ilvl w:val="0"/>
          <w:numId w:val="1"/>
        </w:numPr>
        <w:ind w:firstLineChars="0"/>
      </w:pPr>
      <w:r>
        <w:rPr>
          <w:rFonts w:hint="eastAsia"/>
        </w:rPr>
        <w:t>描述符表</w:t>
      </w:r>
    </w:p>
    <w:p w14:paraId="7F7AB298" w14:textId="65547B3C" w:rsidR="00880F71" w:rsidRDefault="00880F71" w:rsidP="00880F71">
      <w:pPr>
        <w:pStyle w:val="a6"/>
        <w:numPr>
          <w:ilvl w:val="0"/>
          <w:numId w:val="1"/>
        </w:numPr>
        <w:ind w:firstLineChars="0"/>
      </w:pPr>
      <w:r>
        <w:rPr>
          <w:rFonts w:hint="eastAsia"/>
        </w:rPr>
        <w:t>选择器</w:t>
      </w:r>
    </w:p>
    <w:p w14:paraId="75088715" w14:textId="2A43AF48" w:rsidR="00880F71" w:rsidRDefault="00880F71" w:rsidP="00880F71">
      <w:pPr>
        <w:pStyle w:val="a6"/>
        <w:numPr>
          <w:ilvl w:val="0"/>
          <w:numId w:val="1"/>
        </w:numPr>
        <w:ind w:firstLineChars="0"/>
      </w:pPr>
      <w:r>
        <w:rPr>
          <w:rFonts w:hint="eastAsia"/>
        </w:rPr>
        <w:t>段寄存器</w:t>
      </w:r>
    </w:p>
    <w:p w14:paraId="01A8168E" w14:textId="0D71F074" w:rsidR="00880F71" w:rsidRDefault="00880F71" w:rsidP="00880F71">
      <w:r>
        <w:rPr>
          <w:rFonts w:hint="eastAsia"/>
        </w:rPr>
        <w:t>段描述器给cpu提供需要的数据，将逻辑地址转化为线性地址，</w:t>
      </w:r>
    </w:p>
    <w:p w14:paraId="67224025" w14:textId="0E132649" w:rsidR="00880F71" w:rsidRDefault="00880F71" w:rsidP="00880F71">
      <w:r>
        <w:tab/>
      </w:r>
      <w:r>
        <w:rPr>
          <w:rFonts w:hint="eastAsia"/>
        </w:rPr>
        <w:t>描述器有编译器，连接器，loader或者操作系统创建。</w:t>
      </w:r>
      <w:r w:rsidR="00F035C9">
        <w:rPr>
          <w:rFonts w:hint="eastAsia"/>
        </w:rPr>
        <w:t>图</w:t>
      </w:r>
      <w:r>
        <w:rPr>
          <w:rFonts w:hint="eastAsia"/>
        </w:rPr>
        <w:t>5.3</w:t>
      </w:r>
      <w:r w:rsidR="00F035C9">
        <w:rPr>
          <w:rFonts w:hint="eastAsia"/>
        </w:rPr>
        <w:t>介绍了两个描述器格式。所有类型的描述器都是这两个格式中的一个。</w:t>
      </w:r>
    </w:p>
    <w:p w14:paraId="0FB087CD" w14:textId="5E5F4CF5" w:rsidR="000248DD" w:rsidRDefault="000248DD" w:rsidP="000248DD">
      <w:pPr>
        <w:jc w:val="center"/>
      </w:pPr>
      <w:r>
        <w:rPr>
          <w:noProof/>
        </w:rPr>
        <w:drawing>
          <wp:inline distT="0" distB="0" distL="0" distR="0" wp14:anchorId="091833D1" wp14:editId="7CBC9F08">
            <wp:extent cx="3591996" cy="2237105"/>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3747" cy="2244424"/>
                    </a:xfrm>
                    <a:prstGeom prst="rect">
                      <a:avLst/>
                    </a:prstGeom>
                  </pic:spPr>
                </pic:pic>
              </a:graphicData>
            </a:graphic>
          </wp:inline>
        </w:drawing>
      </w:r>
    </w:p>
    <w:p w14:paraId="4A4EC0B0" w14:textId="09F319C9" w:rsidR="00556028" w:rsidRDefault="00F035C9">
      <w:r>
        <w:tab/>
      </w:r>
      <w:r>
        <w:rPr>
          <w:rFonts w:hint="eastAsia"/>
        </w:rPr>
        <w:t>描述器=</w:t>
      </w:r>
      <w:r w:rsidR="00BC7F2D">
        <w:rPr>
          <w:rFonts w:hint="eastAsia"/>
        </w:rPr>
        <w:t>base</w:t>
      </w:r>
      <w:r w:rsidR="00BC7F2D">
        <w:t xml:space="preserve"> + limit + granularity bit + type + DPL + segment present bit</w:t>
      </w:r>
    </w:p>
    <w:p w14:paraId="0486AF36" w14:textId="3EF7B414" w:rsidR="00556028" w:rsidRDefault="00E45B82">
      <w:r>
        <w:tab/>
      </w:r>
      <w:r w:rsidRPr="005242D5">
        <w:rPr>
          <w:b/>
          <w:bCs/>
        </w:rPr>
        <w:t>Base:</w:t>
      </w:r>
      <w:r>
        <w:rPr>
          <w:rFonts w:hint="eastAsia"/>
        </w:rPr>
        <w:t>定义在4G空间内segment的地址，cpu基地址的这三个部分合在一起，生成32位值。</w:t>
      </w:r>
    </w:p>
    <w:p w14:paraId="3FC43B02" w14:textId="32D4B535" w:rsidR="00E45B82" w:rsidRDefault="00E45B82">
      <w:r>
        <w:tab/>
      </w:r>
      <w:r w:rsidRPr="005242D5">
        <w:rPr>
          <w:b/>
          <w:bCs/>
        </w:rPr>
        <w:t>L</w:t>
      </w:r>
      <w:r w:rsidRPr="005242D5">
        <w:rPr>
          <w:rFonts w:hint="eastAsia"/>
          <w:b/>
          <w:bCs/>
        </w:rPr>
        <w:t>imit</w:t>
      </w:r>
      <w:r w:rsidRPr="005242D5">
        <w:rPr>
          <w:b/>
          <w:bCs/>
        </w:rPr>
        <w:t>:</w:t>
      </w:r>
      <w:r>
        <w:rPr>
          <w:rFonts w:hint="eastAsia"/>
        </w:rPr>
        <w:t>定义segme</w:t>
      </w:r>
      <w:r>
        <w:t>nt</w:t>
      </w:r>
      <w:r>
        <w:rPr>
          <w:rFonts w:hint="eastAsia"/>
        </w:rPr>
        <w:t>的大小，当cpu把limit的两个部分合在一起，生成一个20的数。</w:t>
      </w:r>
      <w:r>
        <w:t>C</w:t>
      </w:r>
      <w:r>
        <w:rPr>
          <w:rFonts w:hint="eastAsia"/>
        </w:rPr>
        <w:t>pu以两种方式解释limit</w:t>
      </w:r>
      <w:r>
        <w:t xml:space="preserve"> </w:t>
      </w:r>
      <w:r>
        <w:rPr>
          <w:rFonts w:hint="eastAsia"/>
        </w:rPr>
        <w:t>field</w:t>
      </w:r>
      <w:r>
        <w:t>,</w:t>
      </w:r>
      <w:r>
        <w:rPr>
          <w:rFonts w:hint="eastAsia"/>
        </w:rPr>
        <w:t>者取决于</w:t>
      </w:r>
      <w:r w:rsidRPr="005242D5">
        <w:rPr>
          <w:rFonts w:hint="eastAsia"/>
          <w:b/>
          <w:bCs/>
        </w:rPr>
        <w:t>gran</w:t>
      </w:r>
      <w:r w:rsidRPr="005242D5">
        <w:rPr>
          <w:b/>
          <w:bCs/>
        </w:rPr>
        <w:t>ularity</w:t>
      </w:r>
      <w:r>
        <w:rPr>
          <w:rFonts w:hint="eastAsia"/>
        </w:rPr>
        <w:t>的大小。</w:t>
      </w:r>
    </w:p>
    <w:p w14:paraId="2538765E" w14:textId="57A21263" w:rsidR="0063359B" w:rsidRDefault="0063359B">
      <w:r>
        <w:tab/>
      </w:r>
      <w:r>
        <w:tab/>
      </w:r>
      <w:r w:rsidR="00614052">
        <w:t>1</w:t>
      </w:r>
      <w:r>
        <w:rPr>
          <w:rFonts w:hint="eastAsia"/>
        </w:rPr>
        <w:t>如果granula</w:t>
      </w:r>
      <w:r>
        <w:t>rity</w:t>
      </w:r>
      <w:r>
        <w:rPr>
          <w:rFonts w:hint="eastAsia"/>
        </w:rPr>
        <w:t>是1bit，定义limit最多1</w:t>
      </w:r>
      <w:r>
        <w:t>M</w:t>
      </w:r>
    </w:p>
    <w:p w14:paraId="62DD4AB1" w14:textId="7FA83F32" w:rsidR="0063359B" w:rsidRDefault="0063359B">
      <w:r>
        <w:tab/>
      </w:r>
      <w:r>
        <w:tab/>
      </w:r>
      <w:r w:rsidR="00614052">
        <w:t>2</w:t>
      </w:r>
      <w:r>
        <w:rPr>
          <w:rFonts w:hint="eastAsia"/>
        </w:rPr>
        <w:t>如果是4byte</w:t>
      </w:r>
      <w:r>
        <w:t>,limit</w:t>
      </w:r>
      <w:r>
        <w:rPr>
          <w:rFonts w:hint="eastAsia"/>
        </w:rPr>
        <w:t>最多4</w:t>
      </w:r>
      <w:r>
        <w:t>G</w:t>
      </w:r>
      <w:r>
        <w:rPr>
          <w:rFonts w:hint="eastAsia"/>
        </w:rPr>
        <w:t>，</w:t>
      </w:r>
      <w:r w:rsidR="00FA44C2">
        <w:rPr>
          <w:rFonts w:hint="eastAsia"/>
        </w:rPr>
        <w:t>limit在加载时左移12位，</w:t>
      </w:r>
      <w:r w:rsidR="00150786">
        <w:rPr>
          <w:rFonts w:hint="eastAsia"/>
        </w:rPr>
        <w:t>然后插入低位的1bit</w:t>
      </w:r>
    </w:p>
    <w:p w14:paraId="0EFCEB2A" w14:textId="33039F54" w:rsidR="00150786" w:rsidRDefault="00E43279">
      <w:r>
        <w:lastRenderedPageBreak/>
        <w:tab/>
      </w:r>
      <w:r w:rsidRPr="005242D5">
        <w:rPr>
          <w:b/>
          <w:bCs/>
        </w:rPr>
        <w:t>Type:</w:t>
      </w:r>
      <w:r>
        <w:rPr>
          <w:rFonts w:hint="eastAsia"/>
        </w:rPr>
        <w:t>区别两种类型的描述器</w:t>
      </w:r>
    </w:p>
    <w:p w14:paraId="2D04371A" w14:textId="1CFFD5A4" w:rsidR="00E43279" w:rsidRDefault="00E43279">
      <w:r>
        <w:tab/>
      </w:r>
      <w:r w:rsidR="00B446C8">
        <w:rPr>
          <w:rFonts w:hint="eastAsia"/>
        </w:rPr>
        <w:t>创建和维护描述器是系统软件的任务，</w:t>
      </w:r>
      <w:r w:rsidR="000C6216">
        <w:rPr>
          <w:rFonts w:hint="eastAsia"/>
        </w:rPr>
        <w:t>经常需要和编译器，程序加载器结合在一起使用。</w:t>
      </w:r>
    </w:p>
    <w:p w14:paraId="1DB3A8F5" w14:textId="77777777" w:rsidR="000C6216" w:rsidRPr="00614052" w:rsidRDefault="000C6216"/>
    <w:p w14:paraId="185EB19D" w14:textId="294C65CF" w:rsidR="00556028" w:rsidRDefault="001850E7" w:rsidP="005242D5">
      <w:pPr>
        <w:pStyle w:val="3"/>
      </w:pPr>
      <w:r>
        <w:rPr>
          <w:rFonts w:hint="eastAsia"/>
        </w:rPr>
        <w:t>5.</w:t>
      </w:r>
      <w:r>
        <w:t>1.2</w:t>
      </w:r>
      <w:r>
        <w:rPr>
          <w:rFonts w:hint="eastAsia"/>
        </w:rPr>
        <w:t>描述器表</w:t>
      </w:r>
    </w:p>
    <w:p w14:paraId="23C13F6A" w14:textId="2BADC26C" w:rsidR="00B02510" w:rsidRDefault="001850E7">
      <w:r>
        <w:tab/>
      </w:r>
      <w:r w:rsidR="00003360">
        <w:rPr>
          <w:rFonts w:hint="eastAsia"/>
        </w:rPr>
        <w:t>描述器存在</w:t>
      </w:r>
      <w:r w:rsidR="00B02510">
        <w:rPr>
          <w:rFonts w:hint="eastAsia"/>
        </w:rPr>
        <w:t>G</w:t>
      </w:r>
      <w:r w:rsidR="00B02510">
        <w:t>DT</w:t>
      </w:r>
      <w:r w:rsidR="00B02510">
        <w:rPr>
          <w:rFonts w:hint="eastAsia"/>
        </w:rPr>
        <w:t>或者LDT中</w:t>
      </w:r>
    </w:p>
    <w:p w14:paraId="44087BCE" w14:textId="10A2A46D" w:rsidR="00B02510" w:rsidRDefault="00B02510">
      <w:r>
        <w:tab/>
      </w:r>
      <w:r w:rsidR="00F114AC">
        <w:rPr>
          <w:rFonts w:hint="eastAsia"/>
        </w:rPr>
        <w:t>如图所示，描述表是包含描述器的8位entr</w:t>
      </w:r>
      <w:r w:rsidR="00F114AC">
        <w:t>ies</w:t>
      </w:r>
      <w:r w:rsidR="00F114AC">
        <w:rPr>
          <w:rFonts w:hint="eastAsia"/>
        </w:rPr>
        <w:t>，一般不适用第一个</w:t>
      </w:r>
    </w:p>
    <w:p w14:paraId="74586253" w14:textId="18041ED8" w:rsidR="00556028" w:rsidRDefault="00FF7332" w:rsidP="00007791">
      <w:pPr>
        <w:ind w:firstLine="420"/>
      </w:pPr>
      <w:r>
        <w:t>C</w:t>
      </w:r>
      <w:r>
        <w:rPr>
          <w:rFonts w:hint="eastAsia"/>
        </w:rPr>
        <w:t>pu</w:t>
      </w:r>
      <w:r w:rsidR="00007791">
        <w:rPr>
          <w:rFonts w:hint="eastAsia"/>
        </w:rPr>
        <w:t>通过LDTR和GDTR</w:t>
      </w:r>
      <w:r w:rsidR="00235020">
        <w:rPr>
          <w:rFonts w:hint="eastAsia"/>
        </w:rPr>
        <w:t>寄存器</w:t>
      </w:r>
      <w:r>
        <w:rPr>
          <w:rFonts w:hint="eastAsia"/>
        </w:rPr>
        <w:t>定位GDT和当前LDT，</w:t>
      </w:r>
      <w:r w:rsidR="005C4E2D">
        <w:rPr>
          <w:rFonts w:hint="eastAsia"/>
        </w:rPr>
        <w:t>这些寄存器存储这些表在线性空间的基地址，</w:t>
      </w:r>
      <w:r w:rsidR="004A2ECB">
        <w:rPr>
          <w:rFonts w:hint="eastAsia"/>
        </w:rPr>
        <w:t>并存储segment</w:t>
      </w:r>
      <w:r w:rsidR="004A2ECB">
        <w:t xml:space="preserve"> lim</w:t>
      </w:r>
      <w:r w:rsidR="004A2ECB">
        <w:rPr>
          <w:rFonts w:hint="eastAsia"/>
        </w:rPr>
        <w:t>it，</w:t>
      </w:r>
      <w:r w:rsidR="001F39FC">
        <w:rPr>
          <w:rFonts w:hint="eastAsia"/>
        </w:rPr>
        <w:t>指令LGDT和SGDT来过去GDTR</w:t>
      </w:r>
      <w:r w:rsidR="00C93DD2">
        <w:rPr>
          <w:rFonts w:hint="eastAsia"/>
        </w:rPr>
        <w:t>，</w:t>
      </w:r>
      <w:r w:rsidR="006A6311">
        <w:rPr>
          <w:rFonts w:hint="eastAsia"/>
        </w:rPr>
        <w:t>LL</w:t>
      </w:r>
      <w:r w:rsidR="006A6311">
        <w:t>D</w:t>
      </w:r>
      <w:r w:rsidR="006A6311">
        <w:rPr>
          <w:rFonts w:hint="eastAsia"/>
        </w:rPr>
        <w:t>T和SLDT获取LDTR。</w:t>
      </w:r>
    </w:p>
    <w:p w14:paraId="423A3944" w14:textId="56DB4A26" w:rsidR="00F114AC" w:rsidRDefault="00F114AC" w:rsidP="00F114AC">
      <w:pPr>
        <w:jc w:val="center"/>
      </w:pPr>
      <w:r>
        <w:rPr>
          <w:noProof/>
        </w:rPr>
        <w:drawing>
          <wp:inline distT="0" distB="0" distL="0" distR="0" wp14:anchorId="35B87CDB" wp14:editId="37BC7FCE">
            <wp:extent cx="3405295" cy="2580005"/>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19937" cy="2591098"/>
                    </a:xfrm>
                    <a:prstGeom prst="rect">
                      <a:avLst/>
                    </a:prstGeom>
                  </pic:spPr>
                </pic:pic>
              </a:graphicData>
            </a:graphic>
          </wp:inline>
        </w:drawing>
      </w:r>
    </w:p>
    <w:p w14:paraId="5F245C0C" w14:textId="3920A8E9" w:rsidR="00F114AC" w:rsidRDefault="0062604A" w:rsidP="00B513EE">
      <w:pPr>
        <w:pStyle w:val="3"/>
      </w:pPr>
      <w:r>
        <w:rPr>
          <w:rFonts w:hint="eastAsia"/>
        </w:rPr>
        <w:t>5.1.3</w:t>
      </w:r>
      <w:r>
        <w:t xml:space="preserve"> </w:t>
      </w:r>
      <w:r>
        <w:rPr>
          <w:rFonts w:hint="eastAsia"/>
        </w:rPr>
        <w:t>选择器</w:t>
      </w:r>
    </w:p>
    <w:p w14:paraId="34FCB661" w14:textId="2A4ACC3E" w:rsidR="0062604A" w:rsidRDefault="0062604A">
      <w:r>
        <w:tab/>
      </w:r>
      <w:r w:rsidR="00241C03">
        <w:rPr>
          <w:rFonts w:hint="eastAsia"/>
        </w:rPr>
        <w:t>逻辑地址的选择部分通过声明描述器表和索引描述器表中的描述器来定位描述器。</w:t>
      </w:r>
      <w:r w:rsidR="00893B53">
        <w:rPr>
          <w:rFonts w:hint="eastAsia"/>
        </w:rPr>
        <w:t>选择器作为一个带有指针的field对应用可见</w:t>
      </w:r>
      <w:r w:rsidR="00C41C83">
        <w:rPr>
          <w:rFonts w:hint="eastAsia"/>
        </w:rPr>
        <w:t>，但是选择器的值通过由链接器和loader赋值，下面是选择的形式：</w:t>
      </w:r>
    </w:p>
    <w:p w14:paraId="4F5FD3B6" w14:textId="11C7E942" w:rsidR="00F114AC" w:rsidRDefault="00C41C83" w:rsidP="00C41C83">
      <w:pPr>
        <w:jc w:val="center"/>
      </w:pPr>
      <w:r>
        <w:rPr>
          <w:noProof/>
        </w:rPr>
        <w:drawing>
          <wp:inline distT="0" distB="0" distL="0" distR="0" wp14:anchorId="3D4C44FF" wp14:editId="31FFB112">
            <wp:extent cx="3025402" cy="1318374"/>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25402" cy="1318374"/>
                    </a:xfrm>
                    <a:prstGeom prst="rect">
                      <a:avLst/>
                    </a:prstGeom>
                  </pic:spPr>
                </pic:pic>
              </a:graphicData>
            </a:graphic>
          </wp:inline>
        </w:drawing>
      </w:r>
    </w:p>
    <w:p w14:paraId="3E709510" w14:textId="234881A6" w:rsidR="00407FC3" w:rsidRDefault="00FA535C">
      <w:r>
        <w:tab/>
      </w:r>
      <w:r w:rsidRPr="00B513EE">
        <w:rPr>
          <w:b/>
          <w:bCs/>
        </w:rPr>
        <w:t>I</w:t>
      </w:r>
      <w:r w:rsidRPr="00B513EE">
        <w:rPr>
          <w:rFonts w:hint="eastAsia"/>
          <w:b/>
          <w:bCs/>
        </w:rPr>
        <w:t>ndex</w:t>
      </w:r>
      <w:r w:rsidRPr="00B513EE">
        <w:rPr>
          <w:b/>
          <w:bCs/>
        </w:rPr>
        <w:t>:</w:t>
      </w:r>
      <w:r>
        <w:rPr>
          <w:rFonts w:hint="eastAsia"/>
        </w:rPr>
        <w:t>选择某个描述器，</w:t>
      </w:r>
      <w:r w:rsidR="006856AE">
        <w:rPr>
          <w:rFonts w:hint="eastAsia"/>
        </w:rPr>
        <w:t>cpu将index乘以8，</w:t>
      </w:r>
      <w:r w:rsidR="00B60F43">
        <w:rPr>
          <w:rFonts w:hint="eastAsia"/>
        </w:rPr>
        <w:t>然后把结果加到描述器表的基地址上，</w:t>
      </w:r>
      <w:r w:rsidR="00471DA2">
        <w:rPr>
          <w:rFonts w:hint="eastAsia"/>
        </w:rPr>
        <w:t>来获取表中合适的描述器。</w:t>
      </w:r>
    </w:p>
    <w:p w14:paraId="2FA28563" w14:textId="7782741A" w:rsidR="007B5456" w:rsidRDefault="007B5456">
      <w:r>
        <w:tab/>
      </w:r>
      <w:r w:rsidR="0019775A" w:rsidRPr="00B513EE">
        <w:rPr>
          <w:b/>
          <w:bCs/>
        </w:rPr>
        <w:t xml:space="preserve">Table </w:t>
      </w:r>
      <w:r w:rsidR="0019775A" w:rsidRPr="00B513EE">
        <w:rPr>
          <w:rFonts w:hint="eastAsia"/>
          <w:b/>
          <w:bCs/>
        </w:rPr>
        <w:t>indicator</w:t>
      </w:r>
      <w:r w:rsidR="0019775A" w:rsidRPr="00B513EE">
        <w:rPr>
          <w:b/>
          <w:bCs/>
        </w:rPr>
        <w:t>:</w:t>
      </w:r>
      <w:r w:rsidR="0019775A">
        <w:rPr>
          <w:rFonts w:hint="eastAsia"/>
        </w:rPr>
        <w:t>声明sel</w:t>
      </w:r>
      <w:r w:rsidR="0019775A">
        <w:t>ector</w:t>
      </w:r>
      <w:r w:rsidR="0019775A">
        <w:rPr>
          <w:rFonts w:hint="eastAsia"/>
        </w:rPr>
        <w:t>指向哪一个描述器表。</w:t>
      </w:r>
      <w:r w:rsidR="008442F4">
        <w:rPr>
          <w:rFonts w:hint="eastAsia"/>
        </w:rPr>
        <w:t>零=GDT</w:t>
      </w:r>
      <w:r w:rsidR="008442F4">
        <w:t>,1=LDT</w:t>
      </w:r>
    </w:p>
    <w:p w14:paraId="5A490703" w14:textId="1E90DA90" w:rsidR="00FA535C" w:rsidRDefault="008442F4">
      <w:pPr>
        <w:rPr>
          <w:u w:val="single"/>
        </w:rPr>
      </w:pPr>
      <w:r>
        <w:tab/>
      </w:r>
      <w:r w:rsidR="00B053EB">
        <w:rPr>
          <w:rFonts w:hint="eastAsia"/>
        </w:rPr>
        <w:t>由于CPU不</w:t>
      </w:r>
      <w:r w:rsidR="00AB09AC">
        <w:rPr>
          <w:rFonts w:hint="eastAsia"/>
        </w:rPr>
        <w:t>使用表中第一个描述器，</w:t>
      </w:r>
      <w:r w:rsidR="002B728B">
        <w:rPr>
          <w:rFonts w:hint="eastAsia"/>
        </w:rPr>
        <w:t>index=0的选择器和table</w:t>
      </w:r>
      <w:r w:rsidR="002B728B">
        <w:t xml:space="preserve"> indicator=0</w:t>
      </w:r>
      <w:r w:rsidR="002B728B">
        <w:rPr>
          <w:rFonts w:hint="eastAsia"/>
        </w:rPr>
        <w:t>可以作为NULL</w:t>
      </w:r>
      <w:r w:rsidR="002B728B">
        <w:t xml:space="preserve"> selector</w:t>
      </w:r>
      <w:r w:rsidR="002B728B">
        <w:rPr>
          <w:rFonts w:hint="eastAsia"/>
        </w:rPr>
        <w:t>，当段寄存器加载一个NULL</w:t>
      </w:r>
      <w:r w:rsidR="002B728B">
        <w:t xml:space="preserve"> </w:t>
      </w:r>
      <w:r w:rsidR="002B728B">
        <w:rPr>
          <w:rFonts w:hint="eastAsia"/>
        </w:rPr>
        <w:t>selector，cpu不产生exception。但是当段寄存</w:t>
      </w:r>
      <w:r w:rsidR="002B728B">
        <w:rPr>
          <w:rFonts w:hint="eastAsia"/>
        </w:rPr>
        <w:lastRenderedPageBreak/>
        <w:t>器用来获取内存时，cpu会产生exception，</w:t>
      </w:r>
      <w:r w:rsidR="0093018F" w:rsidRPr="007D6C17">
        <w:rPr>
          <w:rFonts w:hint="eastAsia"/>
          <w:u w:val="single"/>
        </w:rPr>
        <w:t>此功能对于初始化未使用的段寄存器以捕获意外引用非常有用。</w:t>
      </w:r>
    </w:p>
    <w:p w14:paraId="361D8255" w14:textId="22A04189" w:rsidR="00FF3D33" w:rsidRDefault="00FF3D33" w:rsidP="00B513EE">
      <w:pPr>
        <w:pStyle w:val="3"/>
      </w:pPr>
      <w:r>
        <w:rPr>
          <w:rFonts w:hint="eastAsia"/>
        </w:rPr>
        <w:t>5.1.4</w:t>
      </w:r>
      <w:r>
        <w:t xml:space="preserve"> </w:t>
      </w:r>
      <w:r>
        <w:rPr>
          <w:rFonts w:hint="eastAsia"/>
        </w:rPr>
        <w:t>段寄存器</w:t>
      </w:r>
    </w:p>
    <w:p w14:paraId="78FEE701" w14:textId="6B2C9A9B" w:rsidR="009A0E48" w:rsidRDefault="009A0E48">
      <w:r>
        <w:tab/>
      </w:r>
      <w:r w:rsidR="00D03BE7">
        <w:t>C</w:t>
      </w:r>
      <w:r w:rsidR="00D03BE7">
        <w:rPr>
          <w:rFonts w:hint="eastAsia"/>
        </w:rPr>
        <w:t>pu将描述器的信息存入段寄存器。</w:t>
      </w:r>
    </w:p>
    <w:p w14:paraId="293413B6" w14:textId="47ABE289" w:rsidR="00D03BE7" w:rsidRPr="00FF3D33" w:rsidRDefault="00D03BE7">
      <w:r>
        <w:tab/>
      </w:r>
      <w:r w:rsidR="00BE3B2A">
        <w:rPr>
          <w:rFonts w:hint="eastAsia"/>
        </w:rPr>
        <w:t>每个段寄存器有一个可视部分和不可视部分，</w:t>
      </w:r>
      <w:r w:rsidR="00696448">
        <w:rPr>
          <w:rFonts w:hint="eastAsia"/>
        </w:rPr>
        <w:t>如图所示</w:t>
      </w:r>
    </w:p>
    <w:p w14:paraId="00F47604" w14:textId="3E0DC497" w:rsidR="00FF3D33" w:rsidRPr="00FF3D33" w:rsidRDefault="00696448" w:rsidP="00696448">
      <w:pPr>
        <w:jc w:val="center"/>
      </w:pPr>
      <w:r>
        <w:rPr>
          <w:noProof/>
        </w:rPr>
        <w:drawing>
          <wp:inline distT="0" distB="0" distL="0" distR="0" wp14:anchorId="313BA8DA" wp14:editId="04F26CED">
            <wp:extent cx="2622113" cy="947420"/>
            <wp:effectExtent l="0" t="0" r="6985"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53818" cy="958876"/>
                    </a:xfrm>
                    <a:prstGeom prst="rect">
                      <a:avLst/>
                    </a:prstGeom>
                  </pic:spPr>
                </pic:pic>
              </a:graphicData>
            </a:graphic>
          </wp:inline>
        </w:drawing>
      </w:r>
    </w:p>
    <w:p w14:paraId="2C44EAAE" w14:textId="3C69EBAC" w:rsidR="00FF3D33" w:rsidRPr="00B513EE" w:rsidRDefault="009B574A">
      <w:pPr>
        <w:rPr>
          <w:b/>
          <w:bCs/>
        </w:rPr>
      </w:pPr>
      <w:r w:rsidRPr="00B513EE">
        <w:rPr>
          <w:rFonts w:hint="eastAsia"/>
          <w:b/>
          <w:bCs/>
        </w:rPr>
        <w:t>可视部分由程序操作，</w:t>
      </w:r>
      <w:r w:rsidR="000E7D1B" w:rsidRPr="00B513EE">
        <w:rPr>
          <w:rFonts w:hint="eastAsia"/>
          <w:b/>
          <w:bCs/>
        </w:rPr>
        <w:t>就好像他们是一个简单的16位寄存器一样。</w:t>
      </w:r>
    </w:p>
    <w:p w14:paraId="48338458" w14:textId="0DD7CA9F" w:rsidR="000E7D1B" w:rsidRDefault="000E7D1B">
      <w:r>
        <w:tab/>
      </w:r>
      <w:r w:rsidR="00394535">
        <w:rPr>
          <w:rFonts w:hint="eastAsia"/>
        </w:rPr>
        <w:t>不可视部分由cpu操作</w:t>
      </w:r>
    </w:p>
    <w:p w14:paraId="2A84E378" w14:textId="64E4C6C6" w:rsidR="00394535" w:rsidRDefault="0050506C">
      <w:r>
        <w:tab/>
      </w:r>
      <w:r>
        <w:rPr>
          <w:rFonts w:hint="eastAsia"/>
        </w:rPr>
        <w:t>加载这些寄存器的命令如下：</w:t>
      </w:r>
    </w:p>
    <w:p w14:paraId="37AA92A4" w14:textId="164FFCF5" w:rsidR="0050506C" w:rsidRPr="000E7D1B" w:rsidRDefault="0050506C">
      <w:r>
        <w:tab/>
      </w:r>
      <w:r w:rsidR="00D36598">
        <w:tab/>
      </w:r>
      <w:r>
        <w:rPr>
          <w:rFonts w:hint="eastAsia"/>
        </w:rPr>
        <w:t>直接加载：</w:t>
      </w:r>
      <w:hyperlink r:id="rId12" w:history="1">
        <w:r w:rsidRPr="0050506C">
          <w:rPr>
            <w:rFonts w:hint="eastAsia"/>
          </w:rPr>
          <w:t>MOV</w:t>
        </w:r>
      </w:hyperlink>
      <w:r w:rsidRPr="0050506C">
        <w:rPr>
          <w:rFonts w:hint="eastAsia"/>
        </w:rPr>
        <w:t xml:space="preserve">, </w:t>
      </w:r>
      <w:hyperlink r:id="rId13" w:history="1">
        <w:r w:rsidRPr="0050506C">
          <w:rPr>
            <w:rFonts w:hint="eastAsia"/>
          </w:rPr>
          <w:t>POP</w:t>
        </w:r>
      </w:hyperlink>
      <w:r w:rsidRPr="0050506C">
        <w:rPr>
          <w:rFonts w:hint="eastAsia"/>
        </w:rPr>
        <w:t xml:space="preserve">, </w:t>
      </w:r>
      <w:hyperlink r:id="rId14" w:history="1">
        <w:r w:rsidRPr="0050506C">
          <w:rPr>
            <w:rFonts w:hint="eastAsia"/>
          </w:rPr>
          <w:t>LDS</w:t>
        </w:r>
      </w:hyperlink>
      <w:r w:rsidRPr="0050506C">
        <w:rPr>
          <w:rFonts w:hint="eastAsia"/>
        </w:rPr>
        <w:t xml:space="preserve">, </w:t>
      </w:r>
      <w:hyperlink r:id="rId15" w:history="1">
        <w:r w:rsidRPr="0050506C">
          <w:rPr>
            <w:rFonts w:hint="eastAsia"/>
          </w:rPr>
          <w:t>LSS</w:t>
        </w:r>
      </w:hyperlink>
      <w:r w:rsidRPr="0050506C">
        <w:rPr>
          <w:rFonts w:hint="eastAsia"/>
        </w:rPr>
        <w:t xml:space="preserve">, </w:t>
      </w:r>
      <w:hyperlink r:id="rId16" w:history="1">
        <w:r w:rsidRPr="0050506C">
          <w:rPr>
            <w:rFonts w:hint="eastAsia"/>
          </w:rPr>
          <w:t>LGS</w:t>
        </w:r>
      </w:hyperlink>
      <w:r w:rsidRPr="0050506C">
        <w:rPr>
          <w:rFonts w:hint="eastAsia"/>
        </w:rPr>
        <w:t xml:space="preserve">, </w:t>
      </w:r>
      <w:hyperlink r:id="rId17" w:history="1">
        <w:r w:rsidRPr="0050506C">
          <w:rPr>
            <w:rFonts w:hint="eastAsia"/>
          </w:rPr>
          <w:t>LFS</w:t>
        </w:r>
      </w:hyperlink>
      <w:r w:rsidRPr="0050506C">
        <w:rPr>
          <w:rFonts w:hint="eastAsia"/>
        </w:rPr>
        <w:t>.</w:t>
      </w:r>
    </w:p>
    <w:p w14:paraId="13C6E15F" w14:textId="15A80279" w:rsidR="00696448" w:rsidRDefault="0050506C">
      <w:r>
        <w:tab/>
      </w:r>
      <w:r w:rsidR="00D36598">
        <w:tab/>
      </w:r>
      <w:r>
        <w:rPr>
          <w:rFonts w:hint="eastAsia"/>
        </w:rPr>
        <w:t>隐式加载：</w:t>
      </w:r>
      <w:hyperlink r:id="rId18" w:history="1">
        <w:r w:rsidRPr="0050506C">
          <w:rPr>
            <w:rFonts w:hint="eastAsia"/>
          </w:rPr>
          <w:t>CALL</w:t>
        </w:r>
      </w:hyperlink>
      <w:r w:rsidRPr="0050506C">
        <w:rPr>
          <w:rFonts w:hint="eastAsia"/>
        </w:rPr>
        <w:t xml:space="preserve"> and </w:t>
      </w:r>
      <w:hyperlink r:id="rId19" w:history="1">
        <w:r w:rsidRPr="0050506C">
          <w:rPr>
            <w:rFonts w:hint="eastAsia"/>
          </w:rPr>
          <w:t>JMP</w:t>
        </w:r>
      </w:hyperlink>
    </w:p>
    <w:p w14:paraId="2E153372" w14:textId="0D68F0D2" w:rsidR="00696448" w:rsidRDefault="00D36598">
      <w:r>
        <w:tab/>
      </w:r>
      <w:r w:rsidR="00064560">
        <w:rPr>
          <w:rFonts w:hint="eastAsia"/>
        </w:rPr>
        <w:t>使用这些命令，应用程序可以加载可是部分的16位</w:t>
      </w:r>
    </w:p>
    <w:p w14:paraId="176C70D6" w14:textId="4682F91B" w:rsidR="00D36598" w:rsidRPr="00B513EE" w:rsidRDefault="00162B3F">
      <w:pPr>
        <w:rPr>
          <w:b/>
          <w:bCs/>
        </w:rPr>
      </w:pPr>
      <w:r w:rsidRPr="00B513EE">
        <w:rPr>
          <w:b/>
          <w:bCs/>
        </w:rPr>
        <w:t>C</w:t>
      </w:r>
      <w:r w:rsidRPr="00B513EE">
        <w:rPr>
          <w:rFonts w:hint="eastAsia"/>
          <w:b/>
          <w:bCs/>
        </w:rPr>
        <w:t>pu自动获取</w:t>
      </w:r>
      <w:r w:rsidR="002A23CB" w:rsidRPr="00B513EE">
        <w:rPr>
          <w:rFonts w:hint="eastAsia"/>
          <w:b/>
          <w:bCs/>
        </w:rPr>
        <w:t>及地址，</w:t>
      </w:r>
      <w:r w:rsidR="00443BB6" w:rsidRPr="00B513EE">
        <w:rPr>
          <w:rFonts w:hint="eastAsia"/>
          <w:b/>
          <w:bCs/>
        </w:rPr>
        <w:t>limt，type等等，并把它们加载到不可视部分。</w:t>
      </w:r>
    </w:p>
    <w:p w14:paraId="5DA3AB7F" w14:textId="2DECF2AF" w:rsidR="005E428A" w:rsidRPr="00611345" w:rsidRDefault="005E428A">
      <w:r>
        <w:tab/>
      </w:r>
      <w:r w:rsidR="009D6D98" w:rsidRPr="009D6D98">
        <w:rPr>
          <w:rFonts w:hint="eastAsia"/>
        </w:rPr>
        <w:t>由于大多数指令是指段中的数据，而段中的选择器已经加载到段寄存器中，因此处理器可以将指令提供的段相对偏移量添加到段基地址，而无需额外的开销。</w:t>
      </w:r>
    </w:p>
    <w:p w14:paraId="231FCEDF" w14:textId="77777777" w:rsidR="00D36598" w:rsidRDefault="00D36598"/>
    <w:p w14:paraId="46274B08" w14:textId="77777777" w:rsidR="00696448" w:rsidRPr="00FF3D33" w:rsidRDefault="00696448"/>
    <w:sectPr w:rsidR="00696448" w:rsidRPr="00FF3D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4F6D70"/>
    <w:multiLevelType w:val="hybridMultilevel"/>
    <w:tmpl w:val="EA905702"/>
    <w:lvl w:ilvl="0" w:tplc="55040638">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2A6"/>
    <w:rsid w:val="00003360"/>
    <w:rsid w:val="00007791"/>
    <w:rsid w:val="000248DD"/>
    <w:rsid w:val="000361B6"/>
    <w:rsid w:val="00055AF3"/>
    <w:rsid w:val="00064560"/>
    <w:rsid w:val="00074074"/>
    <w:rsid w:val="000C6216"/>
    <w:rsid w:val="000E7D1B"/>
    <w:rsid w:val="000F1F9A"/>
    <w:rsid w:val="00104398"/>
    <w:rsid w:val="001458E2"/>
    <w:rsid w:val="00150786"/>
    <w:rsid w:val="00162B3F"/>
    <w:rsid w:val="001850E7"/>
    <w:rsid w:val="0019775A"/>
    <w:rsid w:val="001F39FC"/>
    <w:rsid w:val="002145B7"/>
    <w:rsid w:val="00235020"/>
    <w:rsid w:val="00241C03"/>
    <w:rsid w:val="0026596F"/>
    <w:rsid w:val="002A23CB"/>
    <w:rsid w:val="002B728B"/>
    <w:rsid w:val="002E0DB4"/>
    <w:rsid w:val="00306C48"/>
    <w:rsid w:val="00392CC5"/>
    <w:rsid w:val="00394535"/>
    <w:rsid w:val="00407FC3"/>
    <w:rsid w:val="00443BB6"/>
    <w:rsid w:val="00471DA2"/>
    <w:rsid w:val="004A2ECB"/>
    <w:rsid w:val="004F47A8"/>
    <w:rsid w:val="0050506C"/>
    <w:rsid w:val="005242D5"/>
    <w:rsid w:val="00551E7B"/>
    <w:rsid w:val="00556028"/>
    <w:rsid w:val="005C4E2D"/>
    <w:rsid w:val="005E428A"/>
    <w:rsid w:val="005F244D"/>
    <w:rsid w:val="00611345"/>
    <w:rsid w:val="00614052"/>
    <w:rsid w:val="0062604A"/>
    <w:rsid w:val="0063359B"/>
    <w:rsid w:val="00646075"/>
    <w:rsid w:val="006856AE"/>
    <w:rsid w:val="00696448"/>
    <w:rsid w:val="006A6311"/>
    <w:rsid w:val="00746B4A"/>
    <w:rsid w:val="007A6568"/>
    <w:rsid w:val="007B0EDC"/>
    <w:rsid w:val="007B5456"/>
    <w:rsid w:val="007D6C17"/>
    <w:rsid w:val="008442F4"/>
    <w:rsid w:val="00880F71"/>
    <w:rsid w:val="00887AF6"/>
    <w:rsid w:val="00893B53"/>
    <w:rsid w:val="0093018F"/>
    <w:rsid w:val="00983D9D"/>
    <w:rsid w:val="009A0E48"/>
    <w:rsid w:val="009B574A"/>
    <w:rsid w:val="009D6D98"/>
    <w:rsid w:val="00AB09AC"/>
    <w:rsid w:val="00B02510"/>
    <w:rsid w:val="00B053EB"/>
    <w:rsid w:val="00B446C8"/>
    <w:rsid w:val="00B513EE"/>
    <w:rsid w:val="00B60F43"/>
    <w:rsid w:val="00BB5FA4"/>
    <w:rsid w:val="00BC7F2D"/>
    <w:rsid w:val="00BE3B2A"/>
    <w:rsid w:val="00C337A6"/>
    <w:rsid w:val="00C41C83"/>
    <w:rsid w:val="00C93DD2"/>
    <w:rsid w:val="00D03BE7"/>
    <w:rsid w:val="00D36598"/>
    <w:rsid w:val="00D70324"/>
    <w:rsid w:val="00D802FC"/>
    <w:rsid w:val="00DE0C88"/>
    <w:rsid w:val="00DF1BBB"/>
    <w:rsid w:val="00E43279"/>
    <w:rsid w:val="00E4389D"/>
    <w:rsid w:val="00E45B82"/>
    <w:rsid w:val="00F035C9"/>
    <w:rsid w:val="00F114AC"/>
    <w:rsid w:val="00F412A6"/>
    <w:rsid w:val="00F50AE6"/>
    <w:rsid w:val="00F80A28"/>
    <w:rsid w:val="00FA44C2"/>
    <w:rsid w:val="00FA535C"/>
    <w:rsid w:val="00FD07DB"/>
    <w:rsid w:val="00FF3D33"/>
    <w:rsid w:val="00FF5955"/>
    <w:rsid w:val="00FF73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D05BA"/>
  <w15:chartTrackingRefBased/>
  <w15:docId w15:val="{E2FD6596-3B9E-44EE-8E05-E6F832579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5F244D"/>
    <w:pPr>
      <w:keepNext/>
      <w:keepLines/>
      <w:spacing w:before="260" w:after="260" w:line="416" w:lineRule="auto"/>
      <w:outlineLvl w:val="1"/>
    </w:pPr>
    <w:rPr>
      <w:rFonts w:asciiTheme="majorHAnsi" w:eastAsia="宋体" w:hAnsiTheme="majorHAnsi" w:cstheme="majorBidi"/>
      <w:b/>
      <w:bCs/>
      <w:sz w:val="36"/>
      <w:szCs w:val="32"/>
    </w:rPr>
  </w:style>
  <w:style w:type="paragraph" w:styleId="3">
    <w:name w:val="heading 3"/>
    <w:basedOn w:val="a"/>
    <w:next w:val="a"/>
    <w:link w:val="30"/>
    <w:uiPriority w:val="9"/>
    <w:unhideWhenUsed/>
    <w:qFormat/>
    <w:rsid w:val="005F244D"/>
    <w:pPr>
      <w:keepNext/>
      <w:keepLines/>
      <w:spacing w:before="260" w:after="260" w:line="416" w:lineRule="auto"/>
      <w:outlineLvl w:val="2"/>
    </w:pPr>
    <w:rPr>
      <w:rFonts w:eastAsia="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F244D"/>
    <w:rPr>
      <w:rFonts w:asciiTheme="majorHAnsi" w:eastAsia="宋体" w:hAnsiTheme="majorHAnsi" w:cstheme="majorBidi"/>
      <w:b/>
      <w:bCs/>
      <w:sz w:val="36"/>
      <w:szCs w:val="32"/>
    </w:rPr>
  </w:style>
  <w:style w:type="character" w:customStyle="1" w:styleId="30">
    <w:name w:val="标题 3 字符"/>
    <w:basedOn w:val="a0"/>
    <w:link w:val="3"/>
    <w:uiPriority w:val="9"/>
    <w:rsid w:val="005F244D"/>
    <w:rPr>
      <w:rFonts w:eastAsia="宋体"/>
      <w:b/>
      <w:bCs/>
      <w:sz w:val="32"/>
      <w:szCs w:val="32"/>
    </w:rPr>
  </w:style>
  <w:style w:type="paragraph" w:customStyle="1" w:styleId="a3">
    <w:name w:val="论文标题"/>
    <w:basedOn w:val="a"/>
    <w:qFormat/>
    <w:rsid w:val="00887AF6"/>
    <w:pPr>
      <w:jc w:val="center"/>
    </w:pPr>
    <w:rPr>
      <w:rFonts w:ascii="Times New Roman" w:hAnsi="Times New Roman" w:cs="Times New Roman"/>
      <w:b/>
      <w:bCs/>
      <w:color w:val="242021"/>
      <w:szCs w:val="21"/>
    </w:rPr>
  </w:style>
  <w:style w:type="character" w:styleId="a4">
    <w:name w:val="Hyperlink"/>
    <w:basedOn w:val="a0"/>
    <w:uiPriority w:val="99"/>
    <w:unhideWhenUsed/>
    <w:rsid w:val="00407FC3"/>
    <w:rPr>
      <w:color w:val="0563C1" w:themeColor="hyperlink"/>
      <w:u w:val="single"/>
    </w:rPr>
  </w:style>
  <w:style w:type="character" w:styleId="a5">
    <w:name w:val="Unresolved Mention"/>
    <w:basedOn w:val="a0"/>
    <w:uiPriority w:val="99"/>
    <w:semiHidden/>
    <w:unhideWhenUsed/>
    <w:rsid w:val="00407FC3"/>
    <w:rPr>
      <w:color w:val="605E5C"/>
      <w:shd w:val="clear" w:color="auto" w:fill="E1DFDD"/>
    </w:rPr>
  </w:style>
  <w:style w:type="paragraph" w:styleId="a6">
    <w:name w:val="List Paragraph"/>
    <w:basedOn w:val="a"/>
    <w:uiPriority w:val="34"/>
    <w:qFormat/>
    <w:rsid w:val="00880F71"/>
    <w:pPr>
      <w:ind w:firstLineChars="200" w:firstLine="420"/>
    </w:pPr>
  </w:style>
  <w:style w:type="paragraph" w:styleId="a7">
    <w:name w:val="Normal (Web)"/>
    <w:basedOn w:val="a"/>
    <w:uiPriority w:val="99"/>
    <w:semiHidden/>
    <w:unhideWhenUsed/>
    <w:rsid w:val="001458E2"/>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FF59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7211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pdos.csail.mit.edu/6.828/2018/readings/i386/POP.htm" TargetMode="External"/><Relationship Id="rId18" Type="http://schemas.openxmlformats.org/officeDocument/2006/relationships/hyperlink" Target="https://pdos.csail.mit.edu/6.828/2018/readings/i386/CALL.ht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pdos.csail.mit.edu/6.828/2018/readings/i386/MOV.htm" TargetMode="External"/><Relationship Id="rId17" Type="http://schemas.openxmlformats.org/officeDocument/2006/relationships/hyperlink" Target="https://pdos.csail.mit.edu/6.828/2018/readings/i386/LGS.htm" TargetMode="External"/><Relationship Id="rId2" Type="http://schemas.openxmlformats.org/officeDocument/2006/relationships/styles" Target="styles.xml"/><Relationship Id="rId16" Type="http://schemas.openxmlformats.org/officeDocument/2006/relationships/hyperlink" Target="https://pdos.csail.mit.edu/6.828/2018/readings/i386/LGS.ht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pdos.csail.mit.edu/6.828/2018/readings/i386/s05_01.htm"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pdos.csail.mit.edu/6.828/2018/readings/i386/LGS.htm" TargetMode="External"/><Relationship Id="rId10" Type="http://schemas.openxmlformats.org/officeDocument/2006/relationships/image" Target="media/image5.png"/><Relationship Id="rId19" Type="http://schemas.openxmlformats.org/officeDocument/2006/relationships/hyperlink" Target="https://pdos.csail.mit.edu/6.828/2018/readings/i386/JMP.htm"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pdos.csail.mit.edu/6.828/2018/readings/i386/LGS.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422</Words>
  <Characters>2406</Characters>
  <Application>Microsoft Office Word</Application>
  <DocSecurity>0</DocSecurity>
  <Lines>20</Lines>
  <Paragraphs>5</Paragraphs>
  <ScaleCrop>false</ScaleCrop>
  <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 Hui</dc:creator>
  <cp:keywords/>
  <dc:description/>
  <cp:lastModifiedBy>Carr Hui</cp:lastModifiedBy>
  <cp:revision>96</cp:revision>
  <dcterms:created xsi:type="dcterms:W3CDTF">2020-03-28T02:23:00Z</dcterms:created>
  <dcterms:modified xsi:type="dcterms:W3CDTF">2020-03-28T04:10:00Z</dcterms:modified>
</cp:coreProperties>
</file>