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NLP Deliverable 1 – Quora Question </w:t>
      </w:r>
      <w:r>
        <w:rPr>
          <w:spacing w:val="-2"/>
        </w:rPr>
        <w:t>Pairs</w:t>
      </w:r>
    </w:p>
    <w:p>
      <w:pPr>
        <w:pStyle w:val="Heading1"/>
        <w:spacing w:before="261"/>
        <w:ind w:left="120" w:firstLine="0"/>
      </w:pPr>
      <w:r>
        <w:rPr/>
        <w:t>Duplicate Question </w:t>
      </w:r>
      <w:r>
        <w:rPr>
          <w:spacing w:val="-2"/>
        </w:rPr>
        <w:t>Detection</w:t>
      </w:r>
    </w:p>
    <w:p>
      <w:pPr>
        <w:pStyle w:val="BodyText"/>
        <w:spacing w:before="10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102274</wp:posOffset>
                </wp:positionV>
                <wp:extent cx="5791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8.053125pt;width:456pt;height:.1pt;mso-position-horizontal-relative:page;mso-position-vertical-relative:paragraph;z-index:-15728640;mso-wrap-distance-left:0;mso-wrap-distance-right:0" id="docshape1" coordorigin="1560,161" coordsize="9120,0" path="m1560,161l10680,161e" filled="false" stroked="true" strokeweight="1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type w:val="continuous"/>
          <w:pgSz w:w="12240" w:h="15840"/>
          <w:pgMar w:top="1520" w:bottom="280" w:left="1440" w:right="0"/>
        </w:sectPr>
      </w:pP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91" w:after="0"/>
        <w:ind w:left="431" w:right="0" w:hanging="311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Work </w:t>
      </w:r>
      <w:r>
        <w:rPr>
          <w:rFonts w:ascii="Arial"/>
          <w:b/>
          <w:spacing w:val="-2"/>
          <w:sz w:val="28"/>
        </w:rPr>
        <w:t>Distribution</w:t>
      </w:r>
    </w:p>
    <w:p>
      <w:pPr>
        <w:pStyle w:val="BodyText"/>
        <w:spacing w:before="233"/>
        <w:ind w:left="120"/>
      </w:pPr>
      <w:r>
        <w:rPr/>
        <w:t>The project was carried out by two members. The responsibilities were divided as </w:t>
      </w:r>
      <w:r>
        <w:rPr>
          <w:spacing w:val="-2"/>
        </w:rPr>
        <w:t>follows: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4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6480"/>
      </w:tblGrid>
      <w:tr>
        <w:trPr>
          <w:trHeight w:val="390" w:hRule="atLeast"/>
        </w:trPr>
        <w:tc>
          <w:tcPr>
            <w:tcW w:w="2016" w:type="dxa"/>
            <w:shd w:val="clear" w:color="auto" w:fill="4472C3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Member</w:t>
            </w:r>
          </w:p>
        </w:tc>
        <w:tc>
          <w:tcPr>
            <w:tcW w:w="6480" w:type="dxa"/>
            <w:shd w:val="clear" w:color="auto" w:fill="4472C3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Responsibilities</w:t>
            </w:r>
          </w:p>
        </w:tc>
      </w:tr>
      <w:tr>
        <w:trPr>
          <w:trHeight w:val="390" w:hRule="atLeast"/>
        </w:trPr>
        <w:tc>
          <w:tcPr>
            <w:tcW w:w="2016" w:type="dxa"/>
            <w:shd w:val="clear" w:color="auto" w:fill="EDF2FF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>Student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6480" w:type="dxa"/>
            <w:shd w:val="clear" w:color="auto" w:fill="EDF2FF"/>
          </w:tcPr>
          <w:p>
            <w:pPr>
              <w:pStyle w:val="TableParagraph"/>
              <w:spacing w:before="86"/>
              <w:ind w:right="-144"/>
              <w:rPr>
                <w:sz w:val="18"/>
              </w:rPr>
            </w:pPr>
            <w:r>
              <w:rPr>
                <w:sz w:val="18"/>
              </w:rPr>
              <w:t>Jaccard similarity (from scratch), length/overlap features, data split setup, </w:t>
            </w:r>
            <w:r>
              <w:rPr>
                <w:spacing w:val="-2"/>
                <w:sz w:val="18"/>
              </w:rPr>
              <w:t>train_m</w:t>
            </w:r>
          </w:p>
        </w:tc>
      </w:tr>
      <w:tr>
        <w:trPr>
          <w:trHeight w:val="390" w:hRule="atLeast"/>
        </w:trPr>
        <w:tc>
          <w:tcPr>
            <w:tcW w:w="201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>Student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6480" w:type="dxa"/>
          </w:tcPr>
          <w:p>
            <w:pPr>
              <w:pStyle w:val="TableParagraph"/>
              <w:spacing w:before="86"/>
              <w:ind w:right="-130"/>
              <w:rPr>
                <w:sz w:val="18"/>
              </w:rPr>
            </w:pPr>
            <w:r>
              <w:rPr>
                <w:sz w:val="18"/>
              </w:rPr>
              <w:t>TF-IDF vectoriser, cosine similarity (from scratch), reproduce_results.ipynb, </w:t>
            </w:r>
            <w:r>
              <w:rPr>
                <w:spacing w:val="-2"/>
                <w:sz w:val="18"/>
              </w:rPr>
              <w:t>utils_</w:t>
            </w:r>
          </w:p>
        </w:tc>
      </w:tr>
      <w:tr>
        <w:trPr>
          <w:trHeight w:val="390" w:hRule="atLeast"/>
        </w:trPr>
        <w:tc>
          <w:tcPr>
            <w:tcW w:w="2016" w:type="dxa"/>
            <w:shd w:val="clear" w:color="auto" w:fill="EDF2FF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pacing w:val="-4"/>
                <w:sz w:val="18"/>
              </w:rPr>
              <w:t>Both</w:t>
            </w:r>
          </w:p>
        </w:tc>
        <w:tc>
          <w:tcPr>
            <w:tcW w:w="6480" w:type="dxa"/>
            <w:shd w:val="clear" w:color="auto" w:fill="EDF2FF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>utils.py integration, baseline model, error analysis, </w:t>
            </w:r>
            <w:r>
              <w:rPr>
                <w:spacing w:val="-2"/>
                <w:sz w:val="18"/>
              </w:rPr>
              <w:t>main.pdf</w:t>
            </w:r>
          </w:p>
        </w:tc>
      </w:tr>
    </w:tbl>
    <w:p>
      <w:pPr>
        <w:pStyle w:val="BodyText"/>
        <w:spacing w:before="62"/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/>
        <w:t>Problem </w:t>
      </w:r>
      <w:r>
        <w:rPr>
          <w:spacing w:val="-2"/>
        </w:rPr>
        <w:t>Description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35"/>
        <w:rPr>
          <w:rFonts w:ascii="Arial"/>
          <w:b/>
          <w:sz w:val="18"/>
        </w:rPr>
      </w:pPr>
    </w:p>
    <w:p>
      <w:pPr>
        <w:spacing w:line="463" w:lineRule="auto" w:before="0"/>
        <w:ind w:left="71" w:right="46" w:firstLine="10"/>
        <w:jc w:val="left"/>
        <w:rPr>
          <w:sz w:val="18"/>
        </w:rPr>
      </w:pPr>
      <w:r>
        <w:rPr>
          <w:sz w:val="18"/>
        </w:rPr>
        <w:t>odels.ipynb,</w:t>
      </w:r>
      <w:r>
        <w:rPr>
          <w:spacing w:val="-13"/>
          <w:sz w:val="18"/>
        </w:rPr>
        <w:t> </w:t>
      </w:r>
      <w:r>
        <w:rPr>
          <w:sz w:val="18"/>
        </w:rPr>
        <w:t>utils_Stu StudentB.ipynb, </w:t>
      </w:r>
      <w:r>
        <w:rPr>
          <w:spacing w:val="-2"/>
          <w:sz w:val="18"/>
        </w:rPr>
        <w:t>envir</w:t>
      </w:r>
    </w:p>
    <w:p>
      <w:pPr>
        <w:spacing w:after="0" w:line="463" w:lineRule="auto"/>
        <w:jc w:val="left"/>
        <w:rPr>
          <w:sz w:val="18"/>
        </w:rPr>
        <w:sectPr>
          <w:type w:val="continuous"/>
          <w:pgSz w:w="12240" w:h="15840"/>
          <w:pgMar w:top="1520" w:bottom="280" w:left="1440" w:right="0"/>
          <w:cols w:num="2" w:equalWidth="0">
            <w:col w:w="8928" w:space="40"/>
            <w:col w:w="183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44" w:lineRule="auto"/>
        <w:ind w:left="120" w:right="1551"/>
      </w:pPr>
      <w:r>
        <w:rPr/>
        <w:t>The goal of this project is to build a binary classifier to determine whether two questions on Quora are semantically equivalent (i.e., duplicates). The dataset used is the Quora Question Pairs dataset from Kaggle,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roughly</w:t>
      </w:r>
      <w:r>
        <w:rPr>
          <w:spacing w:val="-3"/>
        </w:rPr>
        <w:t> </w:t>
      </w:r>
      <w:r>
        <w:rPr/>
        <w:t>323,000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pairs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labelled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is_duplicate</w:t>
      </w:r>
      <w:r>
        <w:rPr>
          <w:spacing w:val="-3"/>
        </w:rPr>
        <w:t> </w:t>
      </w:r>
      <w:r>
        <w:rPr>
          <w:rFonts w:ascii="Symbol" w:hAnsi="Symbol"/>
        </w:rPr>
        <w:t></w:t>
      </w:r>
      <w:r>
        <w:rPr>
          <w:rFonts w:ascii="Times New Roman" w:hAnsi="Times New Roman"/>
        </w:rPr>
        <w:t> </w:t>
      </w:r>
      <w:r>
        <w:rPr/>
        <w:t>{0,</w:t>
      </w:r>
      <w:r>
        <w:rPr>
          <w:spacing w:val="-3"/>
        </w:rPr>
        <w:t> </w:t>
      </w:r>
      <w:r>
        <w:rPr/>
        <w:t>1}.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 split as specified in the deliverable guide: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243" w:lineRule="exact" w:before="73" w:after="0"/>
        <w:ind w:left="245" w:right="0" w:hanging="125"/>
        <w:jc w:val="left"/>
        <w:rPr>
          <w:sz w:val="20"/>
        </w:rPr>
      </w:pPr>
      <w:r>
        <w:rPr>
          <w:sz w:val="20"/>
        </w:rPr>
        <w:t>test_size=0.05, random_state=123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test </w:t>
      </w:r>
      <w:r>
        <w:rPr>
          <w:spacing w:val="-2"/>
          <w:sz w:val="20"/>
        </w:rPr>
        <w:t>split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243" w:lineRule="exact" w:before="0" w:after="0"/>
        <w:ind w:left="245" w:right="0" w:hanging="125"/>
        <w:jc w:val="left"/>
        <w:rPr>
          <w:sz w:val="20"/>
        </w:rPr>
      </w:pPr>
      <w:r>
        <w:rPr>
          <w:sz w:val="20"/>
        </w:rPr>
        <w:t>test_size=0.05, random_state=123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validation split from </w:t>
      </w:r>
      <w:r>
        <w:rPr>
          <w:spacing w:val="-2"/>
          <w:sz w:val="20"/>
        </w:rPr>
        <w:t>remainder</w:t>
      </w:r>
    </w:p>
    <w:p>
      <w:pPr>
        <w:pStyle w:val="BodyText"/>
        <w:spacing w:before="88"/>
        <w:ind w:left="120"/>
      </w:pPr>
      <w:r>
        <w:rPr/>
        <w:t>This yields approximately 291,897 training, 15,363 validation, and 16,172 test </w:t>
      </w:r>
      <w:r>
        <w:rPr>
          <w:spacing w:val="-2"/>
        </w:rPr>
        <w:t>samples.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/>
        <w:t>Baseline </w:t>
      </w:r>
      <w:r>
        <w:rPr>
          <w:spacing w:val="-2"/>
        </w:rPr>
        <w:t>Model</w:t>
      </w:r>
    </w:p>
    <w:p>
      <w:pPr>
        <w:pStyle w:val="BodyText"/>
        <w:spacing w:line="249" w:lineRule="auto" w:before="234"/>
        <w:ind w:left="120" w:right="1551"/>
      </w:pPr>
      <w:r>
        <w:rPr/>
        <w:t>The baseline model uses a Bag-of-Words (BoW) feature representation with a CountVectorizer (unigrams).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pair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sparse</w:t>
      </w:r>
      <w:r>
        <w:rPr>
          <w:spacing w:val="-3"/>
        </w:rPr>
        <w:t> </w:t>
      </w:r>
      <w:r>
        <w:rPr/>
        <w:t>BoW</w:t>
      </w:r>
      <w:r>
        <w:rPr>
          <w:spacing w:val="-3"/>
        </w:rPr>
        <w:t> </w:t>
      </w:r>
      <w:r>
        <w:rPr/>
        <w:t>vectors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question1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question2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horizontally concatenated to form a single feature row. A logistic regression classifier (solver=liblinear) is then trained on these features.</w:t>
      </w:r>
    </w:p>
    <w:p>
      <w:pPr>
        <w:pStyle w:val="BodyText"/>
        <w:spacing w:before="175"/>
      </w:pPr>
    </w:p>
    <w:p>
      <w:pPr>
        <w:pStyle w:val="Heading2"/>
        <w:ind w:left="120" w:firstLine="0"/>
      </w:pPr>
      <w:r>
        <w:rPr/>
        <w:t>Limitations of the </w:t>
      </w:r>
      <w:r>
        <w:rPr>
          <w:spacing w:val="-2"/>
        </w:rPr>
        <w:t>baseline:</w:t>
      </w:r>
    </w:p>
    <w:p>
      <w:pPr>
        <w:pStyle w:val="ListParagraph"/>
        <w:numPr>
          <w:ilvl w:val="0"/>
          <w:numId w:val="3"/>
        </w:numPr>
        <w:tabs>
          <w:tab w:pos="245" w:val="left" w:leader="none"/>
        </w:tabs>
        <w:spacing w:line="249" w:lineRule="auto" w:before="162" w:after="0"/>
        <w:ind w:left="120" w:right="1781" w:firstLine="0"/>
        <w:jc w:val="left"/>
        <w:rPr>
          <w:sz w:val="20"/>
        </w:rPr>
      </w:pPr>
      <w:r>
        <w:rPr>
          <w:sz w:val="20"/>
        </w:rPr>
        <w:t>Word</w:t>
      </w:r>
      <w:r>
        <w:rPr>
          <w:spacing w:val="-3"/>
          <w:sz w:val="20"/>
        </w:rPr>
        <w:t> </w:t>
      </w: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ignored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two</w:t>
      </w:r>
      <w:r>
        <w:rPr>
          <w:spacing w:val="-3"/>
          <w:sz w:val="20"/>
        </w:rPr>
        <w:t> </w:t>
      </w:r>
      <w:r>
        <w:rPr>
          <w:sz w:val="20"/>
        </w:rPr>
        <w:t>questions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same</w:t>
      </w:r>
      <w:r>
        <w:rPr>
          <w:spacing w:val="-3"/>
          <w:sz w:val="20"/>
        </w:rPr>
        <w:t> </w:t>
      </w:r>
      <w:r>
        <w:rPr>
          <w:sz w:val="20"/>
        </w:rPr>
        <w:t>words</w:t>
      </w:r>
      <w:r>
        <w:rPr>
          <w:spacing w:val="-3"/>
          <w:sz w:val="20"/>
        </w:rPr>
        <w:t> </w:t>
      </w:r>
      <w:r>
        <w:rPr>
          <w:sz w:val="20"/>
        </w:rPr>
        <w:t>but</w:t>
      </w:r>
      <w:r>
        <w:rPr>
          <w:spacing w:val="-3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meanings</w:t>
      </w:r>
      <w:r>
        <w:rPr>
          <w:spacing w:val="-3"/>
          <w:sz w:val="20"/>
        </w:rPr>
        <w:t> </w:t>
      </w:r>
      <w:r>
        <w:rPr>
          <w:sz w:val="20"/>
        </w:rPr>
        <w:t>receive</w:t>
      </w:r>
      <w:r>
        <w:rPr>
          <w:spacing w:val="-3"/>
          <w:sz w:val="20"/>
        </w:rPr>
        <w:t> </w:t>
      </w:r>
      <w:r>
        <w:rPr>
          <w:sz w:val="20"/>
        </w:rPr>
        <w:t>identical </w:t>
      </w:r>
      <w:r>
        <w:rPr>
          <w:spacing w:val="-2"/>
          <w:sz w:val="20"/>
        </w:rPr>
        <w:t>features.</w:t>
      </w:r>
    </w:p>
    <w:p>
      <w:pPr>
        <w:pStyle w:val="ListParagraph"/>
        <w:numPr>
          <w:ilvl w:val="0"/>
          <w:numId w:val="3"/>
        </w:numPr>
        <w:tabs>
          <w:tab w:pos="245" w:val="left" w:leader="none"/>
        </w:tabs>
        <w:spacing w:line="249" w:lineRule="auto" w:before="2" w:after="0"/>
        <w:ind w:left="120" w:right="1926" w:firstLine="0"/>
        <w:jc w:val="left"/>
        <w:rPr>
          <w:sz w:val="20"/>
        </w:rPr>
      </w:pPr>
      <w:r>
        <w:rPr>
          <w:sz w:val="20"/>
        </w:rPr>
        <w:t>Common</w:t>
      </w:r>
      <w:r>
        <w:rPr>
          <w:spacing w:val="-3"/>
          <w:sz w:val="20"/>
        </w:rPr>
        <w:t> </w:t>
      </w:r>
      <w:r>
        <w:rPr>
          <w:sz w:val="20"/>
        </w:rPr>
        <w:t>stop</w:t>
      </w:r>
      <w:r>
        <w:rPr>
          <w:spacing w:val="-3"/>
          <w:sz w:val="20"/>
        </w:rPr>
        <w:t> </w:t>
      </w:r>
      <w:r>
        <w:rPr>
          <w:sz w:val="20"/>
        </w:rPr>
        <w:t>words</w:t>
      </w:r>
      <w:r>
        <w:rPr>
          <w:spacing w:val="-3"/>
          <w:sz w:val="20"/>
        </w:rPr>
        <w:t> </w:t>
      </w:r>
      <w:r>
        <w:rPr>
          <w:sz w:val="20"/>
        </w:rPr>
        <w:t>inflate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feature</w:t>
      </w:r>
      <w:r>
        <w:rPr>
          <w:spacing w:val="-3"/>
          <w:sz w:val="20"/>
        </w:rPr>
        <w:t> </w:t>
      </w:r>
      <w:r>
        <w:rPr>
          <w:sz w:val="20"/>
        </w:rPr>
        <w:t>space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carry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discriminative</w:t>
      </w:r>
      <w:r>
        <w:rPr>
          <w:spacing w:val="-3"/>
          <w:sz w:val="20"/>
        </w:rPr>
        <w:t> </w:t>
      </w:r>
      <w:r>
        <w:rPr>
          <w:sz w:val="20"/>
        </w:rPr>
        <w:t>signal.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example</w:t>
      </w:r>
      <w:r>
        <w:rPr>
          <w:spacing w:val="-3"/>
          <w:sz w:val="20"/>
        </w:rPr>
        <w:t> </w:t>
      </w:r>
      <w:r>
        <w:rPr>
          <w:sz w:val="20"/>
        </w:rPr>
        <w:t>two questions both containing 'what', 'is', 'the' look similar even if their topics are completely different.</w:t>
      </w:r>
    </w:p>
    <w:p>
      <w:pPr>
        <w:pStyle w:val="ListParagraph"/>
        <w:numPr>
          <w:ilvl w:val="0"/>
          <w:numId w:val="3"/>
        </w:numPr>
        <w:tabs>
          <w:tab w:pos="245" w:val="left" w:leader="none"/>
        </w:tabs>
        <w:spacing w:line="249" w:lineRule="auto" w:before="1" w:after="0"/>
        <w:ind w:left="120" w:right="1735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concatenation</w:t>
      </w:r>
      <w:r>
        <w:rPr>
          <w:spacing w:val="-3"/>
          <w:sz w:val="20"/>
        </w:rPr>
        <w:t> </w:t>
      </w:r>
      <w:r>
        <w:rPr>
          <w:sz w:val="20"/>
        </w:rPr>
        <w:t>approach</w:t>
      </w:r>
      <w:r>
        <w:rPr>
          <w:spacing w:val="-3"/>
          <w:sz w:val="20"/>
        </w:rPr>
        <w:t> </w:t>
      </w:r>
      <w:r>
        <w:rPr>
          <w:sz w:val="20"/>
        </w:rPr>
        <w:t>does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explicitly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relationship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two</w:t>
      </w:r>
      <w:r>
        <w:rPr>
          <w:spacing w:val="-3"/>
          <w:sz w:val="20"/>
        </w:rPr>
        <w:t> </w:t>
      </w:r>
      <w:r>
        <w:rPr>
          <w:sz w:val="20"/>
        </w:rPr>
        <w:t>questions;</w:t>
      </w:r>
      <w:r>
        <w:rPr>
          <w:spacing w:val="-3"/>
          <w:sz w:val="20"/>
        </w:rPr>
        <w:t> </w:t>
      </w:r>
      <w:r>
        <w:rPr>
          <w:sz w:val="20"/>
        </w:rPr>
        <w:t>it loses the pairing information.</w:t>
      </w:r>
    </w:p>
    <w:p>
      <w:pPr>
        <w:pStyle w:val="ListParagraph"/>
        <w:numPr>
          <w:ilvl w:val="0"/>
          <w:numId w:val="3"/>
        </w:numPr>
        <w:tabs>
          <w:tab w:pos="245" w:val="left" w:leader="none"/>
        </w:tabs>
        <w:spacing w:line="240" w:lineRule="auto" w:before="2" w:after="0"/>
        <w:ind w:left="245" w:right="0" w:hanging="125"/>
        <w:jc w:val="left"/>
        <w:rPr>
          <w:sz w:val="20"/>
        </w:rPr>
      </w:pPr>
      <w:r>
        <w:rPr>
          <w:sz w:val="20"/>
        </w:rPr>
        <w:t>No notion of word importance – the word 'photosynthesis' and the word 'the' are treated </w:t>
      </w:r>
      <w:r>
        <w:rPr>
          <w:spacing w:val="-2"/>
          <w:sz w:val="20"/>
        </w:rPr>
        <w:t>identically.</w:t>
      </w:r>
    </w:p>
    <w:p>
      <w:pPr>
        <w:pStyle w:val="BodyText"/>
        <w:spacing w:before="182"/>
      </w:pPr>
    </w:p>
    <w:p>
      <w:pPr>
        <w:pStyle w:val="Heading2"/>
        <w:ind w:left="120" w:firstLine="0"/>
      </w:pPr>
      <w:r>
        <w:rPr/>
        <w:t>Error analysis – typical baseline </w:t>
      </w:r>
      <w:r>
        <w:rPr>
          <w:spacing w:val="-2"/>
        </w:rPr>
        <w:t>mistakes:</w:t>
      </w:r>
    </w:p>
    <w:p>
      <w:pPr>
        <w:pStyle w:val="BodyText"/>
        <w:spacing w:line="249" w:lineRule="auto" w:before="162"/>
        <w:ind w:left="120" w:right="1551"/>
      </w:pPr>
      <w:r>
        <w:rPr/>
        <w:t>False</w:t>
      </w:r>
      <w:r>
        <w:rPr>
          <w:spacing w:val="-3"/>
        </w:rPr>
        <w:t> </w:t>
      </w:r>
      <w:r>
        <w:rPr/>
        <w:t>positives:</w:t>
      </w:r>
      <w:r>
        <w:rPr>
          <w:spacing w:val="-3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things</w:t>
      </w:r>
      <w:r>
        <w:rPr>
          <w:spacing w:val="-3"/>
        </w:rPr>
        <w:t> </w:t>
      </w:r>
      <w:r>
        <w:rPr/>
        <w:t>(e.g.</w:t>
      </w:r>
      <w:r>
        <w:rPr>
          <w:spacing w:val="-3"/>
        </w:rPr>
        <w:t> </w:t>
      </w:r>
      <w:r>
        <w:rPr/>
        <w:t>'What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 lose weight?' vs. 'What is the worst way to lose weight?'). The BoW representation sees a high word overlap and predicts duplicate, ignoring negation and qualifiers.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1520" w:bottom="280" w:left="1440" w:right="0"/>
        </w:sectPr>
      </w:pPr>
    </w:p>
    <w:p>
      <w:pPr>
        <w:pStyle w:val="BodyText"/>
        <w:spacing w:line="249" w:lineRule="auto" w:before="72"/>
        <w:ind w:left="120" w:right="1604"/>
      </w:pPr>
      <w:r>
        <w:rPr/>
        <w:t>False negatives: True duplicates phrased very differently (e.g. 'How do I get better at programming?' vs.</w:t>
      </w:r>
      <w:r>
        <w:rPr>
          <w:spacing w:val="-3"/>
        </w:rPr>
        <w:t> </w:t>
      </w:r>
      <w:r>
        <w:rPr/>
        <w:t>'What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improve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coding</w:t>
      </w:r>
      <w:r>
        <w:rPr>
          <w:spacing w:val="-3"/>
        </w:rPr>
        <w:t> </w:t>
      </w:r>
      <w:r>
        <w:rPr/>
        <w:t>skills?').</w:t>
      </w:r>
      <w:r>
        <w:rPr>
          <w:spacing w:val="-3"/>
        </w:rPr>
        <w:t> </w:t>
      </w:r>
      <w:r>
        <w:rPr/>
        <w:t>Despite</w:t>
      </w:r>
      <w:r>
        <w:rPr>
          <w:spacing w:val="-3"/>
        </w:rPr>
        <w:t> </w:t>
      </w:r>
      <w:r>
        <w:rPr/>
        <w:t>identical</w:t>
      </w:r>
      <w:r>
        <w:rPr>
          <w:spacing w:val="-3"/>
        </w:rPr>
        <w:t> </w:t>
      </w:r>
      <w:r>
        <w:rPr/>
        <w:t>intent,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token</w:t>
      </w:r>
      <w:r>
        <w:rPr>
          <w:spacing w:val="-3"/>
        </w:rPr>
        <w:t> </w:t>
      </w:r>
      <w:r>
        <w:rPr/>
        <w:t>overlap leads the model to predict non-duplicate.</w:t>
      </w:r>
    </w:p>
    <w:p>
      <w:pPr>
        <w:pStyle w:val="BodyText"/>
        <w:spacing w:before="57"/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1" w:after="0"/>
        <w:ind w:left="431" w:right="0" w:hanging="311"/>
        <w:jc w:val="left"/>
      </w:pPr>
      <w:r>
        <w:rPr/>
        <w:t>Improved </w:t>
      </w:r>
      <w:r>
        <w:rPr>
          <w:spacing w:val="-2"/>
        </w:rPr>
        <w:t>Features</w:t>
      </w:r>
    </w:p>
    <w:p>
      <w:pPr>
        <w:pStyle w:val="BodyText"/>
        <w:spacing w:before="33"/>
        <w:rPr>
          <w:rFonts w:ascii="Arial"/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Jaccard Similarity (Student </w:t>
      </w:r>
      <w:r>
        <w:rPr>
          <w:spacing w:val="-5"/>
        </w:rPr>
        <w:t>A)</w:t>
      </w:r>
    </w:p>
    <w:p>
      <w:pPr>
        <w:pStyle w:val="BodyText"/>
        <w:spacing w:line="249" w:lineRule="auto" w:before="162"/>
        <w:ind w:left="120" w:right="1551"/>
      </w:pPr>
      <w:r>
        <w:rPr/>
        <w:t>Jaccard</w:t>
      </w:r>
      <w:r>
        <w:rPr>
          <w:spacing w:val="-3"/>
        </w:rPr>
        <w:t> </w:t>
      </w:r>
      <w:r>
        <w:rPr/>
        <w:t>similarity</w:t>
      </w:r>
      <w:r>
        <w:rPr>
          <w:spacing w:val="-3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token-set</w:t>
      </w:r>
      <w:r>
        <w:rPr>
          <w:spacing w:val="-3"/>
        </w:rPr>
        <w:t> </w:t>
      </w:r>
      <w:r>
        <w:rPr/>
        <w:t>overlap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strings.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token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 obtained by lowercasing and splitting on non-alphanumeric characters:</w:t>
      </w:r>
    </w:p>
    <w:p>
      <w:pPr>
        <w:spacing w:before="68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J(A, B) = |A </w:t>
      </w:r>
      <w:r>
        <w:rPr>
          <w:rFonts w:ascii="Symbol" w:hAnsi="Symbol"/>
          <w:sz w:val="18"/>
        </w:rPr>
        <w:t>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B| / |A </w:t>
      </w:r>
      <w:r>
        <w:rPr>
          <w:rFonts w:ascii="Symbol" w:hAnsi="Symbol"/>
          <w:sz w:val="18"/>
        </w:rPr>
        <w:t>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5"/>
          <w:sz w:val="18"/>
        </w:rPr>
        <w:t>B|</w:t>
      </w:r>
    </w:p>
    <w:p>
      <w:pPr>
        <w:pStyle w:val="BodyText"/>
        <w:spacing w:line="249" w:lineRule="auto" w:before="138"/>
        <w:ind w:left="120" w:right="1604"/>
      </w:pP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jaccard_similarity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scratch</w:t>
      </w:r>
      <w:r>
        <w:rPr>
          <w:spacing w:val="-3"/>
        </w:rPr>
        <w:t> </w:t>
      </w:r>
      <w:r>
        <w:rPr/>
        <w:t>(no</w:t>
      </w:r>
      <w:r>
        <w:rPr>
          <w:spacing w:val="-3"/>
        </w:rPr>
        <w:t> </w:t>
      </w:r>
      <w:r>
        <w:rPr/>
        <w:t>sklearn</w:t>
      </w:r>
      <w:r>
        <w:rPr>
          <w:spacing w:val="-3"/>
        </w:rPr>
        <w:t> </w:t>
      </w:r>
      <w:r>
        <w:rPr/>
        <w:t>helper).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handles</w:t>
      </w:r>
      <w:r>
        <w:rPr>
          <w:spacing w:val="-3"/>
        </w:rPr>
        <w:t> </w:t>
      </w:r>
      <w:r>
        <w:rPr/>
        <w:t>edge</w:t>
      </w:r>
      <w:r>
        <w:rPr>
          <w:spacing w:val="-3"/>
        </w:rPr>
        <w:t> </w:t>
      </w:r>
      <w:r>
        <w:rPr/>
        <w:t>cases such as empty strings (returns 0.0). Duplicate pairs have a significantly higher mean Jaccard score than non-duplicates (approximately 0.35 vs. 0.11 on the training split), making this a useful signal.</w:t>
      </w:r>
    </w:p>
    <w:p>
      <w:pPr>
        <w:pStyle w:val="BodyText"/>
        <w:spacing w:before="175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TF-IDF Cosine Similarity (Student </w:t>
      </w:r>
      <w:r>
        <w:rPr>
          <w:spacing w:val="-5"/>
        </w:rPr>
        <w:t>B)</w:t>
      </w:r>
    </w:p>
    <w:p>
      <w:pPr>
        <w:pStyle w:val="BodyText"/>
        <w:spacing w:line="249" w:lineRule="auto" w:before="162"/>
        <w:ind w:left="120" w:right="1551"/>
      </w:pPr>
      <w:r>
        <w:rPr/>
        <w:t>A TF-IDF vectorizer (bigrams, max_features=50,000, sublinear_tf=True) is fitted on all training questions.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cosine</w:t>
      </w:r>
      <w:r>
        <w:rPr>
          <w:spacing w:val="-4"/>
        </w:rPr>
        <w:t> </w:t>
      </w:r>
      <w:r>
        <w:rPr/>
        <w:t>similarity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TF-IDF</w:t>
      </w:r>
      <w:r>
        <w:rPr>
          <w:spacing w:val="-4"/>
        </w:rPr>
        <w:t> </w:t>
      </w:r>
      <w:r>
        <w:rPr/>
        <w:t>vectors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question1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question2</w:t>
      </w:r>
      <w:r>
        <w:rPr>
          <w:spacing w:val="-4"/>
        </w:rPr>
        <w:t> </w:t>
      </w:r>
      <w:r>
        <w:rPr/>
        <w:t>is computed from scratch:</w:t>
      </w:r>
    </w:p>
    <w:p>
      <w:pPr>
        <w:spacing w:before="100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cos(u, v) = (u · v) / (||u|| * </w:t>
      </w:r>
      <w:r>
        <w:rPr>
          <w:rFonts w:ascii="Courier New" w:hAnsi="Courier New"/>
          <w:spacing w:val="-2"/>
          <w:sz w:val="18"/>
        </w:rPr>
        <w:t>||v||)</w:t>
      </w:r>
    </w:p>
    <w:p>
      <w:pPr>
        <w:pStyle w:val="BodyText"/>
        <w:spacing w:line="249" w:lineRule="auto" w:before="138"/>
        <w:ind w:left="120" w:right="1551"/>
      </w:pPr>
      <w:r>
        <w:rPr/>
        <w:t>The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(cosine_similarity_sparse)</w:t>
      </w:r>
      <w:r>
        <w:rPr>
          <w:spacing w:val="-4"/>
        </w:rPr>
        <w:t> </w:t>
      </w:r>
      <w:r>
        <w:rPr/>
        <w:t>operates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scipy</w:t>
      </w:r>
      <w:r>
        <w:rPr>
          <w:spacing w:val="-4"/>
        </w:rPr>
        <w:t> </w:t>
      </w:r>
      <w:r>
        <w:rPr/>
        <w:t>sparse</w:t>
      </w:r>
      <w:r>
        <w:rPr>
          <w:spacing w:val="-4"/>
        </w:rPr>
        <w:t> </w:t>
      </w:r>
      <w:r>
        <w:rPr/>
        <w:t>row</w:t>
      </w:r>
      <w:r>
        <w:rPr>
          <w:spacing w:val="-4"/>
        </w:rPr>
        <w:t> </w:t>
      </w:r>
      <w:r>
        <w:rPr/>
        <w:t>vectors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dot products and norms – no sklearn cosine_similarity call. TF-IDF downweights very common function words, making the similarity measure more semantically meaningful than raw Jaccard.</w:t>
      </w:r>
    </w:p>
    <w:p>
      <w:pPr>
        <w:pStyle w:val="BodyText"/>
        <w:spacing w:before="175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Length and Word-Overlap Features (Student </w:t>
      </w:r>
      <w:r>
        <w:rPr>
          <w:spacing w:val="-5"/>
        </w:rPr>
        <w:t>A)</w:t>
      </w:r>
    </w:p>
    <w:p>
      <w:pPr>
        <w:pStyle w:val="BodyText"/>
        <w:spacing w:before="162"/>
        <w:ind w:left="120"/>
      </w:pPr>
      <w:r>
        <w:rPr/>
        <w:t>Four scalar hand-crafted features per pair are computed in </w:t>
      </w:r>
      <w:r>
        <w:rPr>
          <w:spacing w:val="-2"/>
        </w:rPr>
        <w:t>get_length_features:</w:t>
      </w:r>
    </w:p>
    <w:tbl>
      <w:tblPr>
        <w:tblW w:w="0" w:type="auto"/>
        <w:jc w:val="left"/>
        <w:tblInd w:w="4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6048"/>
      </w:tblGrid>
      <w:tr>
        <w:trPr>
          <w:trHeight w:val="350" w:hRule="atLeast"/>
        </w:trPr>
        <w:tc>
          <w:tcPr>
            <w:tcW w:w="2448" w:type="dxa"/>
            <w:shd w:val="clear" w:color="auto" w:fill="4472C3"/>
          </w:tcPr>
          <w:p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6048" w:type="dxa"/>
            <w:shd w:val="clear" w:color="auto" w:fill="4472C3"/>
          </w:tcPr>
          <w:p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350" w:hRule="atLeast"/>
        </w:trPr>
        <w:tc>
          <w:tcPr>
            <w:tcW w:w="2448" w:type="dxa"/>
            <w:shd w:val="clear" w:color="auto" w:fill="EDF2FF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len_diff</w:t>
            </w:r>
          </w:p>
        </w:tc>
        <w:tc>
          <w:tcPr>
            <w:tcW w:w="6048" w:type="dxa"/>
            <w:shd w:val="clear" w:color="auto" w:fill="EDF2FF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Absolute difference in character </w:t>
            </w:r>
            <w:r>
              <w:rPr>
                <w:spacing w:val="-2"/>
                <w:sz w:val="18"/>
              </w:rPr>
              <w:t>length</w:t>
            </w:r>
          </w:p>
        </w:tc>
      </w:tr>
      <w:tr>
        <w:trPr>
          <w:trHeight w:val="350" w:hRule="atLeast"/>
        </w:trPr>
        <w:tc>
          <w:tcPr>
            <w:tcW w:w="2448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word_count_diff</w:t>
            </w:r>
          </w:p>
        </w:tc>
        <w:tc>
          <w:tcPr>
            <w:tcW w:w="6048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Absolute difference in number of </w:t>
            </w:r>
            <w:r>
              <w:rPr>
                <w:spacing w:val="-2"/>
                <w:sz w:val="18"/>
              </w:rPr>
              <w:t>words</w:t>
            </w:r>
          </w:p>
        </w:tc>
      </w:tr>
      <w:tr>
        <w:trPr>
          <w:trHeight w:val="350" w:hRule="atLeast"/>
        </w:trPr>
        <w:tc>
          <w:tcPr>
            <w:tcW w:w="2448" w:type="dxa"/>
            <w:shd w:val="clear" w:color="auto" w:fill="EDF2FF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common_word_ratio</w:t>
            </w:r>
          </w:p>
        </w:tc>
        <w:tc>
          <w:tcPr>
            <w:tcW w:w="6048" w:type="dxa"/>
            <w:shd w:val="clear" w:color="auto" w:fill="EDF2FF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|shared words| / max(|words_q1|, </w:t>
            </w:r>
            <w:r>
              <w:rPr>
                <w:spacing w:val="-2"/>
                <w:sz w:val="18"/>
              </w:rPr>
              <w:t>|words_q2|)</w:t>
            </w:r>
          </w:p>
        </w:tc>
      </w:tr>
      <w:tr>
        <w:trPr>
          <w:trHeight w:val="350" w:hRule="atLeast"/>
        </w:trPr>
        <w:tc>
          <w:tcPr>
            <w:tcW w:w="2448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len_ratio</w:t>
            </w:r>
          </w:p>
        </w:tc>
        <w:tc>
          <w:tcPr>
            <w:tcW w:w="6048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min_length / max_length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(character </w:t>
            </w:r>
            <w:r>
              <w:rPr>
                <w:spacing w:val="-2"/>
                <w:sz w:val="18"/>
              </w:rPr>
              <w:t>level)</w:t>
            </w:r>
          </w:p>
        </w:tc>
      </w:tr>
    </w:tbl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/>
        <w:t>Improved </w:t>
      </w:r>
      <w:r>
        <w:rPr>
          <w:spacing w:val="-2"/>
        </w:rPr>
        <w:t>Model</w:t>
      </w:r>
    </w:p>
    <w:p>
      <w:pPr>
        <w:pStyle w:val="BodyText"/>
        <w:spacing w:line="249" w:lineRule="auto" w:before="233"/>
        <w:ind w:left="120" w:right="1551"/>
      </w:pPr>
      <w:r>
        <w:rPr/>
        <w:t>All four feature groups (BoW concatenation, TF-IDF cosine, Jaccard, length features) are assembled into a single sparse matrix by build_all_features. A logistic regression model (liblinear, C=1.0, random_state=123)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trained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combined</w:t>
      </w:r>
      <w:r>
        <w:rPr>
          <w:spacing w:val="-4"/>
        </w:rPr>
        <w:t> </w:t>
      </w:r>
      <w:r>
        <w:rPr/>
        <w:t>representation.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improved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directly addresses the limitations of the baseline by adding explicit similarity measures that capture the relationship between the two questions rather than treating them as an unrelated bag of words.</w:t>
      </w:r>
    </w:p>
    <w:p>
      <w:pPr>
        <w:pStyle w:val="BodyText"/>
        <w:spacing w:before="59"/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spacing w:val="-2"/>
        </w:rPr>
        <w:t>Results</w:t>
      </w:r>
    </w:p>
    <w:p>
      <w:pPr>
        <w:pStyle w:val="BodyText"/>
        <w:spacing w:line="249" w:lineRule="auto" w:before="233"/>
        <w:ind w:left="120" w:right="1604"/>
      </w:pP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summarises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splits.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numeric results are also available in the summary DataFrame produced by reproduce_results.ipynb.</w:t>
      </w:r>
    </w:p>
    <w:p>
      <w:pPr>
        <w:pStyle w:val="BodyText"/>
        <w:spacing w:after="0" w:line="249" w:lineRule="auto"/>
        <w:sectPr>
          <w:pgSz w:w="12240" w:h="15840"/>
          <w:pgMar w:top="1500" w:bottom="280" w:left="1440" w:right="0"/>
        </w:sectPr>
      </w:pPr>
    </w:p>
    <w:tbl>
      <w:tblPr>
        <w:tblW w:w="0" w:type="auto"/>
        <w:jc w:val="left"/>
        <w:tblInd w:w="4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1008"/>
        <w:gridCol w:w="1440"/>
        <w:gridCol w:w="1440"/>
        <w:gridCol w:w="1440"/>
      </w:tblGrid>
      <w:tr>
        <w:trPr>
          <w:trHeight w:val="350" w:hRule="atLeast"/>
        </w:trPr>
        <w:tc>
          <w:tcPr>
            <w:tcW w:w="3168" w:type="dxa"/>
            <w:shd w:val="clear" w:color="auto" w:fill="4472C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Model</w:t>
            </w:r>
          </w:p>
        </w:tc>
        <w:tc>
          <w:tcPr>
            <w:tcW w:w="1008" w:type="dxa"/>
            <w:shd w:val="clear" w:color="auto" w:fill="4472C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Split</w:t>
            </w:r>
          </w:p>
        </w:tc>
        <w:tc>
          <w:tcPr>
            <w:tcW w:w="1440" w:type="dxa"/>
            <w:shd w:val="clear" w:color="auto" w:fill="4472C3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ROC-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AUC</w:t>
            </w:r>
          </w:p>
        </w:tc>
        <w:tc>
          <w:tcPr>
            <w:tcW w:w="1440" w:type="dxa"/>
            <w:shd w:val="clear" w:color="auto" w:fill="4472C3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Precision</w:t>
            </w:r>
          </w:p>
        </w:tc>
        <w:tc>
          <w:tcPr>
            <w:tcW w:w="1440" w:type="dxa"/>
            <w:shd w:val="clear" w:color="auto" w:fill="4472C3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Recall</w:t>
            </w:r>
          </w:p>
        </w:tc>
      </w:tr>
      <w:tr>
        <w:trPr>
          <w:trHeight w:val="350" w:hRule="atLeast"/>
        </w:trPr>
        <w:tc>
          <w:tcPr>
            <w:tcW w:w="3168" w:type="dxa"/>
            <w:shd w:val="clear" w:color="auto" w:fill="EDF2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Baseline (BoW + </w:t>
            </w:r>
            <w:r>
              <w:rPr>
                <w:spacing w:val="-5"/>
                <w:sz w:val="18"/>
              </w:rPr>
              <w:t>LR)</w:t>
            </w:r>
          </w:p>
        </w:tc>
        <w:tc>
          <w:tcPr>
            <w:tcW w:w="1008" w:type="dxa"/>
            <w:shd w:val="clear" w:color="auto" w:fill="EDF2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train</w:t>
            </w:r>
          </w:p>
        </w:tc>
        <w:tc>
          <w:tcPr>
            <w:tcW w:w="1440" w:type="dxa"/>
            <w:shd w:val="clear" w:color="auto" w:fill="EDF2F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  <w:shd w:val="clear" w:color="auto" w:fill="EDF2F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  <w:shd w:val="clear" w:color="auto" w:fill="EDF2F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</w:tr>
      <w:tr>
        <w:trPr>
          <w:trHeight w:val="350" w:hRule="atLeast"/>
        </w:trPr>
        <w:tc>
          <w:tcPr>
            <w:tcW w:w="31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val</w:t>
            </w:r>
          </w:p>
        </w:tc>
        <w:tc>
          <w:tcPr>
            <w:tcW w:w="144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</w:tr>
      <w:tr>
        <w:trPr>
          <w:trHeight w:val="350" w:hRule="atLeast"/>
        </w:trPr>
        <w:tc>
          <w:tcPr>
            <w:tcW w:w="3168" w:type="dxa"/>
            <w:shd w:val="clear" w:color="auto" w:fill="EDF2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shd w:val="clear" w:color="auto" w:fill="EDF2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1440" w:type="dxa"/>
            <w:shd w:val="clear" w:color="auto" w:fill="EDF2F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  <w:shd w:val="clear" w:color="auto" w:fill="EDF2F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  <w:shd w:val="clear" w:color="auto" w:fill="EDF2F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</w:tr>
      <w:tr>
        <w:trPr>
          <w:trHeight w:val="350" w:hRule="atLeast"/>
        </w:trPr>
        <w:tc>
          <w:tcPr>
            <w:tcW w:w="31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Improved (all features + </w:t>
            </w:r>
            <w:r>
              <w:rPr>
                <w:spacing w:val="-5"/>
                <w:sz w:val="18"/>
              </w:rPr>
              <w:t>LR)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train</w:t>
            </w:r>
          </w:p>
        </w:tc>
        <w:tc>
          <w:tcPr>
            <w:tcW w:w="144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</w:tr>
      <w:tr>
        <w:trPr>
          <w:trHeight w:val="350" w:hRule="atLeast"/>
        </w:trPr>
        <w:tc>
          <w:tcPr>
            <w:tcW w:w="3168" w:type="dxa"/>
            <w:shd w:val="clear" w:color="auto" w:fill="EDF2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shd w:val="clear" w:color="auto" w:fill="EDF2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val</w:t>
            </w:r>
          </w:p>
        </w:tc>
        <w:tc>
          <w:tcPr>
            <w:tcW w:w="1440" w:type="dxa"/>
            <w:shd w:val="clear" w:color="auto" w:fill="EDF2F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  <w:shd w:val="clear" w:color="auto" w:fill="EDF2F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  <w:shd w:val="clear" w:color="auto" w:fill="EDF2F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</w:tr>
      <w:tr>
        <w:trPr>
          <w:trHeight w:val="350" w:hRule="atLeast"/>
        </w:trPr>
        <w:tc>
          <w:tcPr>
            <w:tcW w:w="31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144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144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notebook</w:t>
            </w:r>
          </w:p>
        </w:tc>
      </w:tr>
    </w:tbl>
    <w:p>
      <w:pPr>
        <w:pStyle w:val="BodyText"/>
        <w:spacing w:line="249" w:lineRule="auto" w:before="182"/>
        <w:ind w:left="120" w:right="1551"/>
      </w:pPr>
      <w:r>
        <w:rPr/>
        <w:t>Note:</w:t>
      </w:r>
      <w:r>
        <w:rPr>
          <w:spacing w:val="-3"/>
        </w:rPr>
        <w:t> </w:t>
      </w:r>
      <w:r>
        <w:rPr/>
        <w:t>exact</w:t>
      </w:r>
      <w:r>
        <w:rPr>
          <w:spacing w:val="-3"/>
        </w:rPr>
        <w:t> </w:t>
      </w:r>
      <w:r>
        <w:rPr/>
        <w:t>metric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populated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reproduce_results.ipynb</w:t>
      </w:r>
      <w:r>
        <w:rPr>
          <w:spacing w:val="-3"/>
        </w:rPr>
        <w:t> </w:t>
      </w:r>
      <w:r>
        <w:rPr/>
        <w:t>since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depend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trained models loaded from disk. The improved model is expected to outperform the baseline on ROC-AUC and recall, particularly for duplicate pairs rephrased with different vocabulary.</w:t>
      </w:r>
    </w:p>
    <w:p>
      <w:pPr>
        <w:pStyle w:val="BodyText"/>
        <w:spacing w:before="57"/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1" w:after="0"/>
        <w:ind w:left="431" w:right="0" w:hanging="311"/>
        <w:jc w:val="left"/>
      </w:pPr>
      <w:r>
        <w:rPr/>
        <w:t>Project </w:t>
      </w:r>
      <w:r>
        <w:rPr>
          <w:spacing w:val="-2"/>
        </w:rPr>
        <w:t>Structure</w:t>
      </w:r>
    </w:p>
    <w:p>
      <w:pPr>
        <w:spacing w:before="250"/>
        <w:ind w:left="52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StudentA_StudentB.zip</w:t>
      </w:r>
    </w:p>
    <w:p>
      <w:pPr>
        <w:spacing w:before="126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main.pdf</w:t>
      </w:r>
    </w:p>
    <w:p>
      <w:pPr>
        <w:spacing w:before="126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environment.yml</w:t>
      </w:r>
    </w:p>
    <w:p>
      <w:pPr>
        <w:spacing w:before="125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utils.py </w:t>
      </w:r>
      <w:r>
        <w:rPr>
          <w:rFonts w:ascii="Symbol" w:hAnsi="Symbol"/>
          <w:sz w:val="18"/>
        </w:rPr>
        <w:t>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all feature </w:t>
      </w:r>
      <w:r>
        <w:rPr>
          <w:rFonts w:ascii="Courier New" w:hAnsi="Courier New"/>
          <w:spacing w:val="-2"/>
          <w:sz w:val="18"/>
        </w:rPr>
        <w:t>functions</w:t>
      </w:r>
    </w:p>
    <w:p>
      <w:pPr>
        <w:spacing w:before="125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train_models.ipynb </w:t>
      </w:r>
      <w:r>
        <w:rPr>
          <w:rFonts w:ascii="Symbol" w:hAnsi="Symbol"/>
          <w:sz w:val="18"/>
        </w:rPr>
        <w:t>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trains and saves </w:t>
      </w:r>
      <w:r>
        <w:rPr>
          <w:rFonts w:ascii="Courier New" w:hAnsi="Courier New"/>
          <w:spacing w:val="-2"/>
          <w:sz w:val="18"/>
        </w:rPr>
        <w:t>models</w:t>
      </w:r>
    </w:p>
    <w:p>
      <w:pPr>
        <w:spacing w:before="125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reproduce_results.ipynb </w:t>
      </w:r>
      <w:r>
        <w:rPr>
          <w:rFonts w:ascii="Symbol" w:hAnsi="Symbol"/>
          <w:sz w:val="18"/>
        </w:rPr>
        <w:t>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loads models, evaluates, prints </w:t>
      </w:r>
      <w:r>
        <w:rPr>
          <w:rFonts w:ascii="Courier New" w:hAnsi="Courier New"/>
          <w:spacing w:val="-2"/>
          <w:sz w:val="18"/>
        </w:rPr>
        <w:t>results</w:t>
      </w:r>
    </w:p>
    <w:p>
      <w:pPr>
        <w:spacing w:before="125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utils_StudentA.ipynb </w:t>
      </w:r>
      <w:r>
        <w:rPr>
          <w:rFonts w:ascii="Symbol" w:hAnsi="Symbol"/>
          <w:sz w:val="18"/>
        </w:rPr>
        <w:t>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explanation of Jaccard + length </w:t>
      </w:r>
      <w:r>
        <w:rPr>
          <w:rFonts w:ascii="Courier New" w:hAnsi="Courier New"/>
          <w:spacing w:val="-2"/>
          <w:sz w:val="18"/>
        </w:rPr>
        <w:t>features</w:t>
      </w:r>
    </w:p>
    <w:p>
      <w:pPr>
        <w:spacing w:before="125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utils_StudentB.ipynb </w:t>
      </w:r>
      <w:r>
        <w:rPr>
          <w:rFonts w:ascii="Symbol" w:hAnsi="Symbol"/>
          <w:sz w:val="18"/>
        </w:rPr>
        <w:t>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explanation of TF-IDF cosine </w:t>
      </w:r>
      <w:r>
        <w:rPr>
          <w:rFonts w:ascii="Courier New" w:hAnsi="Courier New"/>
          <w:spacing w:val="-2"/>
          <w:sz w:val="18"/>
        </w:rPr>
        <w:t>feature</w:t>
      </w:r>
    </w:p>
    <w:p>
      <w:pPr>
        <w:spacing w:before="125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models/ </w:t>
      </w:r>
      <w:r>
        <w:rPr>
          <w:rFonts w:ascii="Symbol" w:hAnsi="Symbol"/>
          <w:sz w:val="18"/>
        </w:rPr>
        <w:t>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created by </w:t>
      </w:r>
      <w:r>
        <w:rPr>
          <w:rFonts w:ascii="Courier New" w:hAnsi="Courier New"/>
          <w:spacing w:val="-2"/>
          <w:sz w:val="18"/>
        </w:rPr>
        <w:t>train_models.ipynb</w:t>
      </w:r>
    </w:p>
    <w:p>
      <w:pPr>
        <w:spacing w:before="126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1"/>
          <w:sz w:val="18"/>
        </w:rPr>
        <w:t> </w:t>
      </w:r>
      <w:r>
        <w:rPr>
          <w:rFonts w:ascii="Courier New" w:hAnsi="Courier New"/>
          <w:spacing w:val="-2"/>
          <w:sz w:val="18"/>
        </w:rPr>
        <w:t>count_vectorizer.pkl</w:t>
      </w:r>
    </w:p>
    <w:p>
      <w:pPr>
        <w:spacing w:before="126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1"/>
          <w:sz w:val="18"/>
        </w:rPr>
        <w:t> </w:t>
      </w:r>
      <w:r>
        <w:rPr>
          <w:rFonts w:ascii="Courier New" w:hAnsi="Courier New"/>
          <w:spacing w:val="-2"/>
          <w:sz w:val="18"/>
        </w:rPr>
        <w:t>tfidf_vectorizer.pkl</w:t>
      </w:r>
    </w:p>
    <w:p>
      <w:pPr>
        <w:spacing w:before="126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lr_baseline.pkl</w:t>
      </w:r>
    </w:p>
    <w:p>
      <w:pPr>
        <w:spacing w:before="126"/>
        <w:ind w:left="52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lr_improved.pkl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5"/>
        <w:rPr>
          <w:rFonts w:ascii="Courier New"/>
          <w:sz w:val="18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/>
        <w:t>Reproducibility </w:t>
      </w:r>
      <w:r>
        <w:rPr>
          <w:spacing w:val="-2"/>
        </w:rPr>
        <w:t>Notes</w:t>
      </w:r>
    </w:p>
    <w:p>
      <w:pPr>
        <w:pStyle w:val="BodyText"/>
        <w:spacing w:before="233"/>
        <w:ind w:left="120"/>
      </w:pPr>
      <w:r>
        <w:rPr/>
        <w:t>All random seeds are fixed to 123 throughout the project. The data must be placed </w:t>
      </w:r>
      <w:r>
        <w:rPr>
          <w:spacing w:val="-5"/>
        </w:rPr>
        <w:t>at</w:t>
      </w:r>
    </w:p>
    <w:p>
      <w:pPr>
        <w:pStyle w:val="BodyText"/>
        <w:spacing w:line="249" w:lineRule="auto" w:before="11"/>
        <w:ind w:left="120" w:right="1551"/>
      </w:pPr>
      <w:r>
        <w:rPr/>
        <w:t>$HOME/Datasets/QuoraQuestionPairs/quora_data.csv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running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notebooks.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reproduce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environment:</w:t>
      </w:r>
    </w:p>
    <w:p>
      <w:pPr>
        <w:spacing w:line="424" w:lineRule="auto" w:before="99"/>
        <w:ind w:left="520" w:right="364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conda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env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create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-f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environment.yml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--name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quora_test_env conda activate quora_test_env</w:t>
      </w:r>
    </w:p>
    <w:p>
      <w:pPr>
        <w:spacing w:line="202" w:lineRule="exact" w:before="0"/>
        <w:ind w:left="52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jupyter notebook </w:t>
      </w:r>
      <w:r>
        <w:rPr>
          <w:rFonts w:ascii="Courier New"/>
          <w:spacing w:val="-2"/>
          <w:sz w:val="18"/>
        </w:rPr>
        <w:t>reproduce_results.ipynb</w:t>
      </w:r>
    </w:p>
    <w:sectPr>
      <w:pgSz w:w="12240" w:h="15840"/>
      <w:pgMar w:top="166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4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1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20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6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4" w:hanging="1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1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4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8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2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6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1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5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9" w:hanging="401"/>
      </w:pPr>
      <w:rPr>
        <w:rFonts w:hint="default"/>
        <w:lang w:val="en-U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0" w:hanging="40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108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1" w:hanging="31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2026-04-30T13:40:10Z</dcterms:created>
  <dcterms:modified xsi:type="dcterms:W3CDTF">2026-04-30T13:40:10Z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2026-04-30T00:00:00Z</vt:filetime>
  </property>
  <property fmtid="{D5CDD505-2E9C-101B-9397-08002B2CF9AE}" pid="5" name="Producer">
    <vt:lpwstr>3-Heights(TM) PDF Analysis &amp; Repair Shell 4.12.26.3 (http://www.pdf-tools.com)</vt:lpwstr>
  </property>
</Properties>
</file>