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0A" w:rsidRDefault="002F701A" w:rsidP="00035F0A">
      <w:pPr>
        <w:pStyle w:val="Ttulo"/>
        <w:pBdr>
          <w:bottom w:val="single" w:sz="4" w:space="1" w:color="auto"/>
        </w:pBdr>
        <w:spacing w:before="0" w:after="0"/>
        <w:jc w:val="left"/>
        <w:rPr>
          <w:b w:val="0"/>
        </w:rPr>
      </w:pPr>
      <w:r>
        <w:t>UC00</w:t>
      </w:r>
      <w:r w:rsidR="00E94441">
        <w:t>2</w:t>
      </w:r>
      <w:r w:rsidR="00035F0A">
        <w:t xml:space="preserve"> – </w:t>
      </w:r>
      <w:r w:rsidR="00590C1F">
        <w:t>Incluir ajuste</w:t>
      </w:r>
      <w:r w:rsidR="00E94441">
        <w:t>.</w:t>
      </w:r>
    </w:p>
    <w:p w:rsidR="00035F0A" w:rsidRDefault="00035F0A" w:rsidP="00035F0A"/>
    <w:p w:rsidR="005E5A45" w:rsidRPr="005E5A45" w:rsidRDefault="005E5A45" w:rsidP="00035F0A">
      <w:pPr>
        <w:rPr>
          <w:b/>
        </w:rPr>
      </w:pPr>
      <w:r w:rsidRPr="005E5A45">
        <w:rPr>
          <w:b/>
        </w:rPr>
        <w:t>Histórico de mudanças</w:t>
      </w:r>
    </w:p>
    <w:tbl>
      <w:tblPr>
        <w:tblW w:w="8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851"/>
        <w:gridCol w:w="4962"/>
        <w:gridCol w:w="774"/>
      </w:tblGrid>
      <w:tr w:rsidR="00035F0A" w:rsidRPr="00035F0A" w:rsidTr="00832B1D">
        <w:trPr>
          <w:trHeight w:val="290"/>
        </w:trPr>
        <w:tc>
          <w:tcPr>
            <w:tcW w:w="979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Data</w:t>
            </w:r>
          </w:p>
        </w:tc>
        <w:tc>
          <w:tcPr>
            <w:tcW w:w="1851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Autor</w:t>
            </w:r>
          </w:p>
        </w:tc>
        <w:tc>
          <w:tcPr>
            <w:tcW w:w="4962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774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Versão</w:t>
            </w:r>
          </w:p>
        </w:tc>
      </w:tr>
      <w:tr w:rsidR="00035F0A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  <w:hideMark/>
          </w:tcPr>
          <w:p w:rsidR="00035F0A" w:rsidRPr="00035F0A" w:rsidRDefault="00E94441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  <w:r w:rsidR="00035F0A">
              <w:rPr>
                <w:rFonts w:ascii="Calibri" w:eastAsia="Times New Roman" w:hAnsi="Calibri" w:cs="Calibri"/>
                <w:color w:val="000000"/>
                <w:lang w:eastAsia="pt-BR"/>
              </w:rPr>
              <w:t>/03/18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0.1</w:t>
            </w:r>
          </w:p>
        </w:tc>
      </w:tr>
      <w:tr w:rsidR="00830495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830495" w:rsidRPr="00035F0A" w:rsidRDefault="0000738C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08/04/18</w:t>
            </w: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830495" w:rsidRPr="00035F0A" w:rsidRDefault="0000738C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830495" w:rsidRDefault="0000738C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Finalização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830495" w:rsidRPr="00035F0A" w:rsidRDefault="00706E7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</w:t>
            </w:r>
          </w:p>
        </w:tc>
      </w:tr>
      <w:tr w:rsidR="00706E7D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706E7D" w:rsidRDefault="00706E7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11/04/18</w:t>
            </w: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706E7D" w:rsidRDefault="00706E7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Lucas França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706E7D" w:rsidRDefault="00706E7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Aprovação da equipe técnica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706E7D" w:rsidRDefault="00706E7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</w:t>
            </w:r>
            <w:bookmarkStart w:id="0" w:name="_GoBack"/>
            <w:bookmarkEnd w:id="0"/>
          </w:p>
        </w:tc>
      </w:tr>
    </w:tbl>
    <w:p w:rsidR="00035F0A" w:rsidRDefault="00035F0A" w:rsidP="00035F0A"/>
    <w:p w:rsidR="00035F0A" w:rsidRPr="005E5A45" w:rsidRDefault="005E5A45" w:rsidP="00035F0A">
      <w:pPr>
        <w:rPr>
          <w:b/>
        </w:rPr>
      </w:pPr>
      <w:r w:rsidRPr="005E5A45">
        <w:rPr>
          <w:b/>
        </w:rPr>
        <w:t>Sumário</w:t>
      </w:r>
      <w:r>
        <w:rPr>
          <w:b/>
        </w:rPr>
        <w:t>:</w:t>
      </w:r>
    </w:p>
    <w:p w:rsidR="003E19AB" w:rsidRDefault="00C531E9" w:rsidP="00035F0A">
      <w:pPr>
        <w:rPr>
          <w:rFonts w:cs="Arial"/>
        </w:rPr>
      </w:pPr>
      <w:r>
        <w:rPr>
          <w:rFonts w:cs="Arial"/>
        </w:rPr>
        <w:t>Este caso de uso permite que os a</w:t>
      </w:r>
      <w:r w:rsidR="003E19AB">
        <w:rPr>
          <w:rFonts w:cs="Arial"/>
        </w:rPr>
        <w:t>tores</w:t>
      </w:r>
      <w:r w:rsidR="00CC5D41">
        <w:rPr>
          <w:rFonts w:cs="Arial"/>
        </w:rPr>
        <w:t xml:space="preserve"> com perfil de acesso trabalhador verifiquem e incluam ajustes</w:t>
      </w:r>
      <w:r>
        <w:rPr>
          <w:rFonts w:cs="Arial"/>
        </w:rPr>
        <w:t>.</w:t>
      </w:r>
    </w:p>
    <w:p w:rsidR="005E5A45" w:rsidRDefault="005E5A45" w:rsidP="00035F0A">
      <w:pPr>
        <w:rPr>
          <w:b/>
        </w:rPr>
      </w:pPr>
      <w:r w:rsidRPr="005E5A45">
        <w:rPr>
          <w:b/>
        </w:rPr>
        <w:t>Atores: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6804"/>
      </w:tblGrid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CC5D41">
              <w:rPr>
                <w:rFonts w:ascii="Calibri" w:eastAsia="Times New Roman" w:hAnsi="Calibri" w:cs="Calibri"/>
                <w:color w:val="000000"/>
                <w:lang w:eastAsia="pt-BR"/>
              </w:rPr>
              <w:t>Trabalhador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CC5D41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É todo usuário cadastrado no sistema SAH com perfil trabalhador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Sistema SAH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O SAH – responsável pela autenticação e liberação das funcionalidades conforme o perfil de acesso do usuário ao sistema.</w:t>
            </w:r>
          </w:p>
        </w:tc>
      </w:tr>
    </w:tbl>
    <w:p w:rsidR="005E5A45" w:rsidRPr="005E5A45" w:rsidRDefault="005E5A45" w:rsidP="00035F0A"/>
    <w:p w:rsidR="005E5A45" w:rsidRDefault="005E5A45" w:rsidP="00035F0A">
      <w:pPr>
        <w:rPr>
          <w:rFonts w:cs="Arial"/>
          <w:b/>
        </w:rPr>
      </w:pPr>
      <w:r>
        <w:rPr>
          <w:rFonts w:cs="Arial"/>
          <w:b/>
        </w:rPr>
        <w:t>Pré-Condição</w:t>
      </w:r>
      <w:r w:rsidR="00BB0207">
        <w:rPr>
          <w:rFonts w:cs="Arial"/>
          <w:b/>
        </w:rPr>
        <w:t>:</w:t>
      </w:r>
    </w:p>
    <w:p w:rsidR="00BB0207" w:rsidRDefault="003E19AB" w:rsidP="003520B8">
      <w:pPr>
        <w:pStyle w:val="Contedodatabel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C5D41">
        <w:rPr>
          <w:rFonts w:ascii="Calibri" w:eastAsia="Times New Roman" w:hAnsi="Calibri" w:cs="Calibri"/>
          <w:color w:val="000000"/>
          <w:sz w:val="22"/>
          <w:szCs w:val="22"/>
        </w:rPr>
        <w:t xml:space="preserve">O ator deve estar devidamente cadastrado no SAH para acessar o sistema, </w:t>
      </w:r>
      <w:r w:rsidR="00CC5D41" w:rsidRPr="00CC5D41">
        <w:rPr>
          <w:rFonts w:ascii="Calibri" w:eastAsia="Times New Roman" w:hAnsi="Calibri" w:cs="Calibri"/>
          <w:color w:val="000000"/>
          <w:sz w:val="22"/>
          <w:szCs w:val="22"/>
        </w:rPr>
        <w:t>com perfil</w:t>
      </w:r>
      <w:r w:rsidR="00CC5D41">
        <w:rPr>
          <w:rFonts w:ascii="Calibri" w:eastAsia="Times New Roman" w:hAnsi="Calibri" w:cs="Calibri"/>
          <w:color w:val="000000"/>
          <w:sz w:val="22"/>
          <w:szCs w:val="22"/>
        </w:rPr>
        <w:t xml:space="preserve"> t</w:t>
      </w:r>
      <w:r w:rsidRPr="00CC5D41">
        <w:rPr>
          <w:rFonts w:ascii="Calibri" w:eastAsia="Times New Roman" w:hAnsi="Calibri" w:cs="Calibri"/>
          <w:color w:val="000000"/>
          <w:sz w:val="22"/>
          <w:szCs w:val="22"/>
        </w:rPr>
        <w:t>rabalhador</w:t>
      </w:r>
      <w:r w:rsidR="00CC5D41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CC5D41" w:rsidRPr="00CC5D41" w:rsidRDefault="00CC5D41" w:rsidP="00CC5D41">
      <w:pPr>
        <w:pStyle w:val="Contedodatabela"/>
        <w:autoSpaceDE w:val="0"/>
        <w:ind w:left="656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BB0207" w:rsidRDefault="00BB0207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Roteiro – Fluxo Básico: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8079"/>
      </w:tblGrid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3520B8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 c</w:t>
            </w:r>
            <w:r w:rsidR="00426C9E" w:rsidRPr="003E19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aso de uso</w:t>
            </w:r>
            <w:r w:rsidR="00426C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inicia </w:t>
            </w:r>
            <w:r w:rsidR="00CC5D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após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UC001</w:t>
            </w:r>
            <w:r w:rsidR="00CC5D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 sistema exibe </w:t>
            </w:r>
            <w:r w:rsidR="00CC5D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um </w:t>
            </w:r>
            <w:r w:rsidR="00737E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dashboard</w:t>
            </w:r>
            <w:r w:rsidR="00CC5D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CC5D41">
              <w:t>com o resumo das suas horas para um período definido</w:t>
            </w:r>
            <w:r w:rsidR="003520B8">
              <w:t xml:space="preserve"> e status</w:t>
            </w:r>
            <w:r w:rsidR="00CC5D41">
              <w:t>.</w:t>
            </w:r>
          </w:p>
        </w:tc>
      </w:tr>
      <w:tr w:rsidR="00426C9E" w:rsidRPr="00426C9E" w:rsidTr="00CC5D41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31C0" w:rsidRPr="008231C0" w:rsidRDefault="003520B8" w:rsidP="00823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231C0">
              <w:rPr>
                <w:rFonts w:ascii="Calibri" w:eastAsia="Times New Roman" w:hAnsi="Calibri" w:cs="Calibri"/>
                <w:color w:val="000000"/>
                <w:lang w:eastAsia="pt-BR"/>
              </w:rPr>
              <w:t>O usuário insere o ajuste informando:</w:t>
            </w:r>
          </w:p>
          <w:p w:rsidR="008231C0" w:rsidRPr="008231C0" w:rsidRDefault="003520B8" w:rsidP="008231C0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</w:t>
            </w:r>
            <w:r w:rsidR="008231C0"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</w:p>
          <w:p w:rsidR="008231C0" w:rsidRPr="008231C0" w:rsidRDefault="003520B8" w:rsidP="00E224F1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Hora inicial</w:t>
            </w:r>
            <w:r w:rsidR="008231C0"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</w:p>
          <w:p w:rsidR="008231C0" w:rsidRPr="008231C0" w:rsidRDefault="003520B8" w:rsidP="00E224F1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Hora final</w:t>
            </w:r>
            <w:r w:rsid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</w:p>
          <w:p w:rsidR="003520B8" w:rsidRPr="008231C0" w:rsidRDefault="003520B8" w:rsidP="008231C0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Justificativa</w:t>
            </w:r>
            <w:r w:rsidR="008231C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26C9E" w:rsidRPr="00426C9E" w:rsidTr="00CC5D41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3520B8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Após finalizar o usuário submete o ajuste para aprovação</w:t>
            </w:r>
          </w:p>
        </w:tc>
      </w:tr>
      <w:tr w:rsidR="007C7F57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426C9E" w:rsidRDefault="003520B8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7C7F57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caso de uso é encerrado.</w:t>
            </w:r>
          </w:p>
        </w:tc>
      </w:tr>
    </w:tbl>
    <w:p w:rsidR="00426C9E" w:rsidRDefault="00426C9E" w:rsidP="00035F0A">
      <w:pPr>
        <w:rPr>
          <w:rFonts w:cs="Arial"/>
          <w:b/>
          <w:bCs/>
        </w:rPr>
      </w:pPr>
    </w:p>
    <w:p w:rsidR="00737E08" w:rsidRDefault="00737E08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Esboço de tela:</w:t>
      </w:r>
    </w:p>
    <w:p w:rsidR="00C66E22" w:rsidRDefault="00737E08" w:rsidP="00035F0A">
      <w:pPr>
        <w:rPr>
          <w:rFonts w:cs="Arial"/>
          <w:b/>
          <w:bCs/>
        </w:rPr>
      </w:pPr>
      <w:r w:rsidRPr="0000738C">
        <w:rPr>
          <w:rFonts w:cs="Arial"/>
          <w:bCs/>
        </w:rPr>
        <w:lastRenderedPageBreak/>
        <w:t>Das</w:t>
      </w:r>
      <w:r w:rsidR="00C66E22" w:rsidRPr="0000738C">
        <w:rPr>
          <w:rFonts w:cs="Arial"/>
          <w:bCs/>
        </w:rPr>
        <w:t>h</w:t>
      </w:r>
      <w:r w:rsidR="0000738C">
        <w:rPr>
          <w:rFonts w:cs="Arial"/>
          <w:bCs/>
        </w:rPr>
        <w:t>board.</w:t>
      </w:r>
      <w:r w:rsidR="00C66E22">
        <w:rPr>
          <w:rFonts w:cs="Arial"/>
          <w:b/>
          <w:bCs/>
          <w:noProof/>
        </w:rPr>
        <w:drawing>
          <wp:inline distT="0" distB="0" distL="0" distR="0">
            <wp:extent cx="5397500" cy="2660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08" w:rsidRPr="0000738C" w:rsidRDefault="0000738C" w:rsidP="00035F0A">
      <w:pPr>
        <w:rPr>
          <w:rFonts w:cs="Arial"/>
          <w:bCs/>
        </w:rPr>
      </w:pPr>
      <w:r w:rsidRPr="0000738C">
        <w:rPr>
          <w:rFonts w:cs="Arial"/>
          <w:bCs/>
        </w:rPr>
        <w:t>Cadastro de a</w:t>
      </w:r>
      <w:r>
        <w:rPr>
          <w:rFonts w:cs="Arial"/>
          <w:bCs/>
        </w:rPr>
        <w:t>juste.</w:t>
      </w:r>
    </w:p>
    <w:p w:rsidR="0000738C" w:rsidRDefault="0000738C" w:rsidP="00035F0A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0" distR="0">
            <wp:extent cx="5397500" cy="2203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E9" w:rsidRDefault="000C33B8" w:rsidP="008C6DE9">
      <w:pPr>
        <w:pStyle w:val="Contedodatabela"/>
        <w:jc w:val="both"/>
        <w:rPr>
          <w:rFonts w:cs="Arial"/>
          <w:b/>
        </w:rPr>
      </w:pPr>
      <w:r>
        <w:rPr>
          <w:rFonts w:cs="Arial"/>
          <w:b/>
        </w:rPr>
        <w:t>Exceções</w:t>
      </w:r>
      <w:r w:rsidR="008C6DE9">
        <w:rPr>
          <w:rFonts w:cs="Arial"/>
          <w:b/>
        </w:rPr>
        <w:t>:</w:t>
      </w:r>
    </w:p>
    <w:p w:rsidR="008C6DE9" w:rsidRDefault="008C6DE9" w:rsidP="008C6DE9">
      <w:pPr>
        <w:pStyle w:val="Contedodatabela"/>
        <w:jc w:val="both"/>
        <w:rPr>
          <w:rFonts w:cs="Arial"/>
          <w:b/>
        </w:rPr>
      </w:pPr>
    </w:p>
    <w:p w:rsidR="000C33B8" w:rsidRPr="008231C0" w:rsidRDefault="008231C0" w:rsidP="008C6DE9">
      <w:pPr>
        <w:pStyle w:val="Contedodatabela"/>
        <w:jc w:val="both"/>
        <w:rPr>
          <w:rFonts w:cs="Arial"/>
          <w:b/>
        </w:rPr>
      </w:pPr>
      <w:r>
        <w:rPr>
          <w:rFonts w:cs="Arial"/>
          <w:b/>
        </w:rPr>
        <w:t>EX01</w:t>
      </w:r>
      <w:r w:rsidR="000C33B8" w:rsidRPr="008231C0">
        <w:rPr>
          <w:rFonts w:cs="Arial"/>
          <w:b/>
        </w:rPr>
        <w:t xml:space="preserve"> – Um ou mais campos obrigatórios não preenchidos</w:t>
      </w:r>
      <w:r>
        <w:rPr>
          <w:rFonts w:cs="Arial"/>
          <w:b/>
        </w:rPr>
        <w:t>.</w:t>
      </w:r>
    </w:p>
    <w:p w:rsidR="008231C0" w:rsidRPr="008231C0" w:rsidRDefault="008231C0" w:rsidP="008C6DE9">
      <w:pPr>
        <w:pStyle w:val="Contedodatabela"/>
        <w:jc w:val="both"/>
        <w:rPr>
          <w:rFonts w:cs="Arial"/>
        </w:rPr>
      </w:pPr>
    </w:p>
    <w:p w:rsidR="008231C0" w:rsidRPr="008231C0" w:rsidRDefault="008231C0" w:rsidP="008C6DE9">
      <w:pPr>
        <w:pStyle w:val="Contedodatabela"/>
        <w:jc w:val="both"/>
        <w:rPr>
          <w:rFonts w:cs="Arial"/>
          <w:szCs w:val="18"/>
        </w:rPr>
      </w:pPr>
      <w:r w:rsidRPr="008231C0">
        <w:rPr>
          <w:rFonts w:cs="Arial"/>
          <w:szCs w:val="18"/>
        </w:rPr>
        <w:t xml:space="preserve">Se o usuário não preencheu um ou mais campos obrigatórios, o sistema deve exibir a </w:t>
      </w:r>
      <w:proofErr w:type="gramStart"/>
      <w:r w:rsidRPr="008231C0">
        <w:rPr>
          <w:rFonts w:cs="Arial"/>
          <w:szCs w:val="18"/>
        </w:rPr>
        <w:t xml:space="preserve">mensagem  </w:t>
      </w:r>
      <w:r w:rsidRPr="008231C0">
        <w:rPr>
          <w:rFonts w:cs="Arial"/>
          <w:b/>
          <w:szCs w:val="18"/>
        </w:rPr>
        <w:t>“</w:t>
      </w:r>
      <w:proofErr w:type="gramEnd"/>
      <w:r w:rsidRPr="008231C0">
        <w:rPr>
          <w:rFonts w:cs="Arial"/>
          <w:b/>
          <w:szCs w:val="18"/>
        </w:rPr>
        <w:t>O campo “&lt;nome do campo&gt;” é de preenchimento obrigatório.”</w:t>
      </w:r>
      <w:r w:rsidRPr="008231C0">
        <w:rPr>
          <w:rFonts w:cs="Arial"/>
          <w:szCs w:val="18"/>
        </w:rPr>
        <w:t xml:space="preserve"> </w:t>
      </w:r>
      <w:proofErr w:type="gramStart"/>
      <w:r w:rsidRPr="008231C0">
        <w:rPr>
          <w:rFonts w:cs="Arial"/>
          <w:szCs w:val="18"/>
        </w:rPr>
        <w:t>e</w:t>
      </w:r>
      <w:proofErr w:type="gramEnd"/>
      <w:r w:rsidRPr="008231C0">
        <w:rPr>
          <w:rFonts w:cs="Arial"/>
          <w:szCs w:val="18"/>
        </w:rPr>
        <w:t xml:space="preserve"> retornar a tela de ajuste.</w:t>
      </w:r>
    </w:p>
    <w:p w:rsidR="000C33B8" w:rsidRDefault="000C33B8" w:rsidP="008C6DE9">
      <w:pPr>
        <w:pStyle w:val="Contedodatabela"/>
        <w:jc w:val="both"/>
        <w:rPr>
          <w:rFonts w:cs="Arial"/>
        </w:rPr>
      </w:pPr>
    </w:p>
    <w:p w:rsidR="008231C0" w:rsidRPr="008231C0" w:rsidRDefault="008231C0" w:rsidP="008231C0">
      <w:pPr>
        <w:pStyle w:val="Contedodatabela"/>
        <w:jc w:val="both"/>
        <w:rPr>
          <w:rFonts w:cs="Arial"/>
          <w:b/>
        </w:rPr>
      </w:pPr>
      <w:r>
        <w:rPr>
          <w:rFonts w:cs="Arial"/>
          <w:b/>
        </w:rPr>
        <w:t>EX02</w:t>
      </w:r>
      <w:r w:rsidRPr="008231C0">
        <w:rPr>
          <w:rFonts w:cs="Arial"/>
          <w:b/>
        </w:rPr>
        <w:t xml:space="preserve"> – soma de horas maior que o permitido.</w:t>
      </w:r>
    </w:p>
    <w:p w:rsidR="008231C0" w:rsidRPr="008231C0" w:rsidRDefault="008231C0" w:rsidP="008231C0">
      <w:pPr>
        <w:pStyle w:val="Contedodatabela"/>
        <w:jc w:val="both"/>
        <w:rPr>
          <w:rFonts w:cs="Arial"/>
        </w:rPr>
      </w:pPr>
    </w:p>
    <w:p w:rsidR="008231C0" w:rsidRDefault="008231C0" w:rsidP="008231C0">
      <w:pPr>
        <w:pStyle w:val="Contedodatabela"/>
        <w:jc w:val="both"/>
        <w:rPr>
          <w:rFonts w:cs="Arial"/>
          <w:szCs w:val="18"/>
        </w:rPr>
      </w:pPr>
      <w:r w:rsidRPr="008231C0">
        <w:rPr>
          <w:rFonts w:cs="Arial"/>
        </w:rPr>
        <w:t xml:space="preserve">Quando o intervalo entre a hora inicial e final for superior a 10 horas, o sistema deve exibir a mensagem </w:t>
      </w:r>
      <w:r w:rsidRPr="008231C0">
        <w:rPr>
          <w:rFonts w:cs="Arial"/>
          <w:b/>
        </w:rPr>
        <w:t xml:space="preserve">“A quantidade de horas diárias trabalhadas não pode ser superior a 10 </w:t>
      </w:r>
      <w:proofErr w:type="gramStart"/>
      <w:r w:rsidRPr="008231C0">
        <w:rPr>
          <w:rFonts w:cs="Arial"/>
          <w:b/>
        </w:rPr>
        <w:t>horas.”</w:t>
      </w:r>
      <w:proofErr w:type="gramEnd"/>
      <w:r>
        <w:rPr>
          <w:rFonts w:cs="Arial"/>
          <w:b/>
        </w:rPr>
        <w:t xml:space="preserve"> </w:t>
      </w:r>
      <w:proofErr w:type="gramStart"/>
      <w:r w:rsidRPr="008231C0">
        <w:rPr>
          <w:rFonts w:cs="Arial"/>
          <w:szCs w:val="18"/>
        </w:rPr>
        <w:t>e</w:t>
      </w:r>
      <w:proofErr w:type="gramEnd"/>
      <w:r w:rsidRPr="008231C0">
        <w:rPr>
          <w:rFonts w:cs="Arial"/>
          <w:szCs w:val="18"/>
        </w:rPr>
        <w:t xml:space="preserve"> retornar a tela de ajuste.</w:t>
      </w:r>
    </w:p>
    <w:p w:rsidR="008231C0" w:rsidRDefault="008231C0" w:rsidP="008231C0">
      <w:pPr>
        <w:pStyle w:val="Contedodatabela"/>
        <w:jc w:val="both"/>
        <w:rPr>
          <w:rFonts w:cs="Arial"/>
          <w:szCs w:val="18"/>
        </w:rPr>
      </w:pPr>
    </w:p>
    <w:p w:rsidR="008231C0" w:rsidRDefault="008231C0" w:rsidP="008231C0">
      <w:pPr>
        <w:pStyle w:val="Contedodatabela"/>
        <w:jc w:val="both"/>
        <w:rPr>
          <w:rFonts w:cs="Arial"/>
          <w:b/>
          <w:szCs w:val="18"/>
        </w:rPr>
      </w:pPr>
      <w:r w:rsidRPr="008231C0">
        <w:rPr>
          <w:rFonts w:cs="Arial"/>
          <w:b/>
          <w:szCs w:val="18"/>
        </w:rPr>
        <w:t xml:space="preserve">Ex03 – Intervalo </w:t>
      </w:r>
      <w:proofErr w:type="spellStart"/>
      <w:r w:rsidRPr="008231C0">
        <w:rPr>
          <w:rFonts w:cs="Arial"/>
          <w:b/>
          <w:szCs w:val="18"/>
        </w:rPr>
        <w:t>interjornadas</w:t>
      </w:r>
      <w:proofErr w:type="spellEnd"/>
      <w:r w:rsidRPr="008231C0">
        <w:rPr>
          <w:rFonts w:cs="Arial"/>
          <w:b/>
          <w:szCs w:val="18"/>
        </w:rPr>
        <w:t>.</w:t>
      </w:r>
    </w:p>
    <w:p w:rsidR="008231C0" w:rsidRPr="008231C0" w:rsidRDefault="008231C0" w:rsidP="008231C0">
      <w:pPr>
        <w:pStyle w:val="Contedodatabela"/>
        <w:jc w:val="both"/>
        <w:rPr>
          <w:rFonts w:cs="Arial"/>
        </w:rPr>
      </w:pPr>
      <w:r w:rsidRPr="008231C0">
        <w:rPr>
          <w:rFonts w:cs="Arial"/>
          <w:szCs w:val="18"/>
        </w:rPr>
        <w:t xml:space="preserve">Se o intervalor entre a hora final do dia anterior ao ajuste e a hora inicial do ajuste sendo cadastrado for menor que 11 horas, o sistema deve exibir a mensagem </w:t>
      </w:r>
      <w:r w:rsidRPr="00737E08">
        <w:rPr>
          <w:rFonts w:cs="Arial"/>
          <w:b/>
          <w:szCs w:val="18"/>
        </w:rPr>
        <w:t xml:space="preserve">“O intervalo </w:t>
      </w:r>
      <w:proofErr w:type="spellStart"/>
      <w:r w:rsidRPr="00737E08">
        <w:rPr>
          <w:rFonts w:cs="Arial"/>
          <w:b/>
          <w:szCs w:val="18"/>
        </w:rPr>
        <w:t>interjornadas</w:t>
      </w:r>
      <w:proofErr w:type="spellEnd"/>
      <w:r w:rsidRPr="00737E08">
        <w:rPr>
          <w:rFonts w:cs="Arial"/>
          <w:b/>
          <w:szCs w:val="18"/>
        </w:rPr>
        <w:t xml:space="preserve"> </w:t>
      </w:r>
      <w:r w:rsidR="00737E08" w:rsidRPr="00737E08">
        <w:rPr>
          <w:rFonts w:cs="Arial"/>
          <w:b/>
          <w:szCs w:val="18"/>
        </w:rPr>
        <w:t>não pode ser inferior a</w:t>
      </w:r>
      <w:r w:rsidRPr="00737E08">
        <w:rPr>
          <w:rFonts w:cs="Arial"/>
          <w:b/>
          <w:szCs w:val="18"/>
        </w:rPr>
        <w:t xml:space="preserve"> 11 </w:t>
      </w:r>
      <w:proofErr w:type="gramStart"/>
      <w:r w:rsidRPr="00737E08">
        <w:rPr>
          <w:rFonts w:cs="Arial"/>
          <w:b/>
          <w:szCs w:val="18"/>
        </w:rPr>
        <w:t>horas.”</w:t>
      </w:r>
      <w:proofErr w:type="gramEnd"/>
      <w:r w:rsidR="00737E08" w:rsidRPr="00737E08">
        <w:rPr>
          <w:rFonts w:cs="Arial"/>
          <w:b/>
          <w:szCs w:val="18"/>
        </w:rPr>
        <w:t xml:space="preserve"> </w:t>
      </w:r>
      <w:proofErr w:type="gramStart"/>
      <w:r w:rsidR="00737E08" w:rsidRPr="008231C0">
        <w:rPr>
          <w:rFonts w:cs="Arial"/>
          <w:szCs w:val="18"/>
        </w:rPr>
        <w:t>e</w:t>
      </w:r>
      <w:proofErr w:type="gramEnd"/>
      <w:r w:rsidR="00737E08" w:rsidRPr="008231C0">
        <w:rPr>
          <w:rFonts w:cs="Arial"/>
          <w:szCs w:val="18"/>
        </w:rPr>
        <w:t xml:space="preserve"> retornar a tela de ajuste.</w:t>
      </w:r>
    </w:p>
    <w:p w:rsidR="000C33B8" w:rsidRDefault="000C33B8" w:rsidP="008C6DE9">
      <w:pPr>
        <w:pStyle w:val="Contedodatabela"/>
        <w:jc w:val="both"/>
        <w:rPr>
          <w:rFonts w:cs="Arial"/>
          <w:b/>
        </w:rPr>
      </w:pPr>
    </w:p>
    <w:p w:rsidR="008C6DE9" w:rsidRDefault="008C6DE9" w:rsidP="008C6DE9">
      <w:pPr>
        <w:rPr>
          <w:rFonts w:cs="Arial"/>
          <w:b/>
          <w:bCs/>
        </w:rPr>
      </w:pPr>
    </w:p>
    <w:p w:rsidR="008C6DE9" w:rsidRDefault="008C6DE9" w:rsidP="008C6DE9">
      <w:pPr>
        <w:rPr>
          <w:rFonts w:cs="Arial"/>
          <w:b/>
          <w:bCs/>
        </w:rPr>
      </w:pPr>
    </w:p>
    <w:sectPr w:rsidR="008C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97A"/>
    <w:multiLevelType w:val="hybridMultilevel"/>
    <w:tmpl w:val="CA9A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68C"/>
    <w:multiLevelType w:val="hybridMultilevel"/>
    <w:tmpl w:val="40A0A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0CFF"/>
    <w:multiLevelType w:val="hybridMultilevel"/>
    <w:tmpl w:val="D63695AA"/>
    <w:lvl w:ilvl="0" w:tplc="0416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66C9745B"/>
    <w:multiLevelType w:val="hybridMultilevel"/>
    <w:tmpl w:val="35627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BB"/>
    <w:rsid w:val="0000738C"/>
    <w:rsid w:val="00035F0A"/>
    <w:rsid w:val="00054B0C"/>
    <w:rsid w:val="000C33B8"/>
    <w:rsid w:val="001670DB"/>
    <w:rsid w:val="00257CD5"/>
    <w:rsid w:val="002F701A"/>
    <w:rsid w:val="003520B8"/>
    <w:rsid w:val="00384363"/>
    <w:rsid w:val="003E19AB"/>
    <w:rsid w:val="00426C9E"/>
    <w:rsid w:val="004376BB"/>
    <w:rsid w:val="00524CD7"/>
    <w:rsid w:val="00590C1F"/>
    <w:rsid w:val="005E5A45"/>
    <w:rsid w:val="00706E7D"/>
    <w:rsid w:val="00737E08"/>
    <w:rsid w:val="007C7F57"/>
    <w:rsid w:val="008231C0"/>
    <w:rsid w:val="00830495"/>
    <w:rsid w:val="00832B1D"/>
    <w:rsid w:val="0087236D"/>
    <w:rsid w:val="008C6DE9"/>
    <w:rsid w:val="00905E83"/>
    <w:rsid w:val="00A55A40"/>
    <w:rsid w:val="00AC1EFA"/>
    <w:rsid w:val="00AE42BA"/>
    <w:rsid w:val="00BB0207"/>
    <w:rsid w:val="00C531E9"/>
    <w:rsid w:val="00C66E22"/>
    <w:rsid w:val="00CC5D41"/>
    <w:rsid w:val="00CC6DE7"/>
    <w:rsid w:val="00D36C1B"/>
    <w:rsid w:val="00DB2F30"/>
    <w:rsid w:val="00E1502E"/>
    <w:rsid w:val="00E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2DF5"/>
  <w15:chartTrackingRefBased/>
  <w15:docId w15:val="{B5102446-D632-49B3-AA02-9A2C5B4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Subttulo"/>
    <w:link w:val="TtuloChar"/>
    <w:qFormat/>
    <w:rsid w:val="00035F0A"/>
    <w:pPr>
      <w:widowControl w:val="0"/>
      <w:suppressAutoHyphens/>
      <w:spacing w:before="397" w:after="397" w:line="240" w:lineRule="auto"/>
      <w:jc w:val="center"/>
    </w:pPr>
    <w:rPr>
      <w:rFonts w:ascii="Arial" w:eastAsia="Arial Unicode MS" w:hAnsi="Arial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35F0A"/>
    <w:rPr>
      <w:rFonts w:ascii="Arial" w:eastAsia="Arial Unicode MS" w:hAnsi="Arial" w:cs="Times New Roman"/>
      <w:b/>
      <w:bCs/>
      <w:sz w:val="36"/>
      <w:szCs w:val="3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5F0A"/>
    <w:rPr>
      <w:rFonts w:eastAsiaTheme="minorEastAsia"/>
      <w:color w:val="5A5A5A" w:themeColor="text1" w:themeTint="A5"/>
      <w:spacing w:val="15"/>
    </w:rPr>
  </w:style>
  <w:style w:type="paragraph" w:customStyle="1" w:styleId="Contedodatabela">
    <w:name w:val="Conteúdo da tabela"/>
    <w:basedOn w:val="Normal"/>
    <w:rsid w:val="003E19AB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19AB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Times New Roman"/>
      <w:sz w:val="1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azevedo</dc:creator>
  <cp:keywords/>
  <dc:description/>
  <cp:lastModifiedBy>ananda azevedo</cp:lastModifiedBy>
  <cp:revision>7</cp:revision>
  <dcterms:created xsi:type="dcterms:W3CDTF">2018-04-01T00:15:00Z</dcterms:created>
  <dcterms:modified xsi:type="dcterms:W3CDTF">2018-04-11T23:04:00Z</dcterms:modified>
</cp:coreProperties>
</file>