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88452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r>
        <w:t>UC003</w:t>
      </w:r>
      <w:r w:rsidR="00035F0A">
        <w:t xml:space="preserve"> – </w:t>
      </w:r>
      <w:r w:rsidR="00DE7AB0">
        <w:t>Aprovar</w:t>
      </w:r>
      <w:r w:rsidR="002C136B">
        <w:t>/reprovar a</w:t>
      </w:r>
      <w:r w:rsidR="00DE7AB0">
        <w:t>justeN1</w:t>
      </w:r>
    </w:p>
    <w:p w:rsidR="00035F0A" w:rsidRDefault="00035F0A" w:rsidP="00035F0A"/>
    <w:p w:rsidR="005E5A45" w:rsidRPr="005E5A45" w:rsidRDefault="005E5A45" w:rsidP="00035F0A">
      <w:pPr>
        <w:rPr>
          <w:b/>
        </w:rPr>
      </w:pPr>
      <w:r w:rsidRPr="005E5A45">
        <w:rPr>
          <w:b/>
        </w:rPr>
        <w:t>Histórico de mudanças</w:t>
      </w: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851"/>
        <w:gridCol w:w="4962"/>
        <w:gridCol w:w="774"/>
      </w:tblGrid>
      <w:tr w:rsidR="00035F0A" w:rsidRPr="00035F0A" w:rsidTr="00832B1D">
        <w:trPr>
          <w:trHeight w:val="290"/>
        </w:trPr>
        <w:tc>
          <w:tcPr>
            <w:tcW w:w="979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Data</w:t>
            </w:r>
          </w:p>
        </w:tc>
        <w:tc>
          <w:tcPr>
            <w:tcW w:w="1851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4962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774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Versão</w:t>
            </w:r>
          </w:p>
        </w:tc>
      </w:tr>
      <w:tr w:rsidR="00035F0A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  <w:hideMark/>
          </w:tcPr>
          <w:p w:rsidR="00035F0A" w:rsidRPr="00035F0A" w:rsidRDefault="0088452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="00035F0A">
              <w:rPr>
                <w:rFonts w:ascii="Calibri" w:eastAsia="Times New Roman" w:hAnsi="Calibri" w:cs="Calibri"/>
                <w:color w:val="000000"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035F0A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  <w:tr w:rsidR="00830495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830495" w:rsidRPr="00035F0A" w:rsidRDefault="00830495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830495" w:rsidRPr="00035F0A" w:rsidRDefault="00830495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830495" w:rsidRDefault="00830495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830495" w:rsidRPr="00035F0A" w:rsidRDefault="00830495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35F0A" w:rsidRDefault="00035F0A" w:rsidP="00035F0A"/>
    <w:p w:rsidR="00035F0A" w:rsidRPr="005E5A45" w:rsidRDefault="005E5A45" w:rsidP="00035F0A">
      <w:pPr>
        <w:rPr>
          <w:b/>
        </w:rPr>
      </w:pPr>
      <w:r w:rsidRPr="005E5A45">
        <w:rPr>
          <w:b/>
        </w:rPr>
        <w:t>Sumário</w:t>
      </w:r>
      <w:r>
        <w:rPr>
          <w:b/>
        </w:rPr>
        <w:t>:</w:t>
      </w:r>
    </w:p>
    <w:p w:rsidR="003E19AB" w:rsidRDefault="00C531E9" w:rsidP="00035F0A">
      <w:pPr>
        <w:rPr>
          <w:rFonts w:cs="Arial"/>
        </w:rPr>
      </w:pPr>
      <w:r>
        <w:rPr>
          <w:rFonts w:cs="Arial"/>
        </w:rPr>
        <w:t>Este caso de uso permite que os a</w:t>
      </w:r>
      <w:r w:rsidR="003E19AB">
        <w:rPr>
          <w:rFonts w:cs="Arial"/>
        </w:rPr>
        <w:t xml:space="preserve">tores </w:t>
      </w:r>
      <w:proofErr w:type="gramStart"/>
      <w:r w:rsidR="003E19AB">
        <w:rPr>
          <w:rFonts w:cs="Arial"/>
        </w:rPr>
        <w:t>autentiquem-se</w:t>
      </w:r>
      <w:proofErr w:type="gramEnd"/>
      <w:r w:rsidR="003E19AB">
        <w:rPr>
          <w:rFonts w:cs="Arial"/>
        </w:rPr>
        <w:t xml:space="preserve"> no sistema, através de e-mail e senha, </w:t>
      </w:r>
      <w:r>
        <w:rPr>
          <w:rFonts w:cs="Arial"/>
        </w:rPr>
        <w:t>e obtenham acesso às funcionalidades de acordo com seus respectivos perfis de acesso.</w:t>
      </w:r>
    </w:p>
    <w:p w:rsidR="005E5A45" w:rsidRDefault="005E5A45" w:rsidP="00035F0A">
      <w:pPr>
        <w:rPr>
          <w:b/>
        </w:rPr>
      </w:pPr>
      <w:r w:rsidRPr="005E5A45">
        <w:rPr>
          <w:b/>
        </w:rPr>
        <w:t>Atores: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804"/>
      </w:tblGrid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2C136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36B">
              <w:rPr>
                <w:rFonts w:ascii="Calibri" w:eastAsia="Times New Roman" w:hAnsi="Calibri" w:cs="Calibri"/>
                <w:color w:val="000000"/>
              </w:rPr>
              <w:t>Coordenador de Curso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2C136B" w:rsidRDefault="002C136B" w:rsidP="002C136B">
            <w:pPr>
              <w:autoSpaceDE w:val="0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Usuário cadastrado </w:t>
            </w:r>
            <w:r w:rsidR="003E19AB" w:rsidRPr="002C136B">
              <w:rPr>
                <w:rFonts w:ascii="Calibri" w:eastAsia="Times New Roman" w:hAnsi="Calibri" w:cs="Calibri"/>
                <w:color w:val="000000"/>
              </w:rPr>
              <w:t>para acesso ao SAH</w:t>
            </w:r>
            <w:r w:rsidRPr="002C136B">
              <w:rPr>
                <w:rFonts w:ascii="Calibri" w:eastAsia="Times New Roman" w:hAnsi="Calibri" w:cs="Calibri"/>
                <w:color w:val="000000"/>
              </w:rPr>
              <w:t xml:space="preserve"> com perfil Coordenador de Curso</w:t>
            </w:r>
            <w:r w:rsidR="003E19AB" w:rsidRPr="002C13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Sistema SAH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O SAH – responsável pela autenticação e liberação das funcionalidades conforme o perfil de acesso do usuário ao sistema.</w:t>
            </w:r>
          </w:p>
        </w:tc>
      </w:tr>
    </w:tbl>
    <w:p w:rsidR="005E5A45" w:rsidRPr="005E5A45" w:rsidRDefault="005E5A45" w:rsidP="00035F0A"/>
    <w:p w:rsidR="005E5A45" w:rsidRDefault="005E5A45" w:rsidP="00035F0A">
      <w:pPr>
        <w:rPr>
          <w:rFonts w:cs="Arial"/>
          <w:b/>
        </w:rPr>
      </w:pPr>
      <w:r>
        <w:rPr>
          <w:rFonts w:cs="Arial"/>
          <w:b/>
        </w:rPr>
        <w:t>Pré-Condição</w:t>
      </w:r>
      <w:r w:rsidR="00BB0207">
        <w:rPr>
          <w:rFonts w:cs="Arial"/>
          <w:b/>
        </w:rPr>
        <w:t>:</w:t>
      </w:r>
    </w:p>
    <w:p w:rsidR="003E19AB" w:rsidRPr="003E19AB" w:rsidRDefault="002C136B" w:rsidP="002C136B">
      <w:pPr>
        <w:pStyle w:val="Contedodatabela"/>
        <w:autoSpaceDE w:val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 ator deve estar devidamente cadastrado no SAH para acessar o sistema, com perfil </w:t>
      </w:r>
      <w:r w:rsidR="003E19AB"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de Curso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BB0207" w:rsidRDefault="00BB0207" w:rsidP="00035F0A">
      <w:pPr>
        <w:rPr>
          <w:rFonts w:cs="Arial"/>
          <w:b/>
        </w:rPr>
      </w:pPr>
    </w:p>
    <w:p w:rsidR="00BB0207" w:rsidRDefault="00BB0207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Roteiro – Fluxo Básico: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</w:tblGrid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2C136B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 caso de uso inicia após UC001.</w:t>
            </w:r>
          </w:p>
        </w:tc>
      </w:tr>
      <w:tr w:rsidR="00426C9E" w:rsidRPr="00426C9E" w:rsidTr="002C136B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2C136B" w:rsidRDefault="00426C9E" w:rsidP="002C136B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C13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 2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2C136B" w:rsidRDefault="002C136B" w:rsidP="002C136B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O sistema exibe um dashboard </w:t>
            </w:r>
            <w:r w:rsidRPr="002C13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 o resumo das solicitações de ajuste de horas para um período definido e status.</w:t>
            </w:r>
          </w:p>
        </w:tc>
      </w:tr>
      <w:tr w:rsidR="00426C9E" w:rsidRPr="00426C9E" w:rsidTr="002C136B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2C136B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Pr="002C136B">
              <w:rPr>
                <w:rFonts w:ascii="Calibri" w:eastAsia="Times New Roman" w:hAnsi="Calibri" w:cs="Calibri"/>
                <w:color w:val="000000"/>
              </w:rPr>
              <w:t>Coordenador de Curso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seleciona um dos ajustes com status “aguardando aprovação N1”.</w:t>
            </w:r>
          </w:p>
        </w:tc>
      </w:tr>
      <w:tr w:rsidR="00426C9E" w:rsidRPr="00426C9E" w:rsidTr="002C136B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2C136B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r w:rsidRPr="002C136B">
              <w:rPr>
                <w:rFonts w:ascii="Calibri" w:eastAsia="Times New Roman" w:hAnsi="Calibri" w:cs="Calibri"/>
                <w:color w:val="000000"/>
              </w:rPr>
              <w:t>Coordenador de Curso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terá opção pa</w:t>
            </w:r>
            <w:r w:rsidR="009362A7">
              <w:rPr>
                <w:rFonts w:ascii="Calibri" w:eastAsia="Times New Roman" w:hAnsi="Calibri" w:cs="Calibri"/>
                <w:color w:val="000000"/>
              </w:rPr>
              <w:t>ra aprovar ou reprovar o ajuste e uma caixa de texto para incluir observações quando necessário.</w:t>
            </w:r>
          </w:p>
        </w:tc>
      </w:tr>
      <w:tr w:rsidR="00426C9E" w:rsidRPr="00426C9E" w:rsidTr="002C136B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136B" w:rsidRDefault="009362A7" w:rsidP="002C13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Após selecionar a opção desejada o </w:t>
            </w:r>
            <w:r w:rsidRPr="002C136B">
              <w:rPr>
                <w:rFonts w:ascii="Calibri" w:eastAsia="Times New Roman" w:hAnsi="Calibri" w:cs="Calibri"/>
                <w:color w:val="000000"/>
              </w:rPr>
              <w:t>Coordenador de Curso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deverá salvar as alterações.</w:t>
            </w:r>
          </w:p>
          <w:p w:rsidR="009362A7" w:rsidRDefault="009362A7" w:rsidP="009362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aprovado, o ajuste segue o fluxo até o próximo nível de aprovação e terá seu status alterado para “aguardando aprovação N2”.</w:t>
            </w:r>
          </w:p>
          <w:p w:rsidR="009362A7" w:rsidRPr="002C136B" w:rsidRDefault="009362A7" w:rsidP="009362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reprovado, o ajuste retorna para o trabalhador e terá seu status alterado para “reprovado”.</w:t>
            </w:r>
          </w:p>
        </w:tc>
      </w:tr>
      <w:tr w:rsidR="009362A7" w:rsidRPr="00426C9E" w:rsidTr="002C136B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A7" w:rsidRDefault="009362A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A7" w:rsidRDefault="009362A7" w:rsidP="009362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caso de uso é encerrado.</w:t>
            </w:r>
          </w:p>
        </w:tc>
      </w:tr>
    </w:tbl>
    <w:p w:rsidR="000C33B8" w:rsidRDefault="000C33B8" w:rsidP="008C6DE9">
      <w:pPr>
        <w:pStyle w:val="Contedodatabela"/>
        <w:jc w:val="both"/>
        <w:rPr>
          <w:rFonts w:cs="Arial"/>
        </w:rPr>
      </w:pPr>
    </w:p>
    <w:p w:rsidR="00F23835" w:rsidRDefault="00F23835" w:rsidP="00F23835">
      <w:pPr>
        <w:rPr>
          <w:rFonts w:cs="Arial"/>
          <w:b/>
          <w:bCs/>
        </w:rPr>
      </w:pPr>
      <w:r>
        <w:rPr>
          <w:rFonts w:cs="Arial"/>
          <w:b/>
          <w:bCs/>
        </w:rPr>
        <w:t>Esboço de tela:</w:t>
      </w:r>
    </w:p>
    <w:p w:rsidR="0029651D" w:rsidRDefault="0029651D" w:rsidP="00F23835">
      <w:pPr>
        <w:rPr>
          <w:rFonts w:cs="Arial"/>
          <w:b/>
          <w:bCs/>
        </w:rPr>
      </w:pPr>
    </w:p>
    <w:p w:rsidR="0029651D" w:rsidRDefault="0029651D" w:rsidP="00F23835">
      <w:pPr>
        <w:rPr>
          <w:rFonts w:cs="Arial"/>
        </w:rPr>
      </w:pPr>
      <w:r>
        <w:rPr>
          <w:rFonts w:cs="Arial"/>
          <w:b/>
          <w:bCs/>
        </w:rPr>
        <w:lastRenderedPageBreak/>
        <w:t>Dashboard:</w:t>
      </w:r>
    </w:p>
    <w:p w:rsidR="000C33B8" w:rsidRDefault="00F23835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39115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E9" w:rsidRDefault="008C6DE9" w:rsidP="008C6DE9">
      <w:pPr>
        <w:rPr>
          <w:rFonts w:cs="Arial"/>
          <w:b/>
          <w:bCs/>
        </w:rPr>
      </w:pPr>
    </w:p>
    <w:p w:rsidR="0029651D" w:rsidRDefault="0029651D" w:rsidP="008C6DE9">
      <w:pPr>
        <w:rPr>
          <w:rFonts w:cs="Arial"/>
          <w:b/>
          <w:bCs/>
        </w:rPr>
      </w:pPr>
      <w:r>
        <w:rPr>
          <w:rFonts w:cs="Arial"/>
          <w:b/>
          <w:bCs/>
        </w:rPr>
        <w:t>Aprovação/Reprovação:</w:t>
      </w:r>
    </w:p>
    <w:p w:rsidR="008C6DE9" w:rsidRDefault="00170F83" w:rsidP="008C6DE9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>
            <wp:extent cx="5397500" cy="2546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8C"/>
    <w:multiLevelType w:val="hybridMultilevel"/>
    <w:tmpl w:val="40A0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CFF"/>
    <w:multiLevelType w:val="hybridMultilevel"/>
    <w:tmpl w:val="930830F8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35F0A"/>
    <w:rsid w:val="00054B0C"/>
    <w:rsid w:val="000C33B8"/>
    <w:rsid w:val="001670DB"/>
    <w:rsid w:val="00170F83"/>
    <w:rsid w:val="00257CD5"/>
    <w:rsid w:val="0029651D"/>
    <w:rsid w:val="002C136B"/>
    <w:rsid w:val="002F701A"/>
    <w:rsid w:val="00384363"/>
    <w:rsid w:val="003E19AB"/>
    <w:rsid w:val="00426C9E"/>
    <w:rsid w:val="004376BB"/>
    <w:rsid w:val="005E5A45"/>
    <w:rsid w:val="007C7F57"/>
    <w:rsid w:val="00830495"/>
    <w:rsid w:val="00832B1D"/>
    <w:rsid w:val="0087236D"/>
    <w:rsid w:val="0088452A"/>
    <w:rsid w:val="008C6DE9"/>
    <w:rsid w:val="009362A7"/>
    <w:rsid w:val="00A55A40"/>
    <w:rsid w:val="00AC1EFA"/>
    <w:rsid w:val="00AE42BA"/>
    <w:rsid w:val="00BB0207"/>
    <w:rsid w:val="00C531E9"/>
    <w:rsid w:val="00D36C1B"/>
    <w:rsid w:val="00DB2F30"/>
    <w:rsid w:val="00DE7AB0"/>
    <w:rsid w:val="00E1502E"/>
    <w:rsid w:val="00F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28EA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  <w:style w:type="paragraph" w:customStyle="1" w:styleId="Contedodatabela">
    <w:name w:val="Conteúdo da tabela"/>
    <w:basedOn w:val="Normal"/>
    <w:rsid w:val="003E19AB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19AB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Times New Roman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6</cp:revision>
  <dcterms:created xsi:type="dcterms:W3CDTF">2018-04-15T20:17:00Z</dcterms:created>
  <dcterms:modified xsi:type="dcterms:W3CDTF">2018-04-15T21:01:00Z</dcterms:modified>
</cp:coreProperties>
</file>