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3F2" w:rsidRDefault="006C53F2" w:rsidP="006C53F2">
      <w:pPr>
        <w:shd w:val="clear" w:color="auto" w:fill="FFFFFF"/>
        <w:spacing w:after="0" w:line="312" w:lineRule="atLeast"/>
        <w:outlineLvl w:val="2"/>
        <w:rPr>
          <w:rFonts w:ascii="Arial" w:eastAsia="Times New Roman" w:hAnsi="Arial" w:cs="Arial"/>
          <w:b/>
          <w:bCs/>
          <w:color w:val="000000"/>
          <w:sz w:val="32"/>
          <w:szCs w:val="32"/>
          <w:lang w:val="en"/>
        </w:rPr>
      </w:pPr>
      <w:hyperlink r:id="rId5" w:tooltip="Glenn Berry's SQL Server Performance" w:history="1">
        <w:r>
          <w:rPr>
            <w:rFonts w:ascii="Arial" w:hAnsi="Arial" w:cs="Arial"/>
            <w:b/>
            <w:bCs/>
            <w:color w:val="000000"/>
            <w:sz w:val="45"/>
            <w:szCs w:val="45"/>
            <w:lang w:val="en"/>
          </w:rPr>
          <w:t>Glenn Berry's SQL Server Performance</w:t>
        </w:r>
      </w:hyperlink>
    </w:p>
    <w:p w:rsidR="006C53F2" w:rsidRPr="006C53F2" w:rsidRDefault="006C53F2" w:rsidP="006C53F2">
      <w:pPr>
        <w:shd w:val="clear" w:color="auto" w:fill="FFFFFF"/>
        <w:spacing w:after="0" w:line="312" w:lineRule="atLeast"/>
        <w:outlineLvl w:val="2"/>
        <w:rPr>
          <w:rFonts w:ascii="Arial" w:eastAsia="Times New Roman" w:hAnsi="Arial" w:cs="Arial"/>
          <w:bCs/>
          <w:color w:val="808080" w:themeColor="background1" w:themeShade="80"/>
          <w:sz w:val="16"/>
          <w:szCs w:val="16"/>
          <w:lang w:val="en"/>
        </w:rPr>
      </w:pPr>
      <w:r w:rsidRPr="006C53F2">
        <w:rPr>
          <w:rFonts w:ascii="Arial" w:eastAsia="Times New Roman" w:hAnsi="Arial" w:cs="Arial"/>
          <w:bCs/>
          <w:color w:val="808080" w:themeColor="background1" w:themeShade="80"/>
          <w:sz w:val="16"/>
          <w:szCs w:val="16"/>
          <w:lang w:val="en"/>
        </w:rPr>
        <w:t>http://sqlserverperformance.wordpress.com/</w:t>
      </w:r>
    </w:p>
    <w:p w:rsidR="006C53F2" w:rsidRDefault="006C53F2" w:rsidP="006C53F2">
      <w:pPr>
        <w:shd w:val="clear" w:color="auto" w:fill="FFFFFF"/>
        <w:spacing w:after="0" w:line="312" w:lineRule="atLeast"/>
        <w:outlineLvl w:val="2"/>
        <w:rPr>
          <w:rFonts w:ascii="Arial" w:eastAsia="Times New Roman" w:hAnsi="Arial" w:cs="Arial"/>
          <w:b/>
          <w:bCs/>
          <w:color w:val="000000"/>
          <w:sz w:val="32"/>
          <w:szCs w:val="32"/>
          <w:lang w:val="en"/>
        </w:rPr>
      </w:pPr>
    </w:p>
    <w:bookmarkStart w:id="0" w:name="_GoBack"/>
    <w:p w:rsidR="006C53F2" w:rsidRPr="006C53F2" w:rsidRDefault="006C53F2" w:rsidP="006C53F2">
      <w:pPr>
        <w:shd w:val="clear" w:color="auto" w:fill="FFFFFF"/>
        <w:spacing w:after="0" w:line="312" w:lineRule="atLeast"/>
        <w:outlineLvl w:val="2"/>
        <w:rPr>
          <w:rFonts w:ascii="Arial" w:eastAsia="Times New Roman" w:hAnsi="Arial" w:cs="Arial"/>
          <w:b/>
          <w:bCs/>
          <w:color w:val="000000"/>
          <w:sz w:val="32"/>
          <w:szCs w:val="32"/>
          <w:lang w:val="en"/>
        </w:rPr>
      </w:pPr>
      <w:r w:rsidRPr="006C53F2">
        <w:rPr>
          <w:rFonts w:ascii="Arial" w:eastAsia="Times New Roman" w:hAnsi="Arial" w:cs="Arial"/>
          <w:b/>
          <w:bCs/>
          <w:color w:val="000000"/>
          <w:sz w:val="32"/>
          <w:szCs w:val="32"/>
          <w:lang w:val="en"/>
        </w:rPr>
        <w:fldChar w:fldCharType="begin"/>
      </w:r>
      <w:r w:rsidRPr="006C53F2">
        <w:rPr>
          <w:rFonts w:ascii="Arial" w:eastAsia="Times New Roman" w:hAnsi="Arial" w:cs="Arial"/>
          <w:b/>
          <w:bCs/>
          <w:color w:val="000000"/>
          <w:sz w:val="32"/>
          <w:szCs w:val="32"/>
          <w:lang w:val="en"/>
        </w:rPr>
        <w:instrText xml:space="preserve"> HYPERLINK "http://sqlserverperformance.wordpress.com/2012/01/23/january-2012-sql-server-20082008-r2-diagnostic-information-queries/" \o "Permalink to January 2012 SQL Server 2008/2008 R2 Diagnostic Information Queries" </w:instrText>
      </w:r>
      <w:r w:rsidRPr="006C53F2">
        <w:rPr>
          <w:rFonts w:ascii="Arial" w:eastAsia="Times New Roman" w:hAnsi="Arial" w:cs="Arial"/>
          <w:b/>
          <w:bCs/>
          <w:color w:val="000000"/>
          <w:sz w:val="32"/>
          <w:szCs w:val="32"/>
          <w:lang w:val="en"/>
        </w:rPr>
        <w:fldChar w:fldCharType="separate"/>
      </w:r>
      <w:r w:rsidRPr="006C53F2">
        <w:rPr>
          <w:rFonts w:ascii="Arial" w:eastAsia="Times New Roman" w:hAnsi="Arial" w:cs="Arial"/>
          <w:b/>
          <w:bCs/>
          <w:color w:val="000000"/>
          <w:sz w:val="32"/>
          <w:szCs w:val="32"/>
          <w:lang w:val="en"/>
        </w:rPr>
        <w:t>January 2012 SQL Server 2008/2008 R2 Diagnostic Information Queries</w:t>
      </w:r>
      <w:r w:rsidRPr="006C53F2">
        <w:rPr>
          <w:rFonts w:ascii="Arial" w:eastAsia="Times New Roman" w:hAnsi="Arial" w:cs="Arial"/>
          <w:b/>
          <w:bCs/>
          <w:color w:val="000000"/>
          <w:sz w:val="32"/>
          <w:szCs w:val="32"/>
          <w:lang w:val="en"/>
        </w:rPr>
        <w:fldChar w:fldCharType="end"/>
      </w:r>
    </w:p>
    <w:bookmarkEnd w:id="0"/>
    <w:p w:rsidR="006C53F2" w:rsidRPr="006C53F2" w:rsidRDefault="006C53F2" w:rsidP="006C53F2">
      <w:pPr>
        <w:shd w:val="clear" w:color="auto" w:fill="FFFFFF"/>
        <w:spacing w:after="0" w:line="360" w:lineRule="atLeast"/>
        <w:rPr>
          <w:rFonts w:ascii="Arial" w:eastAsia="Times New Roman" w:hAnsi="Arial" w:cs="Arial"/>
          <w:color w:val="888888"/>
          <w:sz w:val="18"/>
          <w:szCs w:val="18"/>
          <w:lang w:val="en"/>
        </w:rPr>
      </w:pPr>
      <w:r w:rsidRPr="006C53F2">
        <w:rPr>
          <w:rFonts w:ascii="Arial" w:eastAsia="Times New Roman" w:hAnsi="Arial" w:cs="Arial"/>
          <w:color w:val="888888"/>
          <w:sz w:val="18"/>
          <w:szCs w:val="18"/>
          <w:lang w:val="en"/>
        </w:rPr>
        <w:t xml:space="preserve">Posted on </w:t>
      </w:r>
      <w:hyperlink r:id="rId6" w:tooltip="9:04 AM" w:history="1">
        <w:r w:rsidRPr="006C53F2">
          <w:rPr>
            <w:rFonts w:ascii="Arial" w:eastAsia="Times New Roman" w:hAnsi="Arial" w:cs="Arial"/>
            <w:color w:val="888888"/>
            <w:sz w:val="18"/>
            <w:szCs w:val="18"/>
            <w:u w:val="single"/>
            <w:lang w:val="en"/>
          </w:rPr>
          <w:t>January 23, 2012</w:t>
        </w:r>
      </w:hyperlink>
      <w:r w:rsidRPr="006C53F2">
        <w:rPr>
          <w:rFonts w:ascii="Arial" w:eastAsia="Times New Roman" w:hAnsi="Arial" w:cs="Arial"/>
          <w:color w:val="888888"/>
          <w:sz w:val="18"/>
          <w:szCs w:val="18"/>
          <w:lang w:val="en"/>
        </w:rPr>
        <w:t xml:space="preserve">by </w:t>
      </w:r>
      <w:hyperlink r:id="rId7" w:tooltip="View all posts by Glenn Berry" w:history="1">
        <w:r w:rsidRPr="006C53F2">
          <w:rPr>
            <w:rFonts w:ascii="Arial" w:eastAsia="Times New Roman" w:hAnsi="Arial" w:cs="Arial"/>
            <w:color w:val="888888"/>
            <w:sz w:val="18"/>
            <w:szCs w:val="18"/>
            <w:u w:val="single"/>
            <w:lang w:val="en"/>
          </w:rPr>
          <w:t>Glenn Berry</w:t>
        </w:r>
      </w:hyperlink>
      <w:r w:rsidRPr="006C53F2">
        <w:rPr>
          <w:rFonts w:ascii="Arial" w:eastAsia="Times New Roman" w:hAnsi="Arial" w:cs="Arial"/>
          <w:color w:val="888888"/>
          <w:sz w:val="18"/>
          <w:szCs w:val="18"/>
          <w:lang w:val="en"/>
        </w:rPr>
        <w:t xml:space="preserve"> </w:t>
      </w:r>
    </w:p>
    <w:p w:rsidR="006C53F2" w:rsidRPr="006C53F2" w:rsidRDefault="006C53F2" w:rsidP="006C53F2">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6C53F2">
        <w:rPr>
          <w:rFonts w:ascii="Georgia" w:eastAsia="Times New Roman" w:hAnsi="Georgia" w:cs="Times New Roman"/>
          <w:color w:val="333333"/>
          <w:sz w:val="24"/>
          <w:szCs w:val="24"/>
          <w:lang w:val="en"/>
        </w:rPr>
        <w:t xml:space="preserve">Since Microsoft recently released a couple of new Cumulative Updates for SQL Server 2008, I thought it was finally time to release a new version of my </w:t>
      </w:r>
      <w:hyperlink r:id="rId8" w:history="1">
        <w:r w:rsidRPr="006C53F2">
          <w:rPr>
            <w:rFonts w:ascii="Georgia" w:eastAsia="Times New Roman" w:hAnsi="Georgia" w:cs="Times New Roman"/>
            <w:color w:val="0066CC"/>
            <w:sz w:val="24"/>
            <w:szCs w:val="24"/>
            <w:u w:val="single"/>
            <w:lang w:val="en"/>
          </w:rPr>
          <w:t>SQL Server 2008/2008 R2 Diagnostic Information Queries for January 2012</w:t>
        </w:r>
      </w:hyperlink>
      <w:r w:rsidRPr="006C53F2">
        <w:rPr>
          <w:rFonts w:ascii="Georgia" w:eastAsia="Times New Roman" w:hAnsi="Georgia" w:cs="Times New Roman"/>
          <w:color w:val="333333"/>
          <w:sz w:val="24"/>
          <w:szCs w:val="24"/>
          <w:lang w:val="en"/>
        </w:rPr>
        <w:t xml:space="preserve">. You will need VIEW SERVER STATE permission for most of these queries, and some of them will only work with SQL Server 2008 R2 SP1 or greater (as noted in the comments for the individual queries). As always. I strongly recommend that you run each query individually, after reading the comments and instructions. I also recommend that you don’t make any rash decisions based on the results of a single query. </w:t>
      </w:r>
    </w:p>
    <w:p w:rsidR="006C53F2" w:rsidRPr="006C53F2" w:rsidRDefault="006C53F2" w:rsidP="006C53F2">
      <w:pPr>
        <w:shd w:val="clear" w:color="auto" w:fill="FFFFFF"/>
        <w:spacing w:before="100" w:beforeAutospacing="1" w:line="360" w:lineRule="atLeast"/>
        <w:rPr>
          <w:rFonts w:ascii="Georgia" w:eastAsia="Times New Roman" w:hAnsi="Georgia" w:cs="Times New Roman"/>
          <w:color w:val="333333"/>
          <w:sz w:val="24"/>
          <w:szCs w:val="24"/>
          <w:lang w:val="en"/>
        </w:rPr>
      </w:pPr>
      <w:r w:rsidRPr="006C53F2">
        <w:rPr>
          <w:rFonts w:ascii="Georgia" w:eastAsia="Times New Roman" w:hAnsi="Georgia" w:cs="Times New Roman"/>
          <w:color w:val="333333"/>
          <w:sz w:val="24"/>
          <w:szCs w:val="24"/>
          <w:lang w:val="en"/>
        </w:rPr>
        <w:t>For example, if you see many rows returned from the “missing indexes” query, you should not just start adding indexes in a willy-nilly fashion. Instead, you should consider your complete workload, do some more information gathering and analysis, and finally use your own good judgment as you decide what to do based on these queries</w:t>
      </w:r>
    </w:p>
    <w:p w:rsidR="008868DC" w:rsidRDefault="008868DC"/>
    <w:sectPr w:rsidR="0088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F2"/>
    <w:rsid w:val="006C53F2"/>
    <w:rsid w:val="0088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3F2"/>
    <w:rPr>
      <w:color w:val="0066CC"/>
      <w:u w:val="single"/>
    </w:rPr>
  </w:style>
  <w:style w:type="character" w:customStyle="1" w:styleId="meta-prep">
    <w:name w:val="meta-prep"/>
    <w:basedOn w:val="DefaultParagraphFont"/>
    <w:rsid w:val="006C53F2"/>
  </w:style>
  <w:style w:type="character" w:customStyle="1" w:styleId="entry-date">
    <w:name w:val="entry-date"/>
    <w:basedOn w:val="DefaultParagraphFont"/>
    <w:rsid w:val="006C53F2"/>
  </w:style>
  <w:style w:type="character" w:customStyle="1" w:styleId="by-author">
    <w:name w:val="by-author"/>
    <w:basedOn w:val="DefaultParagraphFont"/>
    <w:rsid w:val="006C53F2"/>
  </w:style>
  <w:style w:type="character" w:customStyle="1" w:styleId="sep">
    <w:name w:val="sep"/>
    <w:basedOn w:val="DefaultParagraphFont"/>
    <w:rsid w:val="006C53F2"/>
  </w:style>
  <w:style w:type="character" w:customStyle="1" w:styleId="author">
    <w:name w:val="author"/>
    <w:basedOn w:val="DefaultParagraphFont"/>
    <w:rsid w:val="006C5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3F2"/>
    <w:rPr>
      <w:color w:val="0066CC"/>
      <w:u w:val="single"/>
    </w:rPr>
  </w:style>
  <w:style w:type="character" w:customStyle="1" w:styleId="meta-prep">
    <w:name w:val="meta-prep"/>
    <w:basedOn w:val="DefaultParagraphFont"/>
    <w:rsid w:val="006C53F2"/>
  </w:style>
  <w:style w:type="character" w:customStyle="1" w:styleId="entry-date">
    <w:name w:val="entry-date"/>
    <w:basedOn w:val="DefaultParagraphFont"/>
    <w:rsid w:val="006C53F2"/>
  </w:style>
  <w:style w:type="character" w:customStyle="1" w:styleId="by-author">
    <w:name w:val="by-author"/>
    <w:basedOn w:val="DefaultParagraphFont"/>
    <w:rsid w:val="006C53F2"/>
  </w:style>
  <w:style w:type="character" w:customStyle="1" w:styleId="sep">
    <w:name w:val="sep"/>
    <w:basedOn w:val="DefaultParagraphFont"/>
    <w:rsid w:val="006C53F2"/>
  </w:style>
  <w:style w:type="character" w:customStyle="1" w:styleId="author">
    <w:name w:val="author"/>
    <w:basedOn w:val="DefaultParagraphFont"/>
    <w:rsid w:val="006C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00716">
      <w:bodyDiv w:val="1"/>
      <w:marLeft w:val="0"/>
      <w:marRight w:val="0"/>
      <w:marTop w:val="0"/>
      <w:marBottom w:val="0"/>
      <w:divBdr>
        <w:top w:val="none" w:sz="0" w:space="0" w:color="auto"/>
        <w:left w:val="none" w:sz="0" w:space="0" w:color="auto"/>
        <w:bottom w:val="none" w:sz="0" w:space="0" w:color="auto"/>
        <w:right w:val="none" w:sz="0" w:space="0" w:color="auto"/>
      </w:divBdr>
      <w:divsChild>
        <w:div w:id="1528520811">
          <w:marLeft w:val="0"/>
          <w:marRight w:val="0"/>
          <w:marTop w:val="300"/>
          <w:marBottom w:val="0"/>
          <w:divBdr>
            <w:top w:val="none" w:sz="0" w:space="0" w:color="auto"/>
            <w:left w:val="none" w:sz="0" w:space="0" w:color="auto"/>
            <w:bottom w:val="none" w:sz="0" w:space="0" w:color="auto"/>
            <w:right w:val="none" w:sz="0" w:space="0" w:color="auto"/>
          </w:divBdr>
          <w:divsChild>
            <w:div w:id="1728069816">
              <w:marLeft w:val="0"/>
              <w:marRight w:val="0"/>
              <w:marTop w:val="0"/>
              <w:marBottom w:val="0"/>
              <w:divBdr>
                <w:top w:val="none" w:sz="0" w:space="0" w:color="auto"/>
                <w:left w:val="none" w:sz="0" w:space="0" w:color="auto"/>
                <w:bottom w:val="none" w:sz="0" w:space="0" w:color="auto"/>
                <w:right w:val="none" w:sz="0" w:space="0" w:color="auto"/>
              </w:divBdr>
              <w:divsChild>
                <w:div w:id="921178910">
                  <w:marLeft w:val="0"/>
                  <w:marRight w:val="-3600"/>
                  <w:marTop w:val="0"/>
                  <w:marBottom w:val="0"/>
                  <w:divBdr>
                    <w:top w:val="none" w:sz="0" w:space="0" w:color="auto"/>
                    <w:left w:val="none" w:sz="0" w:space="0" w:color="auto"/>
                    <w:bottom w:val="none" w:sz="0" w:space="0" w:color="auto"/>
                    <w:right w:val="none" w:sz="0" w:space="0" w:color="auto"/>
                  </w:divBdr>
                  <w:divsChild>
                    <w:div w:id="1157695793">
                      <w:marLeft w:val="300"/>
                      <w:marRight w:val="4200"/>
                      <w:marTop w:val="0"/>
                      <w:marBottom w:val="540"/>
                      <w:divBdr>
                        <w:top w:val="none" w:sz="0" w:space="0" w:color="auto"/>
                        <w:left w:val="none" w:sz="0" w:space="0" w:color="auto"/>
                        <w:bottom w:val="none" w:sz="0" w:space="0" w:color="auto"/>
                        <w:right w:val="none" w:sz="0" w:space="0" w:color="auto"/>
                      </w:divBdr>
                      <w:divsChild>
                        <w:div w:id="663748830">
                          <w:marLeft w:val="0"/>
                          <w:marRight w:val="0"/>
                          <w:marTop w:val="0"/>
                          <w:marBottom w:val="0"/>
                          <w:divBdr>
                            <w:top w:val="none" w:sz="0" w:space="0" w:color="auto"/>
                            <w:left w:val="none" w:sz="0" w:space="0" w:color="auto"/>
                            <w:bottom w:val="none" w:sz="0" w:space="0" w:color="auto"/>
                            <w:right w:val="none" w:sz="0" w:space="0" w:color="auto"/>
                          </w:divBdr>
                          <w:divsChild>
                            <w:div w:id="815805934">
                              <w:marLeft w:val="0"/>
                              <w:marRight w:val="0"/>
                              <w:marTop w:val="0"/>
                              <w:marBottom w:val="0"/>
                              <w:divBdr>
                                <w:top w:val="none" w:sz="0" w:space="0" w:color="auto"/>
                                <w:left w:val="none" w:sz="0" w:space="0" w:color="auto"/>
                                <w:bottom w:val="none" w:sz="0" w:space="0" w:color="auto"/>
                                <w:right w:val="none" w:sz="0" w:space="0" w:color="auto"/>
                              </w:divBdr>
                            </w:div>
                            <w:div w:id="1685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dropbox.com/u/13748067/SQL%20Server%202008%20Diagnostic%20Information%20Queries%20%28January%202012%29.sql" TargetMode="External"/><Relationship Id="rId3" Type="http://schemas.openxmlformats.org/officeDocument/2006/relationships/settings" Target="settings.xml"/><Relationship Id="rId7" Type="http://schemas.openxmlformats.org/officeDocument/2006/relationships/hyperlink" Target="http://sqlserverperformance.wordpress.com/author/guderian19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qlserverperformance.wordpress.com/2012/01/23/january-2012-sql-server-20082008-r2-diagnostic-information-queries/" TargetMode="External"/><Relationship Id="rId5" Type="http://schemas.openxmlformats.org/officeDocument/2006/relationships/hyperlink" Target="http://sqlserverperformance.wordpres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MSDN</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Wade</dc:creator>
  <cp:lastModifiedBy>Scott Wade</cp:lastModifiedBy>
  <cp:revision>1</cp:revision>
  <dcterms:created xsi:type="dcterms:W3CDTF">2012-02-09T17:52:00Z</dcterms:created>
  <dcterms:modified xsi:type="dcterms:W3CDTF">2012-02-09T17:53:00Z</dcterms:modified>
</cp:coreProperties>
</file>