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B1E20" w14:textId="55E15FD0" w:rsidR="001A6B64" w:rsidRDefault="00FC1E48" w:rsidP="00B11DD7">
      <w:pPr>
        <w:pStyle w:val="IntenseQuote"/>
      </w:pPr>
      <w:r>
        <w:t>Disruption of Bacterial Genes Using Transpos</w:t>
      </w:r>
      <w:r w:rsidR="00683493">
        <w:t xml:space="preserve">able Elements </w:t>
      </w:r>
    </w:p>
    <w:p w14:paraId="27C1348A" w14:textId="2B51A69B" w:rsidR="00FC1E48" w:rsidRDefault="00FC1E48" w:rsidP="00B11DD7">
      <w:pPr>
        <w:pStyle w:val="IntenseQuote"/>
      </w:pPr>
      <w:r>
        <w:t>MMG 408 Section 1</w:t>
      </w:r>
    </w:p>
    <w:p w14:paraId="76715808" w14:textId="743524A7" w:rsidR="00FC1E48" w:rsidRDefault="00FC1E48" w:rsidP="00B11DD7">
      <w:pPr>
        <w:pStyle w:val="IntenseQuote"/>
      </w:pPr>
      <w:r>
        <w:t>Devin Carree, Hai Truong, Keyur</w:t>
      </w:r>
      <w:r w:rsidR="00683493">
        <w:t xml:space="preserve"> Patel</w:t>
      </w:r>
    </w:p>
    <w:p w14:paraId="35CC18F5" w14:textId="38BBAAE4" w:rsidR="00683493" w:rsidRDefault="00683493" w:rsidP="00B11DD7">
      <w:pPr>
        <w:pStyle w:val="IntenseQuote"/>
      </w:pPr>
      <w:r>
        <w:t>November 3, 2019</w:t>
      </w:r>
    </w:p>
    <w:p w14:paraId="1297CB04" w14:textId="77777777" w:rsidR="00683493" w:rsidRDefault="00683493" w:rsidP="00B11DD7">
      <w:pPr>
        <w:pStyle w:val="IntenseQuote"/>
      </w:pPr>
      <w:r>
        <w:br w:type="page"/>
      </w:r>
    </w:p>
    <w:p w14:paraId="03BFB68B" w14:textId="2B252C65" w:rsidR="00B11DD7" w:rsidRPr="00B11DD7" w:rsidRDefault="00B11DD7" w:rsidP="004D1316">
      <w:pPr>
        <w:spacing w:line="480" w:lineRule="auto"/>
        <w:rPr>
          <w:b/>
          <w:bCs/>
          <w:u w:val="single"/>
        </w:rPr>
      </w:pPr>
      <w:r w:rsidRPr="00B11DD7">
        <w:rPr>
          <w:b/>
          <w:bCs/>
          <w:highlight w:val="yellow"/>
          <w:u w:val="single"/>
        </w:rPr>
        <w:lastRenderedPageBreak/>
        <w:t>Introduction</w:t>
      </w:r>
    </w:p>
    <w:p w14:paraId="368F7657" w14:textId="4B0B18B5" w:rsidR="00683493" w:rsidRDefault="009D1C94" w:rsidP="00B11DD7">
      <w:pPr>
        <w:spacing w:line="480" w:lineRule="auto"/>
        <w:ind w:firstLine="720"/>
      </w:pPr>
      <w:r>
        <w:t xml:space="preserve">There are many genes in the genome of every organism. There are over 5000 genes in the bacteria </w:t>
      </w:r>
      <w:r>
        <w:rPr>
          <w:i/>
          <w:iCs/>
        </w:rPr>
        <w:t>P. putida</w:t>
      </w:r>
      <w:r>
        <w:rPr>
          <w:i/>
          <w:iCs/>
        </w:rPr>
        <w:fldChar w:fldCharType="begin" w:fldLock="1"/>
      </w:r>
      <w:r w:rsidR="002125D9">
        <w:rPr>
          <w:i/>
          <w:iCs/>
        </w:rPr>
        <w:instrText>ADDIN CSL_CITATION {"citationItems":[{"id":"ITEM-1","itemData":{"DOI":"10.1186/s13568-014-0037-8","ISSN":"21910855","abstract":"A novel strain of Pseudomonas putida LS46 was isolated from wastewater on the basis of its ability to synthesize medium chain-length polyhydroxyalkanoates (mcl-PHAs). P.putida LS46 was differentiated from other P.putida strains on the basis of cpn60 (UT). The complete genome of P.putida LS46 was sequenced and annotated. Its chromosome is 5,86,2556 bp in size with GC ratio of 61.69. It is encoding 5316 genes, including 7 rRNA genes and 76 tRNA genes. Nucleotide sequence data of the complete P. putida LS46 genome was compared with nine other P. putida strains (KT2440, F1, BIRD-1, S16, ND6, DOT-T1E, UW4, W619 and GB-1) identified either as biocontrol agents or as bioremediation agents and isolated from different geographical region and different environment. BLASTn analysis of whole genome sequences of the ten P. putida strains revealed nucleotide sequence identities of 86.54 to 97.52%. P.putida genome arrangement was LS46 highly similar to P.putida BIRD1 and P.putida ND6 but was markedly different than P.putida DOT-T1E, P.putida UW4 and P.putida W619. Fatty acid biosynthesis (fab), fatty acid degradation (fad) and PHA synthesis genes were highly conserved among biocontrol and bioremediation P.putida strains. Six genes in pha operon of P. putida LS46 showed &gt;98% homology at gene and proteins level. It appears that polyhydroxyalkanoate (PHA) synthesis is an intrinsic property of P. putida and was not affected by its geographic origin. However, all strains, including P. putida LS46, were different from one another on the basis of house keeping genes, and presence of plasmid, prophages, insertion sequence elements and genomic islands. While P. putida LS46 was not selected for plant growth promotion or bioremediation capacity, its genome also encoded genes for root colonization, pyoverdine synthesis, oxidative stress (present in other soil isolates), degradation of aromatic compounds, heavy metal resistance and nicotinic acid degradation, manganese (Mn II) oxidation. Genes for toluene or naphthalene degradation found in the genomes of P. putida F1, DOT-T1E, and ND6 were absent in the P. putida LS46 genome. Heavy metal resistant genes encoded by the P. putida W619 genome were also not present in the P. putida LS46 genome. Despite the overall similarity among genome of P.putida strains isolated for different applications and from different geographical location a number of differences were observed in genome arrangement, occurrence of transposon, genomic islands…","author":[{"dropping-particle":"","family":"Sharma","given":"Parveen K.","non-dropping-particle":"","parse-names":false,"suffix":""},{"dropping-particle":"","family":"Fu","given":"Jilagamazhi","non-dropping-particle":"","parse-names":false,"suffix":""},{"dropping-particle":"","family":"Zhang","given":"Xiangli","non-dropping-particle":"","parse-names":false,"suffix":""},{"dropping-particle":"","family":"Fristensky","given":"Brian","non-dropping-particle":"","parse-names":false,"suffix":""},{"dropping-particle":"","family":"Sparling","given":"Richard","non-dropping-particle":"","parse-names":false,"suffix":""},{"dropping-particle":"","family":"Levin","given":"David B.","non-dropping-particle":"","parse-names":false,"suffix":""}],"container-title":"AMB Express","id":"ITEM-1","issue":"1","issued":{"date-parts":[["2014"]]},"page":"1-18","title":"Genome features of Pseudomonas putida LS46, a novel polyhydroxyalkanoate producer and its comparison with other P. putida strains","type":"article-journal","volume":"4"},"uris":["http://www.mendeley.com/documents/?uuid=3522b8e1-2120-4cef-92c7-358340496959"]}],"mendeley":{"formattedCitation":"(1)","plainTextFormattedCitation":"(1)","previouslyFormattedCitation":"(1)"},"properties":{"noteIndex":0},"schema":"https://github.com/citation-style-language/schema/raw/master/csl-citation.json"}</w:instrText>
      </w:r>
      <w:r>
        <w:rPr>
          <w:i/>
          <w:iCs/>
        </w:rPr>
        <w:fldChar w:fldCharType="separate"/>
      </w:r>
      <w:r w:rsidRPr="009D1C94">
        <w:rPr>
          <w:iCs/>
          <w:noProof/>
        </w:rPr>
        <w:t>(1)</w:t>
      </w:r>
      <w:r>
        <w:rPr>
          <w:i/>
          <w:iCs/>
        </w:rPr>
        <w:fldChar w:fldCharType="end"/>
      </w:r>
      <w:r>
        <w:t xml:space="preserve">. If we can understand </w:t>
      </w:r>
      <w:r w:rsidR="002C5BBD">
        <w:t xml:space="preserve">every one of these genes, we can understand how organisms build themselves up using only DNA and proteins. Now </w:t>
      </w:r>
      <w:r w:rsidR="004D1316">
        <w:t>that we</w:t>
      </w:r>
      <w:r w:rsidR="002C5BBD">
        <w:t xml:space="preserve"> </w:t>
      </w:r>
      <w:r w:rsidR="004D1316">
        <w:t>can</w:t>
      </w:r>
      <w:r w:rsidR="002C5BBD">
        <w:t xml:space="preserve"> sequence the entire genome of every organism, we are able to read the entire genetic makeup of many different organisms, but this is not enough. Although we may know the nucleotide code of the entire genome that does not allow us to completely understand the physical attributes</w:t>
      </w:r>
      <w:r w:rsidR="002125D9">
        <w:t xml:space="preserve"> (phenotype)</w:t>
      </w:r>
      <w:r w:rsidR="002C5BBD">
        <w:t xml:space="preserve"> of the protein that the gene encodes</w:t>
      </w:r>
      <w:r w:rsidR="004D1316">
        <w:t xml:space="preserve">. To do this complex lab techniques must be performed. In this study we use transposable elements to disrupt a gene to study the phenotypic effects of this disrupted gene. We then use DNA sequencing and NCBI BLAST database to determine which gene is disrupted, the protein associated with it and </w:t>
      </w:r>
      <w:proofErr w:type="gramStart"/>
      <w:r w:rsidR="0094467A">
        <w:t>its</w:t>
      </w:r>
      <w:proofErr w:type="gramEnd"/>
      <w:r w:rsidR="004D1316">
        <w:t xml:space="preserve"> effect on the phenotype.</w:t>
      </w:r>
    </w:p>
    <w:p w14:paraId="3E8FF9C6" w14:textId="1249DBF5" w:rsidR="004D1316" w:rsidRDefault="004D1316" w:rsidP="004D1316">
      <w:pPr>
        <w:spacing w:line="480" w:lineRule="auto"/>
      </w:pPr>
      <w:r>
        <w:tab/>
      </w:r>
      <w:r w:rsidR="0057011B">
        <w:t>Many bacterial genes are used to allow organisms to metabolize different metabolites. Such as the Lac operon</w:t>
      </w:r>
      <w:r w:rsidR="0094467A">
        <w:t xml:space="preserve"> which</w:t>
      </w:r>
      <w:r w:rsidR="0057011B">
        <w:t xml:space="preserve"> allow</w:t>
      </w:r>
      <w:r w:rsidR="0094467A">
        <w:t xml:space="preserve">s </w:t>
      </w:r>
      <w:r w:rsidR="0057011B">
        <w:t>the metabolization of Lactose.</w:t>
      </w:r>
      <w:r w:rsidR="0094467A">
        <w:t xml:space="preserve"> Another example of many genes that are transcribed and used for metabolization includes the mechanism used to metabolize </w:t>
      </w:r>
      <w:proofErr w:type="spellStart"/>
      <w:r w:rsidR="0094467A">
        <w:t>Levulinic</w:t>
      </w:r>
      <w:proofErr w:type="spellEnd"/>
      <w:r w:rsidR="0094467A">
        <w:t xml:space="preserve"> Acid (LA). LA is a carbon source that becomes available after </w:t>
      </w:r>
      <w:r w:rsidR="002125D9">
        <w:t>a dehydration</w:t>
      </w:r>
      <w:r w:rsidR="0094467A">
        <w:t xml:space="preserve"> reaction of lignocellulos</w:t>
      </w:r>
      <w:r w:rsidR="002125D9">
        <w:t>ic biomass</w:t>
      </w:r>
      <w:r w:rsidR="002125D9">
        <w:fldChar w:fldCharType="begin" w:fldLock="1"/>
      </w:r>
      <w:r w:rsidR="00D639C0">
        <w:instrText>ADDIN CSL_CITATION {"citationItems":[{"id":"ITEM-1","itemData":{"DOI":"10.1038/s41564-017-0028-z","ISSN":"20585276","abstract":"Microorganisms can catabolize a wide range of organic compounds and therefore have the potential to perform many industrially relevant bioconversions. One barrier to realizing the potential of biorefining strategies lies in our incomplete knowledge of metabolic pathways, including those that can be used to assimilate naturally abundant or easily generated feedstocks. For instance, levulinic acid (LA) is a carbon source that is readily obtainable as a dehydration product of lignocellulosic biomass and can serve as the sole carbon source for some bacteria. Yet, the genetics and structure of LA catabolism have remained unknown. Here, we report the identification and characterization of a seven-gene operon that enables LA catabolism in Pseudomonas putida KT2440. When the pathway was reconstituted with purified proteins, we observed the formation of four acyl-CoA intermediates, including a unique 4-phosphovaleryl-CoA and the previously observed 3-hydroxyvaleryl-CoA product. Using adaptive evolution, we obtained a mutant of Escherichia coli LS5218 with functional deletions of fadE and atoC that was capable of robust growth on LA when it expressed the five enzymes from the P. putida operon. This discovery will enable more efficient use of biomass hydrolysates and metabolic engineering to develop bioconversions using LA as a feedstock.","author":[{"dropping-particle":"","family":"Rand","given":"Jacqueline M.","non-dropping-particle":"","parse-names":false,"suffix":""},{"dropping-particle":"","family":"Pisithkul","given":"Tippapha","non-dropping-particle":"","parse-names":false,"suffix":""},{"dropping-particle":"","family":"Clark","given":"Ryan L.","non-dropping-particle":"","parse-names":false,"suffix":""},{"dropping-particle":"","family":"Thiede","given":"Joshua M.","non-dropping-particle":"","parse-names":false,"suffix":""},{"dropping-particle":"","family":"Mehrer","given":"Christopher R.","non-dropping-particle":"","parse-names":false,"suffix":""},{"dropping-particle":"","family":"Agnew","given":"Daniel E.","non-dropping-particle":"","parse-names":false,"suffix":""},{"dropping-particle":"","family":"Campbell","given":"Candace E.","non-dropping-particle":"","parse-names":false,"suffix":""},{"dropping-particle":"","family":"Markley","given":"Andrew L.","non-dropping-particle":"","parse-names":false,"suffix":""},{"dropping-particle":"","family":"Price","given":"Morgan N.","non-dropping-particle":"","parse-names":false,"suffix":""},{"dropping-particle":"","family":"Ray","given":"Jayashree","non-dropping-particle":"","parse-names":false,"suffix":""},{"dropping-particle":"","family":"Wetmore","given":"Kelly M.","non-dropping-particle":"","parse-names":false,"suffix":""},{"dropping-particle":"","family":"Suh","given":"Yumi","non-dropping-particle":"","parse-names":false,"suffix":""},{"dropping-particle":"","family":"Arkin","given":"Adam P.","non-dropping-particle":"","parse-names":false,"suffix":""},{"dropping-particle":"","family":"Deutschbauer","given":"Adam M.","non-dropping-particle":"","parse-names":false,"suffix":""},{"dropping-particle":"","family":"Amador-Noguez","given":"Daniel","non-dropping-particle":"","parse-names":false,"suffix":""},{"dropping-particle":"","family":"Pfleger","given":"Brian F.","non-dropping-particle":"","parse-names":false,"suffix":""}],"container-title":"Nature Microbiology","id":"ITEM-1","issue":"12","issued":{"date-parts":[["2017"]]},"page":"1624-1634","publisher":"Springer US","title":"A metabolic pathway for catabolizing levulinic acid in bacteria","type":"article-journal","volume":"2"},"uris":["http://www.mendeley.com/documents/?uuid=c7f8e683-c00f-42ff-a972-980b5e4da931"]}],"mendeley":{"formattedCitation":"(2)","plainTextFormattedCitation":"(2)","previouslyFormattedCitation":"(2)"},"properties":{"noteIndex":0},"schema":"https://github.com/citation-style-language/schema/raw/master/csl-citation.json"}</w:instrText>
      </w:r>
      <w:r w:rsidR="002125D9">
        <w:fldChar w:fldCharType="separate"/>
      </w:r>
      <w:r w:rsidR="002125D9" w:rsidRPr="002125D9">
        <w:rPr>
          <w:noProof/>
        </w:rPr>
        <w:t>(2)</w:t>
      </w:r>
      <w:r w:rsidR="002125D9">
        <w:fldChar w:fldCharType="end"/>
      </w:r>
      <w:r w:rsidR="002125D9">
        <w:t>. LA can serve as the main source of carbon in some bacteria, yet we still do not know the complete mechanism that allows bacteria to metabolize the source</w:t>
      </w:r>
      <w:r w:rsidR="009D4254">
        <w:t>. Although the entire mechanism may have not been identified, some researchers reported to have identified a 7-gene operon that enables the catabolism. In this study we hope to either verify the identification of one or all the genes in this operon or identify novel genes that are also associated with the catabolism of LA.</w:t>
      </w:r>
    </w:p>
    <w:p w14:paraId="2F6183D4" w14:textId="5B48769B" w:rsidR="00B11DD7" w:rsidRDefault="009D4254" w:rsidP="00B81AC3">
      <w:pPr>
        <w:spacing w:line="480" w:lineRule="auto"/>
      </w:pPr>
      <w:r>
        <w:tab/>
      </w:r>
      <w:r w:rsidR="00B81AC3">
        <w:t>This study hopes to do this identification by using transposable elements or transposons to disrupt the gene, then using DNA sequencing to read the genetic location of the transposons to identify the disrupted gene.</w:t>
      </w:r>
      <w:r w:rsidR="00D639C0">
        <w:t xml:space="preserve"> This ability for transposons to be incorporated into the genome of organisms have </w:t>
      </w:r>
      <w:r w:rsidR="00D639C0">
        <w:lastRenderedPageBreak/>
        <w:t>been implicated for a while. A 1953 study revealed changes in the genetic expression may results from chromosome alterations at the locus of a gene, introduced by “units” other than the gene itself. We know today that these “units” are known as transposons</w:t>
      </w:r>
      <w:r w:rsidR="00D639C0">
        <w:fldChar w:fldCharType="begin" w:fldLock="1"/>
      </w:r>
      <w:r w:rsidR="000E27A0">
        <w:instrText>ADDIN CSL_CITATION {"citationItems":[{"id":"ITEM-1","itemData":{"author":[{"dropping-particle":"","family":"Harbor","given":"Cold Spring","non-dropping-particle":"","parse-names":false,"suffix":""}],"id":"ITEM-1","issued":{"date-parts":[["1953"]]},"title":"ISDUCTION OF INSTaABILITY LOCI IN MAIZE BARBARA","type":"article-journal"},"uris":["http://www.mendeley.com/documents/?uuid=43487aed-7f4d-4005-b11c-3f5af784e1b0"]}],"mendeley":{"formattedCitation":"(3)","plainTextFormattedCitation":"(3)","previouslyFormattedCitation":"(3)"},"properties":{"noteIndex":0},"schema":"https://github.com/citation-style-language/schema/raw/master/csl-citation.json"}</w:instrText>
      </w:r>
      <w:r w:rsidR="00D639C0">
        <w:fldChar w:fldCharType="separate"/>
      </w:r>
      <w:r w:rsidR="00D639C0" w:rsidRPr="00D639C0">
        <w:rPr>
          <w:noProof/>
        </w:rPr>
        <w:t>(3)</w:t>
      </w:r>
      <w:r w:rsidR="00D639C0">
        <w:fldChar w:fldCharType="end"/>
      </w:r>
      <w:r w:rsidR="00D639C0">
        <w:t>. This study uses the transposons ability to randomly incorporate itself into the genome of an organism in hopes that we will affect the organism’s ability to metabolize LA</w:t>
      </w:r>
      <w:r w:rsidR="00B11DD7">
        <w:t xml:space="preserve">. We hypothesize that our transposon will be incorporated into the genome of bacteria producing a </w:t>
      </w:r>
      <w:r w:rsidR="00B11DD7">
        <w:rPr>
          <w:i/>
          <w:iCs/>
        </w:rPr>
        <w:t>Lev</w:t>
      </w:r>
      <w:r w:rsidR="00B11DD7">
        <w:rPr>
          <w:i/>
          <w:iCs/>
        </w:rPr>
        <w:softHyphen/>
      </w:r>
      <w:r w:rsidR="00B11DD7">
        <w:rPr>
          <w:i/>
          <w:iCs/>
          <w:vertAlign w:val="superscript"/>
        </w:rPr>
        <w:t xml:space="preserve"> </w:t>
      </w:r>
      <w:r w:rsidR="00B11DD7">
        <w:rPr>
          <w:vertAlign w:val="superscript"/>
        </w:rPr>
        <w:t>–</w:t>
      </w:r>
      <w:r w:rsidR="00B11DD7">
        <w:t xml:space="preserve"> mutant. We believe that the gene that will be interrupted will be essential for LA metabolization. </w:t>
      </w:r>
    </w:p>
    <w:p w14:paraId="638B4878" w14:textId="359D784B" w:rsidR="00683493" w:rsidRDefault="00C376CF" w:rsidP="00B81AC3">
      <w:pPr>
        <w:spacing w:line="480" w:lineRule="auto"/>
        <w:rPr>
          <w:b/>
          <w:bCs/>
          <w:u w:val="single"/>
        </w:rPr>
      </w:pPr>
      <w:r w:rsidRPr="00C376CF">
        <w:rPr>
          <w:b/>
          <w:bCs/>
          <w:highlight w:val="yellow"/>
          <w:u w:val="single"/>
        </w:rPr>
        <w:t>Methods</w:t>
      </w:r>
    </w:p>
    <w:p w14:paraId="751CB454" w14:textId="2BCDDE3E" w:rsidR="005B3B78" w:rsidRPr="00381D38" w:rsidRDefault="005B3B78" w:rsidP="00B81AC3">
      <w:pPr>
        <w:spacing w:line="480" w:lineRule="auto"/>
        <w:rPr>
          <w:i/>
          <w:iCs/>
          <w:u w:val="single"/>
        </w:rPr>
      </w:pPr>
      <w:r w:rsidRPr="00381D38">
        <w:rPr>
          <w:i/>
          <w:iCs/>
          <w:u w:val="single"/>
        </w:rPr>
        <w:t>Extraction of Bacterial Plasmid</w:t>
      </w:r>
    </w:p>
    <w:p w14:paraId="064A3169" w14:textId="0AC84B41" w:rsidR="00DB0AF9" w:rsidRDefault="009D7302" w:rsidP="00B81AC3">
      <w:pPr>
        <w:spacing w:line="480" w:lineRule="auto"/>
      </w:pPr>
      <w:r>
        <w:rPr>
          <w:b/>
          <w:bCs/>
        </w:rPr>
        <w:tab/>
      </w:r>
      <w:r>
        <w:t xml:space="preserve">In this study </w:t>
      </w:r>
      <w:r w:rsidR="00D7133D">
        <w:t xml:space="preserve">we extracted the bacterial plasmid DNA containing </w:t>
      </w:r>
      <w:r w:rsidR="00945B1D">
        <w:t xml:space="preserve">our transposon. </w:t>
      </w:r>
      <w:r w:rsidR="00FC0181">
        <w:t xml:space="preserve">To this this we followed the </w:t>
      </w:r>
      <w:r w:rsidR="00AC10A5">
        <w:t xml:space="preserve">experimental </w:t>
      </w:r>
      <w:r w:rsidR="00FC0181">
        <w:t>protocol</w:t>
      </w:r>
      <w:r w:rsidR="000E27A0">
        <w:fldChar w:fldCharType="begin" w:fldLock="1"/>
      </w:r>
      <w:r w:rsidR="00C92A00">
        <w:instrText>ADDIN CSL_CITATION {"citationItems":[{"id":"ITEM-1","itemData":{"id":"ITEM-1","issued":{"date-parts":[["0"]]},"title":"MMG 408. EXPERIMENTS I-III Experiment I: Bacterial Growth and Induction of Bacterial Operons, Bacterial Genetics Exponential Growth and Induction of the E. coli lac Operon","type":"report"},"uris":["http://www.mendeley.com/documents/?uuid=cf43b7f1-a94a-3033-a084-aad42b535034"]}],"mendeley":{"formattedCitation":"(4)","plainTextFormattedCitation":"(4)","previouslyFormattedCitation":"(4)"},"properties":{"noteIndex":0},"schema":"https://github.com/citation-style-language/schema/raw/master/csl-citation.json"}</w:instrText>
      </w:r>
      <w:r w:rsidR="000E27A0">
        <w:fldChar w:fldCharType="separate"/>
      </w:r>
      <w:r w:rsidR="000E27A0" w:rsidRPr="000E27A0">
        <w:rPr>
          <w:noProof/>
        </w:rPr>
        <w:t>(4)</w:t>
      </w:r>
      <w:r w:rsidR="000E27A0">
        <w:fldChar w:fldCharType="end"/>
      </w:r>
      <w:r w:rsidR="00A92E49">
        <w:t xml:space="preserve">. </w:t>
      </w:r>
    </w:p>
    <w:p w14:paraId="3FC9C35D" w14:textId="18A32C05" w:rsidR="00497785" w:rsidRDefault="00497785" w:rsidP="00B81AC3">
      <w:pPr>
        <w:spacing w:line="480" w:lineRule="auto"/>
        <w:rPr>
          <w:i/>
          <w:iCs/>
          <w:u w:val="single"/>
        </w:rPr>
      </w:pPr>
      <w:r w:rsidRPr="00381D38">
        <w:rPr>
          <w:i/>
          <w:iCs/>
          <w:u w:val="single"/>
        </w:rPr>
        <w:t xml:space="preserve">Incorporation of Plasmid into </w:t>
      </w:r>
      <w:r w:rsidRPr="00381D38">
        <w:rPr>
          <w:i/>
          <w:iCs/>
          <w:u w:val="single"/>
        </w:rPr>
        <w:t>P. putida</w:t>
      </w:r>
    </w:p>
    <w:p w14:paraId="46DC80AD" w14:textId="3B6B6449" w:rsidR="00381D38" w:rsidRDefault="00381D38" w:rsidP="00B81AC3">
      <w:pPr>
        <w:spacing w:line="480" w:lineRule="auto"/>
      </w:pPr>
      <w:r>
        <w:rPr>
          <w:b/>
          <w:bCs/>
        </w:rPr>
        <w:tab/>
      </w:r>
      <w:r w:rsidR="002A5488">
        <w:t>We used electroporation to allow introduction and integration of plasmid DNA to genomic DNA. To do this we followed the experimental protocol.</w:t>
      </w:r>
    </w:p>
    <w:p w14:paraId="21F31C7D" w14:textId="1AC05CB0" w:rsidR="001745F3" w:rsidRPr="0018256F" w:rsidRDefault="0018256F" w:rsidP="00B81AC3">
      <w:pPr>
        <w:spacing w:line="480" w:lineRule="auto"/>
        <w:rPr>
          <w:i/>
          <w:iCs/>
          <w:u w:val="single"/>
        </w:rPr>
      </w:pPr>
      <w:r>
        <w:rPr>
          <w:i/>
          <w:iCs/>
          <w:u w:val="single"/>
        </w:rPr>
        <w:t xml:space="preserve">Isolation of Lev </w:t>
      </w:r>
      <w:r>
        <w:rPr>
          <w:i/>
          <w:iCs/>
          <w:u w:val="single"/>
          <w:vertAlign w:val="superscript"/>
        </w:rPr>
        <w:t>–</w:t>
      </w:r>
      <w:r>
        <w:rPr>
          <w:i/>
          <w:iCs/>
          <w:u w:val="single"/>
        </w:rPr>
        <w:t xml:space="preserve"> mutant chromosomal DNA </w:t>
      </w:r>
    </w:p>
    <w:p w14:paraId="2EE7E763" w14:textId="200409B6" w:rsidR="008C1680" w:rsidRDefault="008C1680" w:rsidP="00B81AC3">
      <w:pPr>
        <w:spacing w:line="480" w:lineRule="auto"/>
        <w:rPr>
          <w:iCs/>
        </w:rPr>
      </w:pPr>
      <w:r>
        <w:rPr>
          <w:iCs/>
        </w:rPr>
        <w:tab/>
        <w:t xml:space="preserve">We screened for mutants using </w:t>
      </w:r>
      <w:r w:rsidR="00367479">
        <w:rPr>
          <w:iCs/>
        </w:rPr>
        <w:t xml:space="preserve">a suicide vector, plasmid </w:t>
      </w:r>
      <w:proofErr w:type="spellStart"/>
      <w:r w:rsidR="00367479">
        <w:rPr>
          <w:iCs/>
        </w:rPr>
        <w:t>pSAM_DKm</w:t>
      </w:r>
      <w:proofErr w:type="spellEnd"/>
      <w:r w:rsidR="00194F7D">
        <w:rPr>
          <w:iCs/>
        </w:rPr>
        <w:t>, and kanamycin antibiotics</w:t>
      </w:r>
      <w:r w:rsidR="00367479">
        <w:rPr>
          <w:iCs/>
        </w:rPr>
        <w:t xml:space="preserve">. </w:t>
      </w:r>
      <w:r w:rsidR="007E781D">
        <w:rPr>
          <w:iCs/>
        </w:rPr>
        <w:t xml:space="preserve">We </w:t>
      </w:r>
      <w:r w:rsidR="003E7FF5">
        <w:rPr>
          <w:iCs/>
        </w:rPr>
        <w:t>isolated the chromosomal DNA with</w:t>
      </w:r>
      <w:r w:rsidR="00077BAF">
        <w:rPr>
          <w:iCs/>
        </w:rPr>
        <w:t xml:space="preserve"> the</w:t>
      </w:r>
      <w:r w:rsidR="003E7FF5">
        <w:rPr>
          <w:iCs/>
        </w:rPr>
        <w:t xml:space="preserve"> incorporated plasmid DNA</w:t>
      </w:r>
      <w:r w:rsidR="00FE34E2">
        <w:rPr>
          <w:iCs/>
        </w:rPr>
        <w:t xml:space="preserve"> and used PCR to amplify this area. </w:t>
      </w:r>
      <w:r w:rsidR="003637AE">
        <w:rPr>
          <w:iCs/>
        </w:rPr>
        <w:t>We used gel electrophoresis to separate our DNA fragments</w:t>
      </w:r>
      <w:r w:rsidR="009E5F27">
        <w:rPr>
          <w:iCs/>
        </w:rPr>
        <w:t xml:space="preserve"> to obtain the correct </w:t>
      </w:r>
      <w:r w:rsidR="008B3020">
        <w:rPr>
          <w:iCs/>
        </w:rPr>
        <w:t>sequence</w:t>
      </w:r>
      <w:r w:rsidR="003E7FF5">
        <w:rPr>
          <w:iCs/>
        </w:rPr>
        <w:t xml:space="preserve">. </w:t>
      </w:r>
      <w:r w:rsidR="00367479">
        <w:rPr>
          <w:iCs/>
        </w:rPr>
        <w:t xml:space="preserve">To do this </w:t>
      </w:r>
      <w:r w:rsidR="00194F7D">
        <w:rPr>
          <w:iCs/>
        </w:rPr>
        <w:t>we followed experimental protocol.</w:t>
      </w:r>
    </w:p>
    <w:p w14:paraId="55F557B1" w14:textId="6EFE278B" w:rsidR="008B3020" w:rsidRDefault="00C54A08" w:rsidP="00B81AC3">
      <w:pPr>
        <w:spacing w:line="480" w:lineRule="auto"/>
        <w:rPr>
          <w:i/>
          <w:u w:val="single"/>
        </w:rPr>
      </w:pPr>
      <w:r>
        <w:rPr>
          <w:i/>
          <w:u w:val="single"/>
        </w:rPr>
        <w:t xml:space="preserve">DNA Sequencing </w:t>
      </w:r>
    </w:p>
    <w:p w14:paraId="273FF7D5" w14:textId="4EF635B6" w:rsidR="00C54A08" w:rsidRPr="00C54A08" w:rsidRDefault="00C54A08" w:rsidP="00B81AC3">
      <w:pPr>
        <w:spacing w:line="480" w:lineRule="auto"/>
        <w:rPr>
          <w:iCs/>
        </w:rPr>
      </w:pPr>
      <w:r>
        <w:rPr>
          <w:iCs/>
        </w:rPr>
        <w:lastRenderedPageBreak/>
        <w:tab/>
        <w:t xml:space="preserve">We sequenced the DNA </w:t>
      </w:r>
      <w:r w:rsidR="008F15C7">
        <w:rPr>
          <w:iCs/>
        </w:rPr>
        <w:t xml:space="preserve">after isolation of the PCR product. To do this we followed the </w:t>
      </w:r>
      <w:r w:rsidR="00205101">
        <w:rPr>
          <w:iCs/>
        </w:rPr>
        <w:t>e</w:t>
      </w:r>
      <w:r w:rsidR="008F15C7">
        <w:rPr>
          <w:iCs/>
        </w:rPr>
        <w:t xml:space="preserve">xperimental protocol. </w:t>
      </w:r>
    </w:p>
    <w:p w14:paraId="723857AE" w14:textId="28300B2D" w:rsidR="00194F7D" w:rsidRDefault="00205101" w:rsidP="00B81AC3">
      <w:pPr>
        <w:spacing w:line="480" w:lineRule="auto"/>
        <w:rPr>
          <w:b/>
          <w:bCs/>
          <w:iCs/>
          <w:u w:val="single"/>
        </w:rPr>
      </w:pPr>
      <w:r w:rsidRPr="00205101">
        <w:rPr>
          <w:b/>
          <w:bCs/>
          <w:iCs/>
          <w:highlight w:val="yellow"/>
          <w:u w:val="single"/>
        </w:rPr>
        <w:t>Results</w:t>
      </w:r>
    </w:p>
    <w:p w14:paraId="01C50385" w14:textId="2B62820D" w:rsidR="005C64E1" w:rsidRDefault="00B27B8C" w:rsidP="00B81AC3">
      <w:pPr>
        <w:spacing w:line="480" w:lineRule="auto"/>
        <w:rPr>
          <w:iCs/>
        </w:rPr>
      </w:pPr>
      <w:r>
        <w:rPr>
          <w:b/>
          <w:bCs/>
          <w:iCs/>
          <w:noProof/>
        </w:rPr>
        <mc:AlternateContent>
          <mc:Choice Requires="wpi">
            <w:drawing>
              <wp:anchor distT="0" distB="0" distL="114300" distR="114300" simplePos="0" relativeHeight="251668480" behindDoc="0" locked="0" layoutInCell="1" allowOverlap="1" wp14:anchorId="286E68DE" wp14:editId="5834E4AB">
                <wp:simplePos x="0" y="0"/>
                <wp:positionH relativeFrom="column">
                  <wp:posOffset>5586730</wp:posOffset>
                </wp:positionH>
                <wp:positionV relativeFrom="paragraph">
                  <wp:posOffset>1457325</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B4AAF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39.55pt;margin-top:114.4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">
                <v:imagedata r:id="rId9" o:title=""/>
              </v:shape>
            </w:pict>
          </mc:Fallback>
        </mc:AlternateContent>
      </w:r>
      <w:r w:rsidR="008720D9">
        <w:rPr>
          <w:b/>
          <w:bCs/>
          <w:iCs/>
        </w:rPr>
        <w:tab/>
      </w:r>
      <w:r w:rsidR="008720D9">
        <w:rPr>
          <w:iCs/>
        </w:rPr>
        <w:t>In this study we were able to grow many mutants</w:t>
      </w:r>
      <w:r w:rsidR="001D62D4">
        <w:rPr>
          <w:iCs/>
        </w:rPr>
        <w:t xml:space="preserve"> that were not able to grow on a medium of LA</w:t>
      </w:r>
      <w:r w:rsidR="00A714D0">
        <w:rPr>
          <w:iCs/>
        </w:rPr>
        <w:t xml:space="preserve">. The results of this lab include the </w:t>
      </w:r>
      <w:r w:rsidR="003355E8">
        <w:rPr>
          <w:iCs/>
        </w:rPr>
        <w:t xml:space="preserve">viable </w:t>
      </w:r>
      <w:r w:rsidR="00AD6C1F">
        <w:rPr>
          <w:iCs/>
        </w:rPr>
        <w:t xml:space="preserve">bacteria that </w:t>
      </w:r>
      <w:proofErr w:type="gramStart"/>
      <w:r w:rsidR="00AD6C1F">
        <w:rPr>
          <w:iCs/>
        </w:rPr>
        <w:t>are able to</w:t>
      </w:r>
      <w:proofErr w:type="gramEnd"/>
      <w:r w:rsidR="00AD6C1F">
        <w:rPr>
          <w:iCs/>
        </w:rPr>
        <w:t xml:space="preserve"> grow on glucose medium plates but the same bacteria that is not able to </w:t>
      </w:r>
      <w:r w:rsidR="00922C10">
        <w:rPr>
          <w:iCs/>
        </w:rPr>
        <w:t>pro</w:t>
      </w:r>
      <w:r w:rsidR="009B6A6F">
        <w:rPr>
          <w:iCs/>
        </w:rPr>
        <w:t>pagate while contained in a</w:t>
      </w:r>
      <w:r w:rsidR="005C64E1">
        <w:rPr>
          <w:iCs/>
        </w:rPr>
        <w:t xml:space="preserve"> medium</w:t>
      </w:r>
      <w:r w:rsidR="009B6A6F">
        <w:rPr>
          <w:iCs/>
        </w:rPr>
        <w:t xml:space="preserve"> containing </w:t>
      </w:r>
      <w:r w:rsidR="005C64E1">
        <w:rPr>
          <w:iCs/>
        </w:rPr>
        <w:t xml:space="preserve">only </w:t>
      </w:r>
      <w:r w:rsidR="009B6A6F">
        <w:rPr>
          <w:iCs/>
        </w:rPr>
        <w:t xml:space="preserve">LA. </w:t>
      </w:r>
      <w:r w:rsidR="005C64E1">
        <w:rPr>
          <w:iCs/>
        </w:rPr>
        <w:t>We were able to take these</w:t>
      </w:r>
      <w:r w:rsidR="00BA22A9">
        <w:rPr>
          <w:iCs/>
        </w:rPr>
        <w:t xml:space="preserve"> bacteria and extract the genetic material</w:t>
      </w:r>
      <w:r w:rsidR="006C31A9">
        <w:rPr>
          <w:iCs/>
        </w:rPr>
        <w:t xml:space="preserve"> to create PCR products</w:t>
      </w:r>
      <w:r w:rsidR="003E4433">
        <w:rPr>
          <w:iCs/>
        </w:rPr>
        <w:t xml:space="preserve">. The size of this product was larger than the original size of the </w:t>
      </w:r>
      <w:r>
        <w:rPr>
          <w:iCs/>
        </w:rPr>
        <w:t>genomic chromosome. This is shown in figure 1.</w:t>
      </w:r>
    </w:p>
    <w:p w14:paraId="41E034B8" w14:textId="77777777" w:rsidR="000C7775" w:rsidRDefault="00B27B8C" w:rsidP="000C7775">
      <w:pPr>
        <w:spacing w:line="480" w:lineRule="auto"/>
        <w:rPr>
          <w:iCs/>
          <w:sz w:val="20"/>
          <w:szCs w:val="20"/>
        </w:rPr>
      </w:pPr>
      <w:r>
        <w:rPr>
          <w:noProof/>
        </w:rPr>
        <mc:AlternateContent>
          <mc:Choice Requires="wpi">
            <w:drawing>
              <wp:anchor distT="0" distB="0" distL="114300" distR="114300" simplePos="0" relativeHeight="251664384" behindDoc="0" locked="0" layoutInCell="1" allowOverlap="1" wp14:anchorId="7E41CD0D" wp14:editId="7549A554">
                <wp:simplePos x="0" y="0"/>
                <wp:positionH relativeFrom="column">
                  <wp:posOffset>3597882</wp:posOffset>
                </wp:positionH>
                <wp:positionV relativeFrom="paragraph">
                  <wp:posOffset>3610508</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320707E" id="Ink 7" o:spid="_x0000_s1026" type="#_x0000_t75" style="position:absolute;margin-left:282.95pt;margin-top:283.9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67F2F68D" wp14:editId="52888D01">
                <wp:simplePos x="0" y="0"/>
                <wp:positionH relativeFrom="column">
                  <wp:posOffset>4690122</wp:posOffset>
                </wp:positionH>
                <wp:positionV relativeFrom="paragraph">
                  <wp:posOffset>944708</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0B38675" id="Ink 5" o:spid="_x0000_s1026" type="#_x0000_t75" style="position:absolute;margin-left:368.95pt;margin-top:74.0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8Tv9H4BAAAmAwAADgAAAAAA&#10;AAAAAAAAAAA8AgAAZHJzL2Uyb0RvYy54bWxQSwECLQAUAAYACAAAACEAvvsWccABAAA0BAAAEAAA&#10;AAAAAAAAAAAAAADmAwAAZHJzL2luay9pbmsxLnhtbFBLAQItABQABgAIAAAAIQClIuZd4wAAAAsB&#10;AAAPAAAAAAAAAAAAAAAAANQ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2D5797DF" wp14:editId="71AFA867">
                <wp:simplePos x="0" y="0"/>
                <wp:positionH relativeFrom="column">
                  <wp:posOffset>692682</wp:posOffset>
                </wp:positionH>
                <wp:positionV relativeFrom="paragraph">
                  <wp:posOffset>1134428</wp:posOffset>
                </wp:positionV>
                <wp:extent cx="222840" cy="1545480"/>
                <wp:effectExtent l="38100" t="38100" r="44450" b="3619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222840" cy="1545480"/>
                      </w14:xfrm>
                    </w14:contentPart>
                  </a:graphicData>
                </a:graphic>
              </wp:anchor>
            </w:drawing>
          </mc:Choice>
          <mc:Fallback>
            <w:pict>
              <v:shape w14:anchorId="2D3193A5" id="Ink 4" o:spid="_x0000_s1026" type="#_x0000_t75" style="position:absolute;margin-left:54.2pt;margin-top:89pt;width:18.3pt;height:12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4C96AD44" wp14:editId="70C2AEA4">
                <wp:simplePos x="0" y="0"/>
                <wp:positionH relativeFrom="column">
                  <wp:posOffset>621762</wp:posOffset>
                </wp:positionH>
                <wp:positionV relativeFrom="paragraph">
                  <wp:posOffset>1116428</wp:posOffset>
                </wp:positionV>
                <wp:extent cx="69480" cy="1568880"/>
                <wp:effectExtent l="38100" t="38100" r="45085" b="3175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69480" cy="1568880"/>
                      </w14:xfrm>
                    </w14:contentPart>
                  </a:graphicData>
                </a:graphic>
              </wp:anchor>
            </w:drawing>
          </mc:Choice>
          <mc:Fallback>
            <w:pict>
              <v:shape w14:anchorId="12851ED2" id="Ink 3" o:spid="_x0000_s1026" type="#_x0000_t75" style="position:absolute;margin-left:48.6pt;margin-top:87.55pt;width:6.15pt;height:12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7FFDA7A0" wp14:editId="1D4A3C14">
                <wp:simplePos x="0" y="0"/>
                <wp:positionH relativeFrom="column">
                  <wp:posOffset>688362</wp:posOffset>
                </wp:positionH>
                <wp:positionV relativeFrom="paragraph">
                  <wp:posOffset>1141628</wp:posOffset>
                </wp:positionV>
                <wp:extent cx="295560" cy="11160"/>
                <wp:effectExtent l="38100" t="38100" r="47625" b="46355"/>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295560" cy="11160"/>
                      </w14:xfrm>
                    </w14:contentPart>
                  </a:graphicData>
                </a:graphic>
              </wp:anchor>
            </w:drawing>
          </mc:Choice>
          <mc:Fallback>
            <w:pict>
              <v:shape w14:anchorId="00C8D09D" id="Ink 2" o:spid="_x0000_s1026" type="#_x0000_t75" style="position:absolute;margin-left:53.85pt;margin-top:89.55pt;width:23.9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">
                <v:imagedata r:id="rId18" o:title=""/>
              </v:shape>
            </w:pict>
          </mc:Fallback>
        </mc:AlternateContent>
      </w:r>
      <w:r w:rsidRPr="00B27B8C">
        <w:drawing>
          <wp:inline distT="0" distB="0" distL="0" distR="0" wp14:anchorId="61C4FDFB" wp14:editId="26BA514C">
            <wp:extent cx="2648197" cy="3609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7945" t="13266" r="24114" b="1"/>
                    <a:stretch/>
                  </pic:blipFill>
                  <pic:spPr bwMode="auto">
                    <a:xfrm>
                      <a:off x="0" y="0"/>
                      <a:ext cx="2648548" cy="3610217"/>
                    </a:xfrm>
                    <a:prstGeom prst="rect">
                      <a:avLst/>
                    </a:prstGeom>
                    <a:ln>
                      <a:noFill/>
                    </a:ln>
                    <a:extLst>
                      <a:ext uri="{53640926-AAD7-44D8-BBD7-CCE9431645EC}">
                        <a14:shadowObscured xmlns:a14="http://schemas.microsoft.com/office/drawing/2010/main"/>
                      </a:ext>
                    </a:extLst>
                  </pic:spPr>
                </pic:pic>
              </a:graphicData>
            </a:graphic>
          </wp:inline>
        </w:drawing>
      </w:r>
    </w:p>
    <w:p w14:paraId="31A8C9DC" w14:textId="2B825413" w:rsidR="00B46F22" w:rsidRDefault="00B46F22" w:rsidP="000C7775">
      <w:pPr>
        <w:spacing w:line="480" w:lineRule="auto"/>
        <w:rPr>
          <w:iCs/>
          <w:sz w:val="20"/>
          <w:szCs w:val="20"/>
        </w:rPr>
      </w:pPr>
      <w:r w:rsidRPr="00825040">
        <w:rPr>
          <w:iCs/>
          <w:sz w:val="20"/>
          <w:szCs w:val="20"/>
        </w:rPr>
        <w:t xml:space="preserve">Fig 1. This figure shows the bacterial DNA after </w:t>
      </w:r>
      <w:r w:rsidR="00782821" w:rsidRPr="00825040">
        <w:rPr>
          <w:iCs/>
          <w:sz w:val="20"/>
          <w:szCs w:val="20"/>
        </w:rPr>
        <w:t xml:space="preserve">it has gone through a PCR. </w:t>
      </w:r>
      <w:r w:rsidR="007A6424" w:rsidRPr="00825040">
        <w:rPr>
          <w:iCs/>
          <w:sz w:val="20"/>
          <w:szCs w:val="20"/>
        </w:rPr>
        <w:t xml:space="preserve">The activity shows that this band is larger than the </w:t>
      </w:r>
      <w:r w:rsidR="00C05723" w:rsidRPr="00825040">
        <w:rPr>
          <w:iCs/>
          <w:sz w:val="20"/>
          <w:szCs w:val="20"/>
        </w:rPr>
        <w:t xml:space="preserve">original genomic DNA </w:t>
      </w:r>
    </w:p>
    <w:p w14:paraId="78B5EC98" w14:textId="65126676" w:rsidR="008C4960" w:rsidRPr="008C4960" w:rsidRDefault="008C4960" w:rsidP="008C4960">
      <w:pPr>
        <w:spacing w:line="480" w:lineRule="auto"/>
        <w:rPr>
          <w:iCs/>
        </w:rPr>
      </w:pPr>
      <w:r>
        <w:rPr>
          <w:iCs/>
        </w:rPr>
        <w:lastRenderedPageBreak/>
        <w:tab/>
        <w:t xml:space="preserve">We also determine the sequence of the </w:t>
      </w:r>
      <w:r w:rsidR="00ED296E">
        <w:rPr>
          <w:iCs/>
        </w:rPr>
        <w:t xml:space="preserve">DNA that is attached the transposon. Using </w:t>
      </w:r>
      <w:r w:rsidR="00CB694D">
        <w:rPr>
          <w:iCs/>
        </w:rPr>
        <w:t xml:space="preserve">the </w:t>
      </w:r>
      <w:r w:rsidR="00ED296E">
        <w:rPr>
          <w:iCs/>
        </w:rPr>
        <w:t>Chromas</w:t>
      </w:r>
      <w:r w:rsidR="00CB694D">
        <w:rPr>
          <w:iCs/>
        </w:rPr>
        <w:t xml:space="preserve"> application we were able to read the DNA sequencing file that was sent off to obtain </w:t>
      </w:r>
      <w:r w:rsidR="004455CA">
        <w:rPr>
          <w:iCs/>
        </w:rPr>
        <w:t>the sequence of the transposon and the flanking regions which would be our gene of interest</w:t>
      </w:r>
      <w:r w:rsidR="00C00AC2">
        <w:rPr>
          <w:iCs/>
        </w:rPr>
        <w:t>.</w:t>
      </w:r>
      <w:r w:rsidR="00013BB1">
        <w:rPr>
          <w:iCs/>
        </w:rPr>
        <w:t xml:space="preserve"> This is seen in figure 2</w:t>
      </w:r>
      <w:r w:rsidR="00C00AC2">
        <w:rPr>
          <w:iCs/>
        </w:rPr>
        <w:t xml:space="preserve"> </w:t>
      </w:r>
    </w:p>
    <w:p w14:paraId="25BE3E96" w14:textId="09087FB8" w:rsidR="002C42FC" w:rsidRDefault="00B27B8C" w:rsidP="002C42FC">
      <w:pPr>
        <w:spacing w:line="240" w:lineRule="auto"/>
        <w:rPr>
          <w:b/>
          <w:bCs/>
          <w:iCs/>
          <w:sz w:val="20"/>
          <w:szCs w:val="20"/>
        </w:rPr>
      </w:pPr>
      <w:r>
        <w:rPr>
          <w:b/>
          <w:bCs/>
          <w:iCs/>
          <w:noProof/>
        </w:rPr>
        <mc:AlternateContent>
          <mc:Choice Requires="wpi">
            <w:drawing>
              <wp:anchor distT="0" distB="0" distL="114300" distR="114300" simplePos="0" relativeHeight="251663360" behindDoc="0" locked="0" layoutInCell="1" allowOverlap="1" wp14:anchorId="2D43A9CD" wp14:editId="0F8D708E">
                <wp:simplePos x="0" y="0"/>
                <wp:positionH relativeFrom="column">
                  <wp:posOffset>1644522</wp:posOffset>
                </wp:positionH>
                <wp:positionV relativeFrom="paragraph">
                  <wp:posOffset>20268</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6B6E5BB" id="Ink 6" o:spid="_x0000_s1026" type="#_x0000_t75" style="position:absolute;margin-left:129.15pt;margin-top:1.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">
                <v:imagedata r:id="rId11" o:title=""/>
              </v:shape>
            </w:pict>
          </mc:Fallback>
        </mc:AlternateContent>
      </w:r>
      <w:r w:rsidR="00205101">
        <w:rPr>
          <w:b/>
          <w:bCs/>
          <w:iCs/>
        </w:rPr>
        <w:tab/>
      </w:r>
      <w:r w:rsidR="002355D5">
        <w:rPr>
          <w:noProof/>
        </w:rPr>
        <w:drawing>
          <wp:inline distT="0" distB="0" distL="0" distR="0" wp14:anchorId="26187D7A" wp14:editId="1E2FDACE">
            <wp:extent cx="5943600" cy="1048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8385"/>
                    </a:xfrm>
                    <a:prstGeom prst="rect">
                      <a:avLst/>
                    </a:prstGeom>
                  </pic:spPr>
                </pic:pic>
              </a:graphicData>
            </a:graphic>
          </wp:inline>
        </w:drawing>
      </w:r>
    </w:p>
    <w:p w14:paraId="6D58F7CF" w14:textId="4C54F08B" w:rsidR="002C42FC" w:rsidRDefault="002C42FC" w:rsidP="002C42FC">
      <w:pPr>
        <w:spacing w:line="240" w:lineRule="auto"/>
        <w:rPr>
          <w:iCs/>
          <w:sz w:val="20"/>
          <w:szCs w:val="20"/>
        </w:rPr>
      </w:pPr>
      <w:r w:rsidRPr="002C42FC">
        <w:rPr>
          <w:iCs/>
          <w:sz w:val="20"/>
          <w:szCs w:val="20"/>
        </w:rPr>
        <w:t>Fig 2</w:t>
      </w:r>
      <w:r>
        <w:rPr>
          <w:iCs/>
          <w:sz w:val="20"/>
          <w:szCs w:val="20"/>
        </w:rPr>
        <w:t xml:space="preserve">: This figure shows the raw </w:t>
      </w:r>
      <w:r w:rsidR="008F672E">
        <w:rPr>
          <w:iCs/>
          <w:sz w:val="20"/>
          <w:szCs w:val="20"/>
        </w:rPr>
        <w:t xml:space="preserve">data obtained from the sequencing reaction. This reading contains the sequence of the transposon that was introduced into the bacterial cell’s DNA. It also contains the sequence of </w:t>
      </w:r>
      <w:r w:rsidR="00D62538">
        <w:rPr>
          <w:iCs/>
          <w:sz w:val="20"/>
          <w:szCs w:val="20"/>
        </w:rPr>
        <w:t>the gene that is being disrupted and flanking the transposon.</w:t>
      </w:r>
      <w:r w:rsidR="00BF38CD">
        <w:rPr>
          <w:iCs/>
          <w:sz w:val="20"/>
          <w:szCs w:val="20"/>
        </w:rPr>
        <w:t xml:space="preserve"> </w:t>
      </w:r>
      <w:r w:rsidR="009E59A0">
        <w:rPr>
          <w:iCs/>
          <w:sz w:val="20"/>
          <w:szCs w:val="20"/>
        </w:rPr>
        <w:t xml:space="preserve">This </w:t>
      </w:r>
      <w:r w:rsidR="004B6528">
        <w:rPr>
          <w:iCs/>
          <w:sz w:val="20"/>
          <w:szCs w:val="20"/>
        </w:rPr>
        <w:t>sequence</w:t>
      </w:r>
      <w:r w:rsidR="009E59A0">
        <w:rPr>
          <w:iCs/>
          <w:sz w:val="20"/>
          <w:szCs w:val="20"/>
        </w:rPr>
        <w:t xml:space="preserve"> reads</w:t>
      </w:r>
      <w:r w:rsidR="00974829">
        <w:rPr>
          <w:iCs/>
          <w:sz w:val="20"/>
          <w:szCs w:val="20"/>
        </w:rPr>
        <w:t xml:space="preserve">: </w:t>
      </w:r>
      <w:r w:rsidR="009E59A0" w:rsidRPr="009E59A0">
        <w:rPr>
          <w:iCs/>
          <w:sz w:val="20"/>
          <w:szCs w:val="20"/>
        </w:rPr>
        <w:t>GCGCGACCGCGAGCGGATCGTCGGCGTGCTGGTGGTCAAGTCCATCTCGACCACACCGAACCCTGGGGGGCCGGCGCCCGAAAGCTGTTGCTGACCTATAACAATGGCTTGGGCACCCTGACTTCTCGGCCCGACTGTCGCTTCTGTGCTATC</w:t>
      </w:r>
      <w:r w:rsidR="00D62538">
        <w:rPr>
          <w:iCs/>
          <w:sz w:val="20"/>
          <w:szCs w:val="20"/>
        </w:rPr>
        <w:t xml:space="preserve"> </w:t>
      </w:r>
    </w:p>
    <w:p w14:paraId="084C2E23" w14:textId="747A0557" w:rsidR="00013BB1" w:rsidRDefault="00013BB1" w:rsidP="00974829">
      <w:pPr>
        <w:spacing w:line="480" w:lineRule="auto"/>
        <w:rPr>
          <w:iCs/>
        </w:rPr>
      </w:pPr>
      <w:r>
        <w:rPr>
          <w:iCs/>
          <w:sz w:val="20"/>
          <w:szCs w:val="20"/>
        </w:rPr>
        <w:tab/>
      </w:r>
      <w:r w:rsidR="00974829">
        <w:rPr>
          <w:iCs/>
        </w:rPr>
        <w:t xml:space="preserve">After we obtained the reading and learned the </w:t>
      </w:r>
      <w:r w:rsidR="00345D72">
        <w:rPr>
          <w:iCs/>
        </w:rPr>
        <w:t xml:space="preserve">genetic code of the gene that was being </w:t>
      </w:r>
      <w:r w:rsidR="003A38F3">
        <w:rPr>
          <w:iCs/>
        </w:rPr>
        <w:t>interrupted,</w:t>
      </w:r>
      <w:r w:rsidR="00345D72">
        <w:rPr>
          <w:iCs/>
        </w:rPr>
        <w:t xml:space="preserve"> we used NCBI BLAST database to compare this code to other genes in the database within the </w:t>
      </w:r>
      <w:r w:rsidR="006E4525">
        <w:rPr>
          <w:i/>
        </w:rPr>
        <w:t xml:space="preserve">P. putida </w:t>
      </w:r>
      <w:r w:rsidR="006E4525">
        <w:rPr>
          <w:iCs/>
        </w:rPr>
        <w:t xml:space="preserve">organism. The gene that we found that matched the </w:t>
      </w:r>
      <w:r w:rsidR="00E31A6B">
        <w:rPr>
          <w:iCs/>
        </w:rPr>
        <w:t xml:space="preserve">sequence of the reading was </w:t>
      </w:r>
      <w:r w:rsidR="00C413CF">
        <w:rPr>
          <w:iCs/>
        </w:rPr>
        <w:t xml:space="preserve">gene </w:t>
      </w:r>
      <w:bookmarkStart w:id="0" w:name="_Hlk23808181"/>
      <w:r w:rsidR="0004264A">
        <w:rPr>
          <w:i/>
        </w:rPr>
        <w:t>PP_0264</w:t>
      </w:r>
      <w:bookmarkEnd w:id="0"/>
      <w:r w:rsidR="0004264A">
        <w:rPr>
          <w:iCs/>
        </w:rPr>
        <w:t xml:space="preserve"> which is described in NCBI database as a sensor hist</w:t>
      </w:r>
      <w:r w:rsidR="003A38F3">
        <w:rPr>
          <w:iCs/>
        </w:rPr>
        <w:t>idine kinas</w:t>
      </w:r>
      <w:r w:rsidR="001609B0">
        <w:rPr>
          <w:iCs/>
        </w:rPr>
        <w:t xml:space="preserve">e. This Is shown in figure 3. </w:t>
      </w:r>
    </w:p>
    <w:p w14:paraId="039EA302" w14:textId="77777777" w:rsidR="000C7775" w:rsidRDefault="001609B0" w:rsidP="000C7775">
      <w:pPr>
        <w:spacing w:line="240" w:lineRule="auto"/>
        <w:rPr>
          <w:iCs/>
          <w:sz w:val="20"/>
          <w:szCs w:val="20"/>
        </w:rPr>
      </w:pPr>
      <w:r>
        <w:rPr>
          <w:noProof/>
        </w:rPr>
        <w:drawing>
          <wp:inline distT="0" distB="0" distL="0" distR="0" wp14:anchorId="273EABA9" wp14:editId="41004B30">
            <wp:extent cx="5943600" cy="1999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99615"/>
                    </a:xfrm>
                    <a:prstGeom prst="rect">
                      <a:avLst/>
                    </a:prstGeom>
                  </pic:spPr>
                </pic:pic>
              </a:graphicData>
            </a:graphic>
          </wp:inline>
        </w:drawing>
      </w:r>
    </w:p>
    <w:p w14:paraId="7BD53111" w14:textId="3CD15016" w:rsidR="007530CD" w:rsidRPr="001E6DC1" w:rsidRDefault="007530CD" w:rsidP="000C7775">
      <w:pPr>
        <w:spacing w:line="240" w:lineRule="auto"/>
        <w:rPr>
          <w:iCs/>
          <w:sz w:val="20"/>
          <w:szCs w:val="20"/>
        </w:rPr>
      </w:pPr>
      <w:r>
        <w:rPr>
          <w:iCs/>
          <w:sz w:val="20"/>
          <w:szCs w:val="20"/>
        </w:rPr>
        <w:t xml:space="preserve">Fig 3: This figure shows the </w:t>
      </w:r>
      <w:r w:rsidR="009C2509">
        <w:rPr>
          <w:iCs/>
          <w:sz w:val="20"/>
          <w:szCs w:val="20"/>
        </w:rPr>
        <w:t xml:space="preserve">genetic placement of the gene </w:t>
      </w:r>
      <w:r w:rsidR="009C2509" w:rsidRPr="009C2509">
        <w:rPr>
          <w:i/>
          <w:iCs/>
          <w:sz w:val="20"/>
          <w:szCs w:val="20"/>
        </w:rPr>
        <w:t>PP_0264</w:t>
      </w:r>
      <w:r w:rsidR="009C2509">
        <w:rPr>
          <w:i/>
          <w:iCs/>
          <w:sz w:val="20"/>
          <w:szCs w:val="20"/>
        </w:rPr>
        <w:t xml:space="preserve"> </w:t>
      </w:r>
      <w:r w:rsidR="00456E3D">
        <w:rPr>
          <w:sz w:val="20"/>
          <w:szCs w:val="20"/>
        </w:rPr>
        <w:t xml:space="preserve">and the placement of </w:t>
      </w:r>
      <w:r w:rsidR="001E6DC1">
        <w:rPr>
          <w:sz w:val="20"/>
          <w:szCs w:val="20"/>
        </w:rPr>
        <w:t>the transposon</w:t>
      </w:r>
      <w:r w:rsidR="004B6528">
        <w:rPr>
          <w:sz w:val="20"/>
          <w:szCs w:val="20"/>
        </w:rPr>
        <w:t xml:space="preserve"> that</w:t>
      </w:r>
      <w:r w:rsidR="000C7775">
        <w:rPr>
          <w:sz w:val="20"/>
          <w:szCs w:val="20"/>
        </w:rPr>
        <w:t xml:space="preserve"> disrupted the function of the gene</w:t>
      </w:r>
    </w:p>
    <w:p w14:paraId="4F72AD87" w14:textId="04A5535A" w:rsidR="005D1B43" w:rsidRDefault="00A17ED4" w:rsidP="00B81AC3">
      <w:pPr>
        <w:spacing w:line="480" w:lineRule="auto"/>
        <w:rPr>
          <w:b/>
          <w:bCs/>
          <w:u w:val="single"/>
        </w:rPr>
      </w:pPr>
      <w:r w:rsidRPr="00A569C4">
        <w:rPr>
          <w:b/>
          <w:bCs/>
          <w:highlight w:val="yellow"/>
          <w:u w:val="single"/>
        </w:rPr>
        <w:t>Discussion</w:t>
      </w:r>
    </w:p>
    <w:p w14:paraId="05FE7A50" w14:textId="3D066906" w:rsidR="003C0BD3" w:rsidRDefault="00714F46" w:rsidP="007C0040">
      <w:pPr>
        <w:spacing w:line="480" w:lineRule="auto"/>
      </w:pPr>
      <w:r>
        <w:lastRenderedPageBreak/>
        <w:tab/>
        <w:t xml:space="preserve">Not a lot is known in terms of how bacteria such as </w:t>
      </w:r>
      <w:r>
        <w:rPr>
          <w:i/>
          <w:iCs/>
        </w:rPr>
        <w:t xml:space="preserve">P. putida </w:t>
      </w:r>
      <w:r w:rsidR="001126A9">
        <w:t>can metabolize un</w:t>
      </w:r>
      <w:r w:rsidR="00C73E37">
        <w:t xml:space="preserve">usual </w:t>
      </w:r>
      <w:r w:rsidR="005A3CBC">
        <w:t>metabolites such as LA</w:t>
      </w:r>
      <w:r w:rsidR="00501B64">
        <w:t xml:space="preserve">, but what is </w:t>
      </w:r>
      <w:r w:rsidR="00323C3A">
        <w:t>known</w:t>
      </w:r>
      <w:r w:rsidR="00501B64">
        <w:t xml:space="preserve"> is that </w:t>
      </w:r>
      <w:r w:rsidR="00323C3A">
        <w:t>the answer can be found in the genome of the organism</w:t>
      </w:r>
      <w:r w:rsidR="005A3CBC">
        <w:t xml:space="preserve">. </w:t>
      </w:r>
      <w:r w:rsidR="00D35720">
        <w:t xml:space="preserve">The complete genome sequence of the </w:t>
      </w:r>
      <w:r w:rsidR="00E53338">
        <w:t xml:space="preserve">bacterium </w:t>
      </w:r>
      <w:r w:rsidR="00E53338">
        <w:rPr>
          <w:i/>
          <w:iCs/>
        </w:rPr>
        <w:t>P. putid</w:t>
      </w:r>
      <w:r w:rsidR="001857A3">
        <w:rPr>
          <w:i/>
          <w:iCs/>
        </w:rPr>
        <w:t>a</w:t>
      </w:r>
      <w:r w:rsidR="00067A99">
        <w:t xml:space="preserve"> was published in 2002 (5)</w:t>
      </w:r>
      <w:r w:rsidR="002C50AD">
        <w:t>, b</w:t>
      </w:r>
      <w:r w:rsidR="002C3447">
        <w:t xml:space="preserve">ut this was back when </w:t>
      </w:r>
      <w:r w:rsidR="00FC54BD">
        <w:t xml:space="preserve">the annotations of genes were not very great </w:t>
      </w:r>
      <w:r w:rsidR="00130612">
        <w:t xml:space="preserve">and the ability to study genomics was just </w:t>
      </w:r>
      <w:r w:rsidR="007C0040">
        <w:t xml:space="preserve">becoming </w:t>
      </w:r>
      <w:r w:rsidR="002C50AD">
        <w:t xml:space="preserve">efficient. Now in the current years we </w:t>
      </w:r>
      <w:r w:rsidR="001857A3">
        <w:t>can</w:t>
      </w:r>
      <w:r w:rsidR="002C50AD">
        <w:t xml:space="preserve"> </w:t>
      </w:r>
      <w:r w:rsidR="00FC7C62">
        <w:t xml:space="preserve">not only </w:t>
      </w:r>
      <w:r w:rsidR="002C50AD">
        <w:t>find</w:t>
      </w:r>
      <w:r w:rsidR="00FC7C62">
        <w:t xml:space="preserve"> and sequence the </w:t>
      </w:r>
      <w:proofErr w:type="gramStart"/>
      <w:r w:rsidR="00FC7C62">
        <w:t>genes</w:t>
      </w:r>
      <w:proofErr w:type="gramEnd"/>
      <w:r w:rsidR="00FC7C62">
        <w:t xml:space="preserve"> but</w:t>
      </w:r>
      <w:r w:rsidR="0028761C">
        <w:t xml:space="preserve"> we can also</w:t>
      </w:r>
      <w:r w:rsidR="00FC7C62">
        <w:t xml:space="preserve"> do studies to see how </w:t>
      </w:r>
      <w:r w:rsidR="00B554F2">
        <w:t xml:space="preserve">organisms react with or without these genes effectively figuring out the function of the gene. </w:t>
      </w:r>
      <w:r w:rsidR="009F7BBB">
        <w:t xml:space="preserve">Since then </w:t>
      </w:r>
      <w:r w:rsidR="00F95D6F">
        <w:t xml:space="preserve">more studies have been done into the genome of </w:t>
      </w:r>
      <w:r w:rsidR="00611E76">
        <w:rPr>
          <w:i/>
          <w:iCs/>
        </w:rPr>
        <w:t xml:space="preserve">P. putida. </w:t>
      </w:r>
      <w:r w:rsidR="00611E76">
        <w:t xml:space="preserve">Within this research more 242 new protein coding genes have been identified </w:t>
      </w:r>
      <w:r w:rsidR="0028761C">
        <w:t xml:space="preserve">and </w:t>
      </w:r>
      <w:r w:rsidR="00F81CDA">
        <w:t>over 1500 genes ha</w:t>
      </w:r>
      <w:r w:rsidR="003C0BD3">
        <w:t>v</w:t>
      </w:r>
      <w:r w:rsidR="00F81CDA">
        <w:t>e been re-</w:t>
      </w:r>
      <w:r w:rsidR="00C23918">
        <w:t>annotated (6)</w:t>
      </w:r>
      <w:r w:rsidR="003C0BD3">
        <w:t xml:space="preserve">. </w:t>
      </w:r>
      <w:r w:rsidR="00295EED">
        <w:t xml:space="preserve">These genes may play an important role in </w:t>
      </w:r>
      <w:r w:rsidR="001E7414">
        <w:t xml:space="preserve">industrial biotechnologies such as biofuels and the ability to create energy out of </w:t>
      </w:r>
      <w:r w:rsidR="00C23918">
        <w:t>matter.</w:t>
      </w:r>
    </w:p>
    <w:p w14:paraId="39F7D463" w14:textId="16528A74" w:rsidR="00C23918" w:rsidRPr="00991155" w:rsidRDefault="00C23918" w:rsidP="007C0040">
      <w:pPr>
        <w:spacing w:line="480" w:lineRule="auto"/>
      </w:pPr>
      <w:r>
        <w:tab/>
      </w:r>
      <w:r w:rsidR="007216C2">
        <w:t xml:space="preserve">Because our mutant was able to grow on </w:t>
      </w:r>
      <w:r w:rsidR="004D3CE7">
        <w:t xml:space="preserve">plates with kanamycin </w:t>
      </w:r>
      <w:r w:rsidR="004903FD">
        <w:t>anti-</w:t>
      </w:r>
      <w:r w:rsidR="002E08A7">
        <w:t>bacteria,</w:t>
      </w:r>
      <w:r w:rsidR="004D3CE7">
        <w:t xml:space="preserve"> we can reasonably assume that the </w:t>
      </w:r>
      <w:r w:rsidR="0041301E">
        <w:t>transposon</w:t>
      </w:r>
      <w:r w:rsidR="004D3CE7">
        <w:t xml:space="preserve"> was incor</w:t>
      </w:r>
      <w:r w:rsidR="0041301E">
        <w:t>porated in the genome of the bacterium.</w:t>
      </w:r>
      <w:r w:rsidR="000C773E">
        <w:t xml:space="preserve"> This is because the vector did not have the ability to replicate on its own and must have used a polymerase that was interacting with the genomic DNA. </w:t>
      </w:r>
      <w:r w:rsidR="00CA67E5">
        <w:t>Because our mutant was able to grow on gl</w:t>
      </w:r>
      <w:r w:rsidR="00194A2E">
        <w:t>ucose medium but no</w:t>
      </w:r>
      <w:r w:rsidR="00751942">
        <w:t>t</w:t>
      </w:r>
      <w:r w:rsidR="00194A2E">
        <w:t xml:space="preserve"> LA medium this indicates that </w:t>
      </w:r>
      <w:r w:rsidR="000A7132">
        <w:t xml:space="preserve">most of the </w:t>
      </w:r>
      <w:r w:rsidR="00751942">
        <w:t xml:space="preserve">genetic machinery is working appropriately </w:t>
      </w:r>
      <w:r w:rsidR="00396E95">
        <w:t xml:space="preserve">except an essential gene that is a part of the mechanism used to metabolize LA. </w:t>
      </w:r>
      <w:r w:rsidR="000B53C6">
        <w:t xml:space="preserve">In this study that </w:t>
      </w:r>
      <w:r w:rsidR="00991155">
        <w:t xml:space="preserve">genetic machinery or component is gene </w:t>
      </w:r>
      <w:r w:rsidR="00991155">
        <w:rPr>
          <w:i/>
          <w:iCs/>
        </w:rPr>
        <w:t xml:space="preserve">PP_0264, </w:t>
      </w:r>
      <w:r w:rsidR="00991155">
        <w:t xml:space="preserve">which is a sensor histidine </w:t>
      </w:r>
      <w:r w:rsidR="00384EB4">
        <w:t xml:space="preserve">kinase. </w:t>
      </w:r>
      <w:r w:rsidR="00885035">
        <w:t xml:space="preserve">This protein has not yet been intensively studied yet. I believe that this </w:t>
      </w:r>
      <w:r w:rsidR="009B3BBF">
        <w:t xml:space="preserve">protein interrupts the bacteria’s ability to metabolize LA because it is a second messenger and without it the </w:t>
      </w:r>
      <w:r w:rsidR="00E75E24">
        <w:t>cascade</w:t>
      </w:r>
      <w:r w:rsidR="009B3BBF">
        <w:t xml:space="preserve"> is stopped short and the correct transcriptional mechanism </w:t>
      </w:r>
      <w:r w:rsidR="00E75E24">
        <w:t xml:space="preserve">to metabolize LA is not synthesized. </w:t>
      </w:r>
      <w:r w:rsidR="00C131D6">
        <w:t xml:space="preserve">We hypothesized that our </w:t>
      </w:r>
      <w:r w:rsidR="00632AE9">
        <w:t xml:space="preserve">mutant with the incorporated </w:t>
      </w:r>
      <w:r w:rsidR="00C131D6">
        <w:t>transposon</w:t>
      </w:r>
      <w:r w:rsidR="00632AE9">
        <w:t xml:space="preserve"> will not </w:t>
      </w:r>
      <w:r w:rsidR="005A2467">
        <w:t>be able to metabolize LA</w:t>
      </w:r>
      <w:r w:rsidR="00896ACB">
        <w:t>, and we believe it is because of this essential protein</w:t>
      </w:r>
      <w:r w:rsidR="004255A3">
        <w:t xml:space="preserve">. </w:t>
      </w:r>
      <w:r w:rsidR="005A6D52">
        <w:t xml:space="preserve">Future research that this could uncover is the ability to do complex redox reactions </w:t>
      </w:r>
      <w:r w:rsidR="00405FE6">
        <w:t xml:space="preserve">that </w:t>
      </w:r>
      <w:r w:rsidR="00625A22">
        <w:t xml:space="preserve">can be used to create novel biofuels. </w:t>
      </w:r>
      <w:r w:rsidR="00B05374">
        <w:t xml:space="preserve">There </w:t>
      </w:r>
      <w:r w:rsidR="00690CFE">
        <w:t xml:space="preserve">millions of proteins </w:t>
      </w:r>
      <w:r w:rsidR="001D0259">
        <w:t>database entries without reliable functions (7)</w:t>
      </w:r>
      <w:r w:rsidR="00C92A00">
        <w:t>, many of those functions can be</w:t>
      </w:r>
      <w:r w:rsidR="001D0259">
        <w:t xml:space="preserve"> </w:t>
      </w:r>
      <w:r w:rsidR="00C92A00">
        <w:t>used to break down unusual metabolites such as LA.</w:t>
      </w:r>
    </w:p>
    <w:p w14:paraId="1EF17A85" w14:textId="2A3F3CA4" w:rsidR="00C92A00" w:rsidRPr="00DB38E0" w:rsidRDefault="003C0BD3" w:rsidP="00DC0F55">
      <w:pPr>
        <w:rPr>
          <w:rFonts w:cstheme="minorHAnsi"/>
        </w:rPr>
      </w:pPr>
      <w:r>
        <w:br w:type="page"/>
      </w:r>
      <w:r w:rsidR="00C92A00" w:rsidRPr="00EA6D4A">
        <w:rPr>
          <w:rFonts w:cstheme="minorHAnsi"/>
          <w:color w:val="1C1D1E"/>
          <w:highlight w:val="yellow"/>
          <w:shd w:val="clear" w:color="auto" w:fill="FFFFFF"/>
        </w:rPr>
        <w:lastRenderedPageBreak/>
        <w:fldChar w:fldCharType="begin" w:fldLock="1"/>
      </w:r>
      <w:r w:rsidR="00C92A00" w:rsidRPr="00EA6D4A">
        <w:rPr>
          <w:rFonts w:cstheme="minorHAnsi"/>
          <w:color w:val="1C1D1E"/>
          <w:highlight w:val="yellow"/>
          <w:shd w:val="clear" w:color="auto" w:fill="FFFFFF"/>
        </w:rPr>
        <w:instrText xml:space="preserve">ADDIN Mendeley Bibliography CSL_BIBLIOGRAPHY </w:instrText>
      </w:r>
      <w:r w:rsidR="00C92A00" w:rsidRPr="00EA6D4A">
        <w:rPr>
          <w:rFonts w:cstheme="minorHAnsi"/>
          <w:color w:val="1C1D1E"/>
          <w:highlight w:val="yellow"/>
          <w:shd w:val="clear" w:color="auto" w:fill="FFFFFF"/>
        </w:rPr>
        <w:fldChar w:fldCharType="separate"/>
      </w:r>
      <w:r w:rsidR="00C92A00" w:rsidRPr="00EA6D4A">
        <w:rPr>
          <w:rFonts w:cstheme="minorHAnsi"/>
          <w:noProof/>
          <w:color w:val="1C1D1E"/>
          <w:highlight w:val="yellow"/>
          <w:shd w:val="clear" w:color="auto" w:fill="FFFFFF"/>
        </w:rPr>
        <w:t>Bibliography</w:t>
      </w:r>
      <w:r w:rsidR="00C92A00" w:rsidRPr="00EA6D4A">
        <w:rPr>
          <w:rFonts w:cstheme="minorHAnsi"/>
          <w:color w:val="1C1D1E"/>
          <w:highlight w:val="yellow"/>
          <w:shd w:val="clear" w:color="auto" w:fill="FFFFFF"/>
        </w:rPr>
        <w:fldChar w:fldCharType="end"/>
      </w:r>
    </w:p>
    <w:p w14:paraId="3ADACD8F" w14:textId="60366942" w:rsidR="00151F60" w:rsidRDefault="00C92A00" w:rsidP="00DB38E0">
      <w:pPr>
        <w:pStyle w:val="ListParagraph"/>
        <w:widowControl w:val="0"/>
        <w:numPr>
          <w:ilvl w:val="0"/>
          <w:numId w:val="1"/>
        </w:numPr>
        <w:autoSpaceDE w:val="0"/>
        <w:autoSpaceDN w:val="0"/>
        <w:adjustRightInd w:val="0"/>
        <w:spacing w:after="140" w:line="240" w:lineRule="auto"/>
        <w:ind w:left="640" w:hanging="640"/>
        <w:rPr>
          <w:rFonts w:cstheme="minorHAnsi"/>
        </w:rPr>
      </w:pPr>
      <w:r w:rsidRPr="00151F60">
        <w:rPr>
          <w:rFonts w:cstheme="minorHAnsi"/>
        </w:rPr>
        <w:t xml:space="preserve">Sharma PK, Fu J, Zhang X, </w:t>
      </w:r>
      <w:proofErr w:type="spellStart"/>
      <w:r w:rsidRPr="00151F60">
        <w:rPr>
          <w:rFonts w:cstheme="minorHAnsi"/>
        </w:rPr>
        <w:t>Fristensky</w:t>
      </w:r>
      <w:proofErr w:type="spellEnd"/>
      <w:r w:rsidRPr="00151F60">
        <w:rPr>
          <w:rFonts w:cstheme="minorHAnsi"/>
        </w:rPr>
        <w:t xml:space="preserve"> B, Sparling R, Levin DB. 2014. Genome features of Pseudomonas putida LS46, a novel </w:t>
      </w:r>
      <w:proofErr w:type="spellStart"/>
      <w:r w:rsidRPr="00151F60">
        <w:rPr>
          <w:rFonts w:cstheme="minorHAnsi"/>
        </w:rPr>
        <w:t>polyhydroxyalkanoate</w:t>
      </w:r>
      <w:proofErr w:type="spellEnd"/>
      <w:r w:rsidRPr="00151F60">
        <w:rPr>
          <w:rFonts w:cstheme="minorHAnsi"/>
        </w:rPr>
        <w:t xml:space="preserve"> producer and its comparison with other P. putida strains. AMB Express 4:1–18.</w:t>
      </w:r>
    </w:p>
    <w:p w14:paraId="2270EEF5" w14:textId="77777777" w:rsidR="00151F60" w:rsidRDefault="00151F60" w:rsidP="00151F60">
      <w:pPr>
        <w:pStyle w:val="ListParagraph"/>
        <w:widowControl w:val="0"/>
        <w:autoSpaceDE w:val="0"/>
        <w:autoSpaceDN w:val="0"/>
        <w:adjustRightInd w:val="0"/>
        <w:spacing w:after="140" w:line="240" w:lineRule="auto"/>
        <w:ind w:left="640"/>
        <w:rPr>
          <w:rFonts w:cstheme="minorHAnsi"/>
        </w:rPr>
      </w:pPr>
      <w:bookmarkStart w:id="1" w:name="_GoBack"/>
      <w:bookmarkEnd w:id="1"/>
    </w:p>
    <w:p w14:paraId="477F5F4D" w14:textId="23CA5241" w:rsidR="00DC0F55" w:rsidRPr="00DC0F55" w:rsidRDefault="00C92A00" w:rsidP="00DC0F55">
      <w:pPr>
        <w:pStyle w:val="ListParagraph"/>
        <w:widowControl w:val="0"/>
        <w:numPr>
          <w:ilvl w:val="0"/>
          <w:numId w:val="1"/>
        </w:numPr>
        <w:autoSpaceDE w:val="0"/>
        <w:autoSpaceDN w:val="0"/>
        <w:adjustRightInd w:val="0"/>
        <w:spacing w:after="140" w:line="240" w:lineRule="auto"/>
        <w:ind w:left="640" w:hanging="640"/>
        <w:rPr>
          <w:rFonts w:cstheme="minorHAnsi"/>
        </w:rPr>
      </w:pPr>
      <w:r w:rsidRPr="00151F60">
        <w:rPr>
          <w:rFonts w:cstheme="minorHAnsi"/>
        </w:rPr>
        <w:t xml:space="preserve">Rand JM, </w:t>
      </w:r>
      <w:proofErr w:type="spellStart"/>
      <w:r w:rsidRPr="00151F60">
        <w:rPr>
          <w:rFonts w:cstheme="minorHAnsi"/>
        </w:rPr>
        <w:t>Pisithkul</w:t>
      </w:r>
      <w:proofErr w:type="spellEnd"/>
      <w:r w:rsidRPr="00151F60">
        <w:rPr>
          <w:rFonts w:cstheme="minorHAnsi"/>
        </w:rPr>
        <w:t xml:space="preserve"> T, Clark RL, </w:t>
      </w:r>
      <w:proofErr w:type="spellStart"/>
      <w:r w:rsidRPr="00151F60">
        <w:rPr>
          <w:rFonts w:cstheme="minorHAnsi"/>
        </w:rPr>
        <w:t>Thiede</w:t>
      </w:r>
      <w:proofErr w:type="spellEnd"/>
      <w:r w:rsidRPr="00151F60">
        <w:rPr>
          <w:rFonts w:cstheme="minorHAnsi"/>
        </w:rPr>
        <w:t xml:space="preserve"> JM, </w:t>
      </w:r>
      <w:proofErr w:type="spellStart"/>
      <w:r w:rsidRPr="00151F60">
        <w:rPr>
          <w:rFonts w:cstheme="minorHAnsi"/>
        </w:rPr>
        <w:t>Mehrer</w:t>
      </w:r>
      <w:proofErr w:type="spellEnd"/>
      <w:r w:rsidRPr="00151F60">
        <w:rPr>
          <w:rFonts w:cstheme="minorHAnsi"/>
        </w:rPr>
        <w:t xml:space="preserve"> CR, Agnew DE, Campbell CE, Markley AL, Price MN, Ray J, Wetmore KM, Suh Y, Arkin AP, </w:t>
      </w:r>
      <w:proofErr w:type="spellStart"/>
      <w:r w:rsidRPr="00151F60">
        <w:rPr>
          <w:rFonts w:cstheme="minorHAnsi"/>
        </w:rPr>
        <w:t>Deutschbauer</w:t>
      </w:r>
      <w:proofErr w:type="spellEnd"/>
      <w:r w:rsidRPr="00151F60">
        <w:rPr>
          <w:rFonts w:cstheme="minorHAnsi"/>
        </w:rPr>
        <w:t xml:space="preserve"> AM, Amador-Noguez D, </w:t>
      </w:r>
      <w:proofErr w:type="spellStart"/>
      <w:r w:rsidRPr="00151F60">
        <w:rPr>
          <w:rFonts w:cstheme="minorHAnsi"/>
        </w:rPr>
        <w:t>Pfleger</w:t>
      </w:r>
      <w:proofErr w:type="spellEnd"/>
      <w:r w:rsidRPr="00151F60">
        <w:rPr>
          <w:rFonts w:cstheme="minorHAnsi"/>
        </w:rPr>
        <w:t xml:space="preserve"> BF. 2017. A metabolic pathway for catabolizing </w:t>
      </w:r>
      <w:proofErr w:type="spellStart"/>
      <w:r w:rsidRPr="00151F60">
        <w:rPr>
          <w:rFonts w:cstheme="minorHAnsi"/>
        </w:rPr>
        <w:t>levulinic</w:t>
      </w:r>
      <w:proofErr w:type="spellEnd"/>
      <w:r w:rsidRPr="00151F60">
        <w:rPr>
          <w:rFonts w:cstheme="minorHAnsi"/>
        </w:rPr>
        <w:t xml:space="preserve"> acid in bacteria. Nat Microbiol 2:1624–1634.</w:t>
      </w:r>
      <w:r w:rsidR="006563B3" w:rsidRPr="00151F60">
        <w:rPr>
          <w:rFonts w:cstheme="minorHAnsi"/>
        </w:rPr>
        <w:t xml:space="preserve"> </w:t>
      </w:r>
    </w:p>
    <w:p w14:paraId="2C36A5B2" w14:textId="77777777" w:rsidR="00DC0F55" w:rsidRPr="00DC0F55" w:rsidRDefault="00DC0F55" w:rsidP="00DC0F55">
      <w:pPr>
        <w:pStyle w:val="ListParagraph"/>
        <w:widowControl w:val="0"/>
        <w:autoSpaceDE w:val="0"/>
        <w:autoSpaceDN w:val="0"/>
        <w:adjustRightInd w:val="0"/>
        <w:spacing w:after="140" w:line="240" w:lineRule="auto"/>
        <w:ind w:left="640"/>
        <w:rPr>
          <w:rFonts w:cstheme="minorHAnsi"/>
        </w:rPr>
      </w:pPr>
    </w:p>
    <w:p w14:paraId="4F621557" w14:textId="2E545FAC" w:rsidR="006563B3" w:rsidRDefault="00C92A00" w:rsidP="006563B3">
      <w:pPr>
        <w:pStyle w:val="ListParagraph"/>
        <w:widowControl w:val="0"/>
        <w:numPr>
          <w:ilvl w:val="0"/>
          <w:numId w:val="1"/>
        </w:numPr>
        <w:autoSpaceDE w:val="0"/>
        <w:autoSpaceDN w:val="0"/>
        <w:adjustRightInd w:val="0"/>
        <w:spacing w:after="140" w:line="240" w:lineRule="auto"/>
        <w:ind w:left="640" w:hanging="640"/>
        <w:rPr>
          <w:rFonts w:cstheme="minorHAnsi"/>
        </w:rPr>
      </w:pPr>
      <w:r w:rsidRPr="00151F60">
        <w:rPr>
          <w:rFonts w:cstheme="minorHAnsi"/>
        </w:rPr>
        <w:t>Harbor CS. 1953. INDUCTION OF Instability LOCI IN MAIZE BARBARA.</w:t>
      </w:r>
    </w:p>
    <w:p w14:paraId="75E70BDE" w14:textId="33391857" w:rsidR="009F2936" w:rsidRPr="00151F60" w:rsidRDefault="009F2936" w:rsidP="009F2936">
      <w:pPr>
        <w:pStyle w:val="ListParagraph"/>
        <w:widowControl w:val="0"/>
        <w:autoSpaceDE w:val="0"/>
        <w:autoSpaceDN w:val="0"/>
        <w:adjustRightInd w:val="0"/>
        <w:spacing w:after="140" w:line="240" w:lineRule="auto"/>
        <w:ind w:left="640"/>
        <w:rPr>
          <w:rFonts w:cstheme="minorHAnsi"/>
        </w:rPr>
      </w:pPr>
    </w:p>
    <w:p w14:paraId="2E6233F2" w14:textId="10075B0E" w:rsidR="00151F60" w:rsidRPr="009F2936" w:rsidRDefault="00EA6D4A" w:rsidP="00DB38E0">
      <w:pPr>
        <w:pStyle w:val="ListParagraph"/>
        <w:widowControl w:val="0"/>
        <w:numPr>
          <w:ilvl w:val="0"/>
          <w:numId w:val="1"/>
        </w:numPr>
        <w:autoSpaceDE w:val="0"/>
        <w:autoSpaceDN w:val="0"/>
        <w:adjustRightInd w:val="0"/>
        <w:spacing w:after="140" w:line="240" w:lineRule="auto"/>
        <w:ind w:left="640" w:hanging="640"/>
        <w:rPr>
          <w:rFonts w:cstheme="minorHAnsi"/>
          <w:color w:val="1C1D1E"/>
          <w:shd w:val="clear" w:color="auto" w:fill="FFFFFF"/>
        </w:rPr>
      </w:pPr>
      <w:proofErr w:type="spellStart"/>
      <w:r>
        <w:rPr>
          <w:rFonts w:cstheme="minorHAnsi"/>
        </w:rPr>
        <w:t>Kashefi</w:t>
      </w:r>
      <w:proofErr w:type="spellEnd"/>
      <w:r>
        <w:rPr>
          <w:rFonts w:cstheme="minorHAnsi"/>
        </w:rPr>
        <w:t xml:space="preserve">, K. </w:t>
      </w:r>
      <w:r w:rsidR="00C92A00" w:rsidRPr="00151F60">
        <w:rPr>
          <w:rFonts w:cstheme="minorHAnsi"/>
        </w:rPr>
        <w:t>MMG 408. EXPERIMENTS I-III Experiment I: Bacterial Growth and Induction of Bacterial Operons, Bacterial Genetics Exponential Growth and Induction of the E. coli lac Operon</w:t>
      </w:r>
    </w:p>
    <w:p w14:paraId="5BC4F769" w14:textId="77777777" w:rsidR="009F2936" w:rsidRPr="00151F60" w:rsidRDefault="009F2936" w:rsidP="009F2936">
      <w:pPr>
        <w:pStyle w:val="ListParagraph"/>
        <w:widowControl w:val="0"/>
        <w:autoSpaceDE w:val="0"/>
        <w:autoSpaceDN w:val="0"/>
        <w:adjustRightInd w:val="0"/>
        <w:spacing w:after="140" w:line="240" w:lineRule="auto"/>
        <w:ind w:left="640"/>
        <w:rPr>
          <w:rFonts w:cstheme="minorHAnsi"/>
          <w:color w:val="1C1D1E"/>
          <w:shd w:val="clear" w:color="auto" w:fill="FFFFFF"/>
        </w:rPr>
      </w:pPr>
    </w:p>
    <w:p w14:paraId="0BD77FBC" w14:textId="77777777" w:rsidR="008B0374" w:rsidRPr="008B0374" w:rsidRDefault="004426B8" w:rsidP="008B0374">
      <w:pPr>
        <w:pStyle w:val="ListParagraph"/>
        <w:widowControl w:val="0"/>
        <w:numPr>
          <w:ilvl w:val="0"/>
          <w:numId w:val="1"/>
        </w:numPr>
        <w:autoSpaceDE w:val="0"/>
        <w:autoSpaceDN w:val="0"/>
        <w:adjustRightInd w:val="0"/>
        <w:spacing w:after="140" w:line="240" w:lineRule="auto"/>
        <w:ind w:left="640" w:hanging="640"/>
        <w:rPr>
          <w:rFonts w:cstheme="minorHAnsi"/>
        </w:rPr>
      </w:pPr>
      <w:r w:rsidRPr="00151F60">
        <w:rPr>
          <w:rFonts w:cstheme="minorHAnsi"/>
          <w:color w:val="1C1D1E"/>
          <w:shd w:val="clear" w:color="auto" w:fill="FFFFFF"/>
        </w:rPr>
        <w:t xml:space="preserve"> </w:t>
      </w:r>
      <w:r w:rsidRPr="00151F60">
        <w:rPr>
          <w:rFonts w:cstheme="minorHAnsi"/>
          <w:color w:val="1C1D1E"/>
          <w:shd w:val="clear" w:color="auto" w:fill="FFFFFF"/>
        </w:rPr>
        <w:t xml:space="preserve">Nelson, K. E., Weinel, </w:t>
      </w:r>
      <w:proofErr w:type="gramStart"/>
      <w:r w:rsidRPr="00151F60">
        <w:rPr>
          <w:rFonts w:cstheme="minorHAnsi"/>
          <w:color w:val="1C1D1E"/>
          <w:shd w:val="clear" w:color="auto" w:fill="FFFFFF"/>
        </w:rPr>
        <w:t>C. ,</w:t>
      </w:r>
      <w:proofErr w:type="gramEnd"/>
      <w:r w:rsidRPr="00151F60">
        <w:rPr>
          <w:rFonts w:cstheme="minorHAnsi"/>
          <w:color w:val="1C1D1E"/>
          <w:shd w:val="clear" w:color="auto" w:fill="FFFFFF"/>
        </w:rPr>
        <w:t xml:space="preserve"> Paulsen, I. T.,</w:t>
      </w:r>
      <w:r w:rsidRPr="00151F60">
        <w:rPr>
          <w:rFonts w:cstheme="minorHAnsi"/>
          <w:color w:val="1C1D1E"/>
          <w:shd w:val="clear" w:color="auto" w:fill="FFFFFF"/>
        </w:rPr>
        <w:t xml:space="preserve"> et al. </w:t>
      </w:r>
      <w:r w:rsidR="00947418" w:rsidRPr="00151F60">
        <w:rPr>
          <w:rFonts w:cstheme="minorHAnsi"/>
          <w:color w:val="1C1D1E"/>
          <w:shd w:val="clear" w:color="auto" w:fill="FFFFFF"/>
        </w:rPr>
        <w:t>(2002), Complete genome sequence and comparative analysis of the metabolically versatile </w:t>
      </w:r>
      <w:r w:rsidR="00947418" w:rsidRPr="00151F60">
        <w:rPr>
          <w:rFonts w:cstheme="minorHAnsi"/>
          <w:i/>
          <w:iCs/>
          <w:color w:val="1C1D1E"/>
          <w:shd w:val="clear" w:color="auto" w:fill="FFFFFF"/>
        </w:rPr>
        <w:t>Pseudomonas putida</w:t>
      </w:r>
      <w:r w:rsidR="00947418" w:rsidRPr="00151F60">
        <w:rPr>
          <w:rFonts w:cstheme="minorHAnsi"/>
          <w:color w:val="1C1D1E"/>
          <w:shd w:val="clear" w:color="auto" w:fill="FFFFFF"/>
        </w:rPr>
        <w:t> KT2440. Environmental Microbiology, 4: 799-808.</w:t>
      </w:r>
    </w:p>
    <w:p w14:paraId="654C06AB" w14:textId="77777777" w:rsidR="008B0374" w:rsidRDefault="008B0374" w:rsidP="008B0374">
      <w:pPr>
        <w:pStyle w:val="ListParagraph"/>
      </w:pPr>
    </w:p>
    <w:p w14:paraId="6F26394D" w14:textId="73973BA1" w:rsidR="003C1E0A" w:rsidRPr="008B0374" w:rsidRDefault="008B0374" w:rsidP="008B0374">
      <w:pPr>
        <w:pStyle w:val="ListParagraph"/>
        <w:widowControl w:val="0"/>
        <w:numPr>
          <w:ilvl w:val="0"/>
          <w:numId w:val="1"/>
        </w:numPr>
        <w:autoSpaceDE w:val="0"/>
        <w:autoSpaceDN w:val="0"/>
        <w:adjustRightInd w:val="0"/>
        <w:spacing w:after="140" w:line="240" w:lineRule="auto"/>
        <w:ind w:left="640" w:hanging="640"/>
        <w:rPr>
          <w:rFonts w:cstheme="minorHAnsi"/>
        </w:rPr>
      </w:pPr>
      <w:proofErr w:type="spellStart"/>
      <w:r>
        <w:t>Belda</w:t>
      </w:r>
      <w:proofErr w:type="spellEnd"/>
      <w:r>
        <w:t xml:space="preserve"> E, van Heck RGA, José Lopez-Sanchez M, </w:t>
      </w:r>
      <w:proofErr w:type="spellStart"/>
      <w:r>
        <w:t>Cruveiller</w:t>
      </w:r>
      <w:proofErr w:type="spellEnd"/>
      <w:r>
        <w:t xml:space="preserve"> S, </w:t>
      </w:r>
      <w:proofErr w:type="spellStart"/>
      <w:r>
        <w:t>Barbe</w:t>
      </w:r>
      <w:proofErr w:type="spellEnd"/>
      <w:r>
        <w:t xml:space="preserve"> V, Fraser C, </w:t>
      </w:r>
      <w:proofErr w:type="spellStart"/>
      <w:r>
        <w:t>Klenk</w:t>
      </w:r>
      <w:proofErr w:type="spellEnd"/>
      <w:r>
        <w:t xml:space="preserve"> HP, Petersen J, </w:t>
      </w:r>
      <w:proofErr w:type="spellStart"/>
      <w:r>
        <w:t>Morgat</w:t>
      </w:r>
      <w:proofErr w:type="spellEnd"/>
      <w:r>
        <w:t xml:space="preserve"> A, </w:t>
      </w:r>
      <w:proofErr w:type="spellStart"/>
      <w:r>
        <w:t>Nikel</w:t>
      </w:r>
      <w:proofErr w:type="spellEnd"/>
      <w:r>
        <w:t xml:space="preserve"> PI, </w:t>
      </w:r>
      <w:proofErr w:type="spellStart"/>
      <w:r>
        <w:t>Vallenet</w:t>
      </w:r>
      <w:proofErr w:type="spellEnd"/>
      <w:r>
        <w:t xml:space="preserve"> D, </w:t>
      </w:r>
      <w:proofErr w:type="spellStart"/>
      <w:r>
        <w:t>Rouy</w:t>
      </w:r>
      <w:proofErr w:type="spellEnd"/>
      <w:r>
        <w:t xml:space="preserve"> Z, </w:t>
      </w:r>
      <w:proofErr w:type="spellStart"/>
      <w:r>
        <w:t>Sekowska</w:t>
      </w:r>
      <w:proofErr w:type="spellEnd"/>
      <w:r>
        <w:t xml:space="preserve"> A, Martins dos Santos VAP, de Lorenzo V, </w:t>
      </w:r>
      <w:proofErr w:type="spellStart"/>
      <w:r>
        <w:t>Danchin</w:t>
      </w:r>
      <w:proofErr w:type="spellEnd"/>
      <w:r>
        <w:t xml:space="preserve"> A, </w:t>
      </w:r>
      <w:proofErr w:type="spellStart"/>
      <w:r>
        <w:t>Médigue</w:t>
      </w:r>
      <w:proofErr w:type="spellEnd"/>
      <w:r>
        <w:t xml:space="preserve"> C. 2016. The revisited genome of Pseudomonas putida KT2440 enlightens its value as a robust metabolic chassis. Environ Microbiol 18:3403–3424.</w:t>
      </w:r>
    </w:p>
    <w:p w14:paraId="034452B9" w14:textId="77777777" w:rsidR="003C1E0A" w:rsidRPr="00DC0F55" w:rsidRDefault="003C1E0A" w:rsidP="008B0374">
      <w:pPr>
        <w:pStyle w:val="ListParagraph"/>
        <w:widowControl w:val="0"/>
        <w:autoSpaceDE w:val="0"/>
        <w:autoSpaceDN w:val="0"/>
        <w:adjustRightInd w:val="0"/>
        <w:spacing w:after="140" w:line="240" w:lineRule="auto"/>
        <w:ind w:left="640"/>
        <w:rPr>
          <w:rFonts w:cstheme="minorHAnsi"/>
        </w:rPr>
      </w:pPr>
    </w:p>
    <w:p w14:paraId="10BDA1DC" w14:textId="77777777" w:rsidR="009F2936" w:rsidRPr="00151F60" w:rsidRDefault="009F2936" w:rsidP="009F2936">
      <w:pPr>
        <w:pStyle w:val="ListParagraph"/>
        <w:widowControl w:val="0"/>
        <w:autoSpaceDE w:val="0"/>
        <w:autoSpaceDN w:val="0"/>
        <w:adjustRightInd w:val="0"/>
        <w:spacing w:after="140" w:line="240" w:lineRule="auto"/>
        <w:ind w:left="640"/>
        <w:rPr>
          <w:rFonts w:cstheme="minorHAnsi"/>
        </w:rPr>
      </w:pPr>
    </w:p>
    <w:p w14:paraId="12BE55DC" w14:textId="75315E71" w:rsidR="00A569C4" w:rsidRDefault="00F81B17" w:rsidP="00DC0F55">
      <w:pPr>
        <w:pStyle w:val="ListParagraph"/>
        <w:widowControl w:val="0"/>
        <w:numPr>
          <w:ilvl w:val="0"/>
          <w:numId w:val="1"/>
        </w:numPr>
        <w:autoSpaceDE w:val="0"/>
        <w:autoSpaceDN w:val="0"/>
        <w:adjustRightInd w:val="0"/>
        <w:spacing w:after="140" w:line="240" w:lineRule="auto"/>
        <w:ind w:left="640" w:hanging="640"/>
        <w:rPr>
          <w:rFonts w:cstheme="minorHAnsi"/>
        </w:rPr>
      </w:pPr>
      <w:r w:rsidRPr="00151F60">
        <w:rPr>
          <w:rFonts w:cstheme="minorHAnsi"/>
        </w:rPr>
        <w:t>Bastard, K., Smith, A.A.T., Vergne-</w:t>
      </w:r>
      <w:proofErr w:type="spellStart"/>
      <w:r w:rsidRPr="00151F60">
        <w:rPr>
          <w:rFonts w:cstheme="minorHAnsi"/>
        </w:rPr>
        <w:t>Vaxelaire</w:t>
      </w:r>
      <w:proofErr w:type="spellEnd"/>
      <w:r w:rsidRPr="00151F60">
        <w:rPr>
          <w:rFonts w:cstheme="minorHAnsi"/>
        </w:rPr>
        <w:t xml:space="preserve">, C., Perret, A., </w:t>
      </w:r>
      <w:proofErr w:type="spellStart"/>
      <w:r w:rsidRPr="00151F60">
        <w:rPr>
          <w:rFonts w:cstheme="minorHAnsi"/>
        </w:rPr>
        <w:t>Zaparucha</w:t>
      </w:r>
      <w:proofErr w:type="spellEnd"/>
      <w:r w:rsidRPr="00151F60">
        <w:rPr>
          <w:rFonts w:cstheme="minorHAnsi"/>
        </w:rPr>
        <w:t>, A., De Melo-</w:t>
      </w:r>
      <w:proofErr w:type="spellStart"/>
      <w:r w:rsidRPr="00151F60">
        <w:rPr>
          <w:rFonts w:cstheme="minorHAnsi"/>
        </w:rPr>
        <w:t>Minardi</w:t>
      </w:r>
      <w:proofErr w:type="spellEnd"/>
      <w:r w:rsidRPr="00151F60">
        <w:rPr>
          <w:rFonts w:cstheme="minorHAnsi"/>
        </w:rPr>
        <w:t>, R., et al. (2014) Revealing the hidden functional diversity of an enzyme family. Nat Chem Biol 10: 42–49</w:t>
      </w:r>
    </w:p>
    <w:p w14:paraId="0200FC4E" w14:textId="77777777" w:rsidR="00DC0F55" w:rsidRPr="003C1E0A" w:rsidRDefault="00DC0F55" w:rsidP="003C1E0A">
      <w:pPr>
        <w:widowControl w:val="0"/>
        <w:autoSpaceDE w:val="0"/>
        <w:autoSpaceDN w:val="0"/>
        <w:adjustRightInd w:val="0"/>
        <w:spacing w:after="140" w:line="240" w:lineRule="auto"/>
        <w:rPr>
          <w:rFonts w:cstheme="minorHAnsi"/>
        </w:rPr>
      </w:pPr>
    </w:p>
    <w:p w14:paraId="603BCF2A" w14:textId="77777777" w:rsidR="00A17ED4" w:rsidRPr="00A17ED4" w:rsidRDefault="00A17ED4" w:rsidP="00B81AC3">
      <w:pPr>
        <w:spacing w:line="480" w:lineRule="auto"/>
        <w:rPr>
          <w:b/>
          <w:bCs/>
          <w:u w:val="single"/>
        </w:rPr>
      </w:pPr>
    </w:p>
    <w:sectPr w:rsidR="00A17ED4" w:rsidRPr="00A17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FC95D" w14:textId="77777777" w:rsidR="00B01910" w:rsidRDefault="00B01910" w:rsidP="00DB0AF9">
      <w:pPr>
        <w:spacing w:after="0" w:line="240" w:lineRule="auto"/>
      </w:pPr>
      <w:r>
        <w:separator/>
      </w:r>
    </w:p>
  </w:endnote>
  <w:endnote w:type="continuationSeparator" w:id="0">
    <w:p w14:paraId="6C9649BD" w14:textId="77777777" w:rsidR="00B01910" w:rsidRDefault="00B01910" w:rsidP="00DB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C2BDF" w14:textId="77777777" w:rsidR="00B01910" w:rsidRDefault="00B01910" w:rsidP="00DB0AF9">
      <w:pPr>
        <w:spacing w:after="0" w:line="240" w:lineRule="auto"/>
      </w:pPr>
      <w:r>
        <w:separator/>
      </w:r>
    </w:p>
  </w:footnote>
  <w:footnote w:type="continuationSeparator" w:id="0">
    <w:p w14:paraId="10104194" w14:textId="77777777" w:rsidR="00B01910" w:rsidRDefault="00B01910" w:rsidP="00DB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41DC"/>
    <w:multiLevelType w:val="hybridMultilevel"/>
    <w:tmpl w:val="7A964070"/>
    <w:lvl w:ilvl="0" w:tplc="D32A9180">
      <w:start w:val="1"/>
      <w:numFmt w:val="decimal"/>
      <w:lvlText w:val="%1."/>
      <w:lvlJc w:val="left"/>
      <w:pPr>
        <w:ind w:left="998" w:hanging="63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8"/>
    <w:rsid w:val="00013BB1"/>
    <w:rsid w:val="0004264A"/>
    <w:rsid w:val="00067A99"/>
    <w:rsid w:val="00077BAF"/>
    <w:rsid w:val="000A7132"/>
    <w:rsid w:val="000B53C6"/>
    <w:rsid w:val="000C598E"/>
    <w:rsid w:val="000C773E"/>
    <w:rsid w:val="000C7775"/>
    <w:rsid w:val="000E27A0"/>
    <w:rsid w:val="001126A9"/>
    <w:rsid w:val="00130612"/>
    <w:rsid w:val="00151F60"/>
    <w:rsid w:val="001609B0"/>
    <w:rsid w:val="001745F3"/>
    <w:rsid w:val="0018256F"/>
    <w:rsid w:val="001857A3"/>
    <w:rsid w:val="00194A2E"/>
    <w:rsid w:val="00194F7D"/>
    <w:rsid w:val="001A6B64"/>
    <w:rsid w:val="001D0259"/>
    <w:rsid w:val="001D62D4"/>
    <w:rsid w:val="001E6DC1"/>
    <w:rsid w:val="001E7414"/>
    <w:rsid w:val="00205101"/>
    <w:rsid w:val="002125D9"/>
    <w:rsid w:val="002355D5"/>
    <w:rsid w:val="0028761C"/>
    <w:rsid w:val="00295EED"/>
    <w:rsid w:val="002A5488"/>
    <w:rsid w:val="002C3447"/>
    <w:rsid w:val="002C42FC"/>
    <w:rsid w:val="002C50AD"/>
    <w:rsid w:val="002C5BBD"/>
    <w:rsid w:val="002E08A7"/>
    <w:rsid w:val="00323C3A"/>
    <w:rsid w:val="003355E8"/>
    <w:rsid w:val="00345D72"/>
    <w:rsid w:val="003637AE"/>
    <w:rsid w:val="00367479"/>
    <w:rsid w:val="00381D38"/>
    <w:rsid w:val="00384EB4"/>
    <w:rsid w:val="00396E95"/>
    <w:rsid w:val="003A38F3"/>
    <w:rsid w:val="003C0BD3"/>
    <w:rsid w:val="003C1E0A"/>
    <w:rsid w:val="003E4433"/>
    <w:rsid w:val="003E7FF5"/>
    <w:rsid w:val="00405FE6"/>
    <w:rsid w:val="0041301E"/>
    <w:rsid w:val="004255A3"/>
    <w:rsid w:val="004426B8"/>
    <w:rsid w:val="004455CA"/>
    <w:rsid w:val="00456E3D"/>
    <w:rsid w:val="004903FD"/>
    <w:rsid w:val="00497785"/>
    <w:rsid w:val="004B6528"/>
    <w:rsid w:val="004D1316"/>
    <w:rsid w:val="004D3CE7"/>
    <w:rsid w:val="00501B64"/>
    <w:rsid w:val="0057011B"/>
    <w:rsid w:val="005A2467"/>
    <w:rsid w:val="005A3CBC"/>
    <w:rsid w:val="005A4FC1"/>
    <w:rsid w:val="005A5282"/>
    <w:rsid w:val="005A6D52"/>
    <w:rsid w:val="005B3B78"/>
    <w:rsid w:val="005C64E1"/>
    <w:rsid w:val="005D1B43"/>
    <w:rsid w:val="00611E76"/>
    <w:rsid w:val="00625A22"/>
    <w:rsid w:val="00632AE9"/>
    <w:rsid w:val="006563B3"/>
    <w:rsid w:val="00683493"/>
    <w:rsid w:val="00690CFE"/>
    <w:rsid w:val="006C31A9"/>
    <w:rsid w:val="006E4525"/>
    <w:rsid w:val="00714F46"/>
    <w:rsid w:val="007216C2"/>
    <w:rsid w:val="00740042"/>
    <w:rsid w:val="00751942"/>
    <w:rsid w:val="007530CD"/>
    <w:rsid w:val="00782821"/>
    <w:rsid w:val="007A6424"/>
    <w:rsid w:val="007C0040"/>
    <w:rsid w:val="007E781D"/>
    <w:rsid w:val="00825040"/>
    <w:rsid w:val="008720D9"/>
    <w:rsid w:val="00885035"/>
    <w:rsid w:val="00896ACB"/>
    <w:rsid w:val="008B0374"/>
    <w:rsid w:val="008B3020"/>
    <w:rsid w:val="008C1680"/>
    <w:rsid w:val="008C4960"/>
    <w:rsid w:val="008F15C7"/>
    <w:rsid w:val="008F672E"/>
    <w:rsid w:val="00922C10"/>
    <w:rsid w:val="0094127C"/>
    <w:rsid w:val="0094467A"/>
    <w:rsid w:val="00945B1D"/>
    <w:rsid w:val="00947418"/>
    <w:rsid w:val="00960439"/>
    <w:rsid w:val="00974829"/>
    <w:rsid w:val="00991155"/>
    <w:rsid w:val="009B3BBF"/>
    <w:rsid w:val="009B6A6F"/>
    <w:rsid w:val="009C2509"/>
    <w:rsid w:val="009D1C94"/>
    <w:rsid w:val="009D4254"/>
    <w:rsid w:val="009D7302"/>
    <w:rsid w:val="009E59A0"/>
    <w:rsid w:val="009E5F27"/>
    <w:rsid w:val="009F2936"/>
    <w:rsid w:val="009F7BBB"/>
    <w:rsid w:val="00A17ED4"/>
    <w:rsid w:val="00A569C4"/>
    <w:rsid w:val="00A714D0"/>
    <w:rsid w:val="00A92E49"/>
    <w:rsid w:val="00AC10A5"/>
    <w:rsid w:val="00AD6C1F"/>
    <w:rsid w:val="00B01910"/>
    <w:rsid w:val="00B05374"/>
    <w:rsid w:val="00B11DD7"/>
    <w:rsid w:val="00B27B8C"/>
    <w:rsid w:val="00B46F22"/>
    <w:rsid w:val="00B554F2"/>
    <w:rsid w:val="00B81AC3"/>
    <w:rsid w:val="00BA22A9"/>
    <w:rsid w:val="00BF38CD"/>
    <w:rsid w:val="00C00AC2"/>
    <w:rsid w:val="00C05723"/>
    <w:rsid w:val="00C131D6"/>
    <w:rsid w:val="00C23918"/>
    <w:rsid w:val="00C376CF"/>
    <w:rsid w:val="00C413CF"/>
    <w:rsid w:val="00C54A08"/>
    <w:rsid w:val="00C73E37"/>
    <w:rsid w:val="00C92A00"/>
    <w:rsid w:val="00CA67E5"/>
    <w:rsid w:val="00CB694D"/>
    <w:rsid w:val="00D35720"/>
    <w:rsid w:val="00D61548"/>
    <w:rsid w:val="00D62538"/>
    <w:rsid w:val="00D639C0"/>
    <w:rsid w:val="00D7133D"/>
    <w:rsid w:val="00DB0AF9"/>
    <w:rsid w:val="00DB38E0"/>
    <w:rsid w:val="00DC0F55"/>
    <w:rsid w:val="00E03D94"/>
    <w:rsid w:val="00E31A6B"/>
    <w:rsid w:val="00E320B0"/>
    <w:rsid w:val="00E53338"/>
    <w:rsid w:val="00E75E24"/>
    <w:rsid w:val="00E80706"/>
    <w:rsid w:val="00EA6D4A"/>
    <w:rsid w:val="00ED296E"/>
    <w:rsid w:val="00F81B17"/>
    <w:rsid w:val="00F81CDA"/>
    <w:rsid w:val="00F95D6F"/>
    <w:rsid w:val="00FC0181"/>
    <w:rsid w:val="00FC1E48"/>
    <w:rsid w:val="00FC54BD"/>
    <w:rsid w:val="00FC7C62"/>
    <w:rsid w:val="00FE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B3DC1"/>
  <w15:chartTrackingRefBased/>
  <w15:docId w15:val="{FE1FE8A6-6EF4-48CE-B17A-CD9A8521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11D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1DD7"/>
    <w:rPr>
      <w:i/>
      <w:iCs/>
      <w:color w:val="4472C4" w:themeColor="accent1"/>
    </w:rPr>
  </w:style>
  <w:style w:type="paragraph" w:styleId="Header">
    <w:name w:val="header"/>
    <w:basedOn w:val="Normal"/>
    <w:link w:val="HeaderChar"/>
    <w:uiPriority w:val="99"/>
    <w:unhideWhenUsed/>
    <w:rsid w:val="00DB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F9"/>
  </w:style>
  <w:style w:type="paragraph" w:styleId="Footer">
    <w:name w:val="footer"/>
    <w:basedOn w:val="Normal"/>
    <w:link w:val="FooterChar"/>
    <w:uiPriority w:val="99"/>
    <w:unhideWhenUsed/>
    <w:rsid w:val="00DB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F9"/>
  </w:style>
  <w:style w:type="paragraph" w:styleId="ListParagraph">
    <w:name w:val="List Paragraph"/>
    <w:basedOn w:val="Normal"/>
    <w:uiPriority w:val="34"/>
    <w:qFormat/>
    <w:rsid w:val="00DB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7:05.17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inkml:trace>
  <inkml:trace contextRef="#ctx0" brushRef="#br0" timeOffset="380.137">1 1</inkml:trace>
  <inkml:trace contextRef="#ctx0" brushRef="#br0" timeOffset="738.082">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7:03.55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6:59.64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6:54.83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582 1,'1'47,"0"0,-3 8,1-46,-1-1,0 1,0-1,-1 0,-4 8,4-7,0-1,0 1,0 0,1 0,0 5,-1 44,4 48,1-24,-2 665,-1-734,0 0,-1 1,-1-1,0 0,0 0,-2 1,-3 12,0 8,2 0,0 10,1-5,-7 24,5-40,-8 20,8-26,1 1,0-1,2 1,-1 2,2 18,1 0,2 1,1 7,1 24,-2 509,1-569,0 0,1 0,0-1,0 1,1-1,2 5,-1-2,0 0,-1-1,0 1,-1 1,0 14,-2 26,-1-37,0 0,2 1,0-1,1 0,1 0,0-1,1 2,5 16,0 1,-2 5,11 43,-14-63,-1 1,0 1,-1 9,-1-11,1 1,1-1,4 17,0-6,-2 0,-1 1,-1-1,-2 1,-2 24,0-26,3-12,-1 0,2-1,0 1,1-1,1 0,2 2,0 5,-1 0,2 13,-4 6,-2 0,-2 1,-2 7,1 26,2 8,1-8,-6 25,4-98,0 0,-1-1,1 1,-1 0,0-1,0 1,0-1,0 1,0-1,-1 1,1-1,-1 0,1 0,-1 1,0-1,0 0,0-1,0 1,0 0,-1 0,-2 1,0-1,0 1,0-1,0 0,-1 0,1 0,-1-1,1 0,-3 0,-26 2,1-1,0-2,-7-2,-24 0,39 2,0-2,1 0,-12-4,8 2,-1 1,0 1,0 1,-26 4,50-2,0-1,0 1,1 0,-1 0,0 0,1 1,-5 1,4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6:49.56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86 1,'2'111,"-5"129,-1-206,-1 0,-10 31,7-34,2 0,0 1,1 20,6-6,0-36,0 0,-1 0,0 0,-1 0,0 0,-1 0,0 0,0 0,-1 1,-3 4,1 1,1-1,0 1,1 0,1 0,0 9,1 27,2 20,1-6,-2 742,0-793,1 0,0 0,1 0,0 0,2-1,0 1,0-1,1 0,1 0,0 0,8 10,-9-15,0-1,-1 1,0-1,0 1,-1 0,0 1,-1-1,0 0,0 1,-1-1,0 1,-1 0,0 4,0-2,-1 1,-1 0,0-1,0 1,-1-1,-1 0,0 0,-1 0,0 0,0-1,-1 0,-2 2,3-4,0 0,1 0,1 1,-1-1,2 1,-1-1,1 1,0 7,-1 2,-1 11,1 2,2-1,1 0,1 2,1 27,-2 270,1-321,0 0,0 0,1 0,1 0,-1 0,5 8,-3-6,-1-1,0 1,0 0,0 7,-1 12,-2 15,0-22,0 0,2 0,1 4,4 34,-3 0,-2 0,-4 25,1 5,0-31,0-9,3 24,0-67,0 0,0 0,1-1,0 1,0-1,1 0,0 0,0 0,3 2,4 10,38 62,-43-72,-2-1,1 1,-1 0,-1 0,1 0,-2 0,1 1,-1-1,0 5,0 13,-1 0,-1 18,0 35,3-63,0-3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6:44.89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30,'693'0,"-682"0,1-2,-1 1,1-1,-1-1,0 0,4-3,12-2,-11 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5T05:37:02.12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C988-4107-472F-A0BB-FD99BB3A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carree</dc:creator>
  <cp:keywords/>
  <dc:description/>
  <cp:lastModifiedBy>dj carree</cp:lastModifiedBy>
  <cp:revision>148</cp:revision>
  <dcterms:created xsi:type="dcterms:W3CDTF">2019-11-05T03:43:00Z</dcterms:created>
  <dcterms:modified xsi:type="dcterms:W3CDTF">2019-11-05T07:27:00Z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cad69174-3a75-3617-91e5-0f63cf9ccdd4</vt:lpwstr>
  </property>
  <property fmtid="{D5CDD505-2E9C-101B-9397-08002B2CF9AE}" pid="24" name="Mendeley Citation Style_1">
    <vt:lpwstr>http://www.zotero.org/styles/american-society-for-microbiology</vt:lpwstr>
  </property>
</Properties>
</file>