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 –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Proyecto de Título – Duoc UC Sede San Joaquín</w:t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Benjamín Ramírez  ·  José Luis Carrera  ·  Naomi Villarroel  |  Docente Guía: Jorge Niochet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Objetivo del Plan de Pruebas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El presente plan valida el correcto funcionamiento de los microservicios de la plataforma Worki (Auth Service, User Service e Interaction Service), la seguridad perimetral del API Gateway y la tolerancia a fallos del frontend híbrido. Las pruebas se ejecutaron con Postman (endpoints REST y WebSocket), DBeaver (auditoría de BD) y simulación de red (fallback 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Alcance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Cubre los flujos críticos de negocio: autenticación y registro, gestión de perfiles, búsqueda geográfica (Haversine), solicitudes de contacto, calificaciones, sistema de referidos, chat en tiempo real (WebSockets) y mecanismo de fallback en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Casos de Prueba</w:t>
      </w:r>
    </w:p>
    <w:tbl>
      <w:tblPr>
        <w:tblStyle w:val="Table1"/>
        <w:tblW w:w="129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1133"/>
        <w:gridCol w:w="1677"/>
        <w:gridCol w:w="1546"/>
        <w:gridCol w:w="3663"/>
        <w:gridCol w:w="1812"/>
        <w:gridCol w:w="1766"/>
        <w:gridCol w:w="801"/>
        <w:tblGridChange w:id="0">
          <w:tblGrid>
            <w:gridCol w:w="562"/>
            <w:gridCol w:w="1133"/>
            <w:gridCol w:w="1677"/>
            <w:gridCol w:w="1546"/>
            <w:gridCol w:w="3663"/>
            <w:gridCol w:w="1812"/>
            <w:gridCol w:w="1766"/>
            <w:gridCol w:w="8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usuario con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activo, BD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/api/auth/registro con JSON válido (nombre, correo, contraseña)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usuario creado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registro exitoso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con correo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ya registrado con ese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/api/auth/registro con correo ya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con 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registrado y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/api/auth/login con correo y contraseña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JWT en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JWT válido retornado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con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/api/auth/login con contraseña errónea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sin token a endpoint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/api/perfiles/{id} sin header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9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con token JWT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vencido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/api/perfiles/{id} con token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perfil de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autenticado (rol TRABAJADOR)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/api/trabajadores (perfilId, latitud, longitud,   radioKm)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perfil en perfiles_trabajador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ID de perfil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Obtener perfil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 creado previamente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/api/perfiles/{id}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PerfilDTO en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datos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Búsqueda geográfica de oficios por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menos un oficio activo con coordenadas dentro del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/api/oficios/mapa?latitud=-33.45&amp;longitud=-70.65&amp;radioKm=5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lista de oficios dentro del 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resultados filtrados por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Interaction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solicitud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y trabajador registrados y autenticados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/api/interacciones/solicitudes con id_cliente e id_oficio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solicitud en estado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solicitud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Interaction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solicitudes recibidas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Trabajador con solicitudes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/api/interacciones/solicitudes/trabajador/{id}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lista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200, solicitudes listadas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Interaction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Calificar servicio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en estado 'completada'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/api/interacciones/calificaciones con puntaje y 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calificación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calificación guardada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referidos: registro con código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origen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 /api/auth/registro con campo codigoReferido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relación en tabla referidos 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201, referido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Interaction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 WebSocket: envío de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 activa entre cliente y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Conectar canal WS → enviar mensaje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 guardado en tabla mensajes y recibido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 recibido en ambos extremos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Tabla 1: Casos de prueba del sistema Worki. Total: 14 casos | Aprobados: 14 | Fallidos: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4. Resumen de Resultados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b w:val="1"/>
          <w:bCs w:val="1"/>
          <w:color w:val="2e4a7a"/>
          <w:sz w:val="20"/>
          <w:szCs w:val="20"/>
          <w:rtl w:val="0"/>
        </w:rPr>
        <w:t xml:space="preserve">Total de casos ejecutados: 14   |   Aprobados: 14 (100%)   |   Fallidos: 0   |   Bloqueados: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Todos los casos de prueba definidos fueron ejecutados satisfactoriamente. Los hallazgos identificados durante el proceso de pruebas (6 en total) fueron corregidos y re-verificados antes de la entrega del prototipo funcional. El detalle de las correcciones se encuentra en la Tabla de Mejoras Post-Prueba del informe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5. Herramientas Utilizadas</w:t>
      </w:r>
    </w:p>
    <w:tbl>
      <w:tblPr>
        <w:tblStyle w:val="Table2"/>
        <w:tblW w:w="12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960"/>
        <w:gridCol w:w="5625"/>
        <w:tblGridChange w:id="0">
          <w:tblGrid>
            <w:gridCol w:w="3240"/>
            <w:gridCol w:w="3960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a7a" w:space="0" w:sz="4" w:val="single"/>
              <w:left w:color="2e4a7a" w:space="0" w:sz="4" w:val="single"/>
              <w:bottom w:color="2e4a7a" w:space="0" w:sz="4" w:val="single"/>
              <w:right w:color="2e4a7a" w:space="0" w:sz="4" w:val="single"/>
            </w:tcBorders>
            <w:shd w:fill="2e4a7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 cubiertos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endpoints REST y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CP-01 al CP-14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persistencia en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CP-07, CP-10, CP-12, CP-13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aaaaaa"/>
          <w:sz w:val="18"/>
          <w:szCs w:val="18"/>
          <w:rtl w:val="0"/>
        </w:rPr>
        <w:t xml:space="preserve">WORKI  ·  Plan de Pruebas  ·  2026  ·  Duoc UC San Joaquín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a7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4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