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名人推荐</w:t>
      </w:r>
    </w:p>
    <w:p>
      <w:pPr>
        <w:pStyle w:val="3"/>
        <w:bidi w:val="0"/>
        <w:rPr>
          <w:rFonts w:hint="eastAsia"/>
          <w:lang w:val="en-US" w:eastAsia="zh-CN"/>
        </w:rPr>
      </w:pPr>
      <w:r>
        <w:rPr>
          <w:rFonts w:hint="eastAsia"/>
          <w:lang w:val="en-US" w:eastAsia="zh-CN"/>
        </w:rPr>
        <w:t>玛丽莲·梦露</w:t>
      </w:r>
    </w:p>
    <w:p>
      <w:pPr>
        <w:keepNext w:val="0"/>
        <w:keepLines w:val="0"/>
        <w:widowControl/>
        <w:suppressLineNumbers w:val="0"/>
        <w:shd w:val="clear" w:fill="FFFFFF"/>
        <w:spacing w:after="60" w:afterAutospacing="0" w:line="288" w:lineRule="atLeast"/>
        <w:ind w:left="0" w:firstLine="336"/>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玛丽莲·梦露（Marilyn Monroe，1926年6月1日—1962年8月5日），出生在加利福尼亚州洛杉矶市，美国女演员、模特、制片人。</w:t>
      </w:r>
    </w:p>
    <w:p>
      <w:pPr>
        <w:keepNext w:val="0"/>
        <w:keepLines w:val="0"/>
        <w:widowControl/>
        <w:suppressLineNumbers w:val="0"/>
        <w:shd w:val="clear" w:fill="FFFFFF"/>
        <w:spacing w:after="60" w:afterAutospacing="0" w:line="288" w:lineRule="atLeast"/>
        <w:ind w:left="0" w:firstLine="336"/>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1948年，出演了电影处女作《斯库达，嚯！斯库达，嗨！》。1950年，出演了剧情片《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"https://baike.baidu.com/item/%E5%BD%97%E6%98%9F%E7%BE%8E%E4%BA%BA/3139788"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彗星美人</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》。1952年，主演了爱情歌舞片《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"https://baike.baidu.com/item/%E7%BB%85%E5%A3%AB%E7%88%B1%E7%BE%8E%E4%BA%BA/8440060"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绅士爱美人</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》。1953年11月5日，主演的爱情喜剧片《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"https://baike.baidu.com/item/%E6%84%BF%E5%AB%81%E9%87%91%E9%BE%9F%E5%A9%BF"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愿嫁金龟婿</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》上映。1954年9月1日，开始拍摄爱情喜剧片《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"https://baike.baidu.com/item/%E4%B8%83%E5%B9%B4%E4%B9%8B%E7%97%92/815255"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七年之痒</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》，并凭借该片获得了第9届英国电影和电视艺术学院奖电影奖-最佳外国女演员提名</w:t>
      </w:r>
      <w:r>
        <w:rPr>
          <w:rFonts w:hint="default" w:ascii="Arial" w:hAnsi="Arial" w:eastAsia="宋体" w:cs="Arial"/>
          <w:i w:val="0"/>
          <w:caps w:val="0"/>
          <w:color w:val="3366CC"/>
          <w:spacing w:val="0"/>
          <w:kern w:val="0"/>
          <w:sz w:val="12"/>
          <w:szCs w:val="12"/>
          <w:shd w:val="clear" w:fill="FFFFFF"/>
          <w:vertAlign w:val="baseline"/>
          <w:lang w:val="en-US" w:eastAsia="zh-CN" w:bidi="ar"/>
        </w:rPr>
        <w:t> [1]</w:t>
      </w:r>
      <w:bookmarkStart w:id="0" w:name="ref_[1]_9049015"/>
      <w:r>
        <w:rPr>
          <w:rFonts w:hint="default" w:ascii="Arial" w:hAnsi="Arial" w:eastAsia="宋体" w:cs="Arial"/>
          <w:i w:val="0"/>
          <w:caps w:val="0"/>
          <w:color w:val="136EC2"/>
          <w:spacing w:val="0"/>
          <w:kern w:val="0"/>
          <w:sz w:val="0"/>
          <w:szCs w:val="0"/>
          <w:u w:val="none"/>
          <w:shd w:val="clear" w:fill="FFFFFF"/>
          <w:lang w:val="en-US" w:eastAsia="zh-CN" w:bidi="ar"/>
        </w:rPr>
        <w:t> </w:t>
      </w:r>
      <w:bookmarkEnd w:id="0"/>
      <w:r>
        <w:rPr>
          <w:rFonts w:hint="default" w:ascii="Arial" w:hAnsi="Arial" w:eastAsia="宋体" w:cs="Arial"/>
          <w:i w:val="0"/>
          <w:caps w:val="0"/>
          <w:color w:val="333333"/>
          <w:spacing w:val="0"/>
          <w:kern w:val="0"/>
          <w:sz w:val="16"/>
          <w:szCs w:val="16"/>
          <w:shd w:val="clear" w:fill="FFFFFF"/>
          <w:lang w:val="en-US" w:eastAsia="zh-CN" w:bidi="ar"/>
        </w:rPr>
        <w:t> 。1956年3月3日，领衔主演的爱情喜剧片《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"https://baike.baidu.com/item/%E5%B7%B4%E5%A3%AB%E7%AB%99/16635"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巴士站</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》开拍，凭借该片获得了</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"https://baike.baidu.com/item/%E7%AC%AC14%E5%B1%8A%E7%BE%8E%E5%9B%BD%E7%94%B5%E5%BD%B1%E7%94%B5%E8%A7%86%E9%87%91%E7%90%83%E5%A5%96/12608585"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第14届美国电影电视金球奖</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电影类-音乐喜剧类最佳女主角提名</w:t>
      </w:r>
      <w:r>
        <w:rPr>
          <w:rFonts w:hint="default" w:ascii="Arial" w:hAnsi="Arial" w:eastAsia="宋体" w:cs="Arial"/>
          <w:i w:val="0"/>
          <w:caps w:val="0"/>
          <w:color w:val="3366CC"/>
          <w:spacing w:val="0"/>
          <w:kern w:val="0"/>
          <w:sz w:val="12"/>
          <w:szCs w:val="12"/>
          <w:shd w:val="clear" w:fill="FFFFFF"/>
          <w:vertAlign w:val="baseline"/>
          <w:lang w:val="en-US" w:eastAsia="zh-CN" w:bidi="ar"/>
        </w:rPr>
        <w:t> [2]</w:t>
      </w:r>
      <w:bookmarkStart w:id="1" w:name="ref_[2]_9049015"/>
      <w:r>
        <w:rPr>
          <w:rFonts w:hint="default" w:ascii="Arial" w:hAnsi="Arial" w:eastAsia="宋体" w:cs="Arial"/>
          <w:i w:val="0"/>
          <w:caps w:val="0"/>
          <w:color w:val="136EC2"/>
          <w:spacing w:val="0"/>
          <w:kern w:val="0"/>
          <w:sz w:val="0"/>
          <w:szCs w:val="0"/>
          <w:u w:val="none"/>
          <w:shd w:val="clear" w:fill="FFFFFF"/>
          <w:lang w:val="en-US" w:eastAsia="zh-CN" w:bidi="ar"/>
        </w:rPr>
        <w:t> </w:t>
      </w:r>
      <w:bookmarkEnd w:id="1"/>
      <w:r>
        <w:rPr>
          <w:rFonts w:hint="default" w:ascii="Arial" w:hAnsi="Arial" w:eastAsia="宋体" w:cs="Arial"/>
          <w:i w:val="0"/>
          <w:caps w:val="0"/>
          <w:color w:val="333333"/>
          <w:spacing w:val="0"/>
          <w:kern w:val="0"/>
          <w:sz w:val="16"/>
          <w:szCs w:val="16"/>
          <w:shd w:val="clear" w:fill="FFFFFF"/>
          <w:lang w:val="en-US" w:eastAsia="zh-CN" w:bidi="ar"/>
        </w:rPr>
        <w:t> 。1957年6月13日，主演的爱情喜剧片《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"https://baike.baidu.com/item/%E6%B8%B8%E9%BE%99%E6%88%8F%E5%87%A4/1413141"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游龙戏凤</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》首映，由此获得了第11届英国电影和电视艺术学院奖电影奖-最佳外国女演员提名</w:t>
      </w:r>
      <w:r>
        <w:rPr>
          <w:rFonts w:hint="default" w:ascii="Arial" w:hAnsi="Arial" w:eastAsia="宋体" w:cs="Arial"/>
          <w:i w:val="0"/>
          <w:caps w:val="0"/>
          <w:color w:val="3366CC"/>
          <w:spacing w:val="0"/>
          <w:kern w:val="0"/>
          <w:sz w:val="12"/>
          <w:szCs w:val="12"/>
          <w:shd w:val="clear" w:fill="FFFFFF"/>
          <w:vertAlign w:val="baseline"/>
          <w:lang w:val="en-US" w:eastAsia="zh-CN" w:bidi="ar"/>
        </w:rPr>
        <w:t> [3]</w:t>
      </w:r>
      <w:bookmarkStart w:id="2" w:name="ref_[3]_9049015"/>
      <w:r>
        <w:rPr>
          <w:rFonts w:hint="default" w:ascii="Arial" w:hAnsi="Arial" w:eastAsia="宋体" w:cs="Arial"/>
          <w:i w:val="0"/>
          <w:caps w:val="0"/>
          <w:color w:val="136EC2"/>
          <w:spacing w:val="0"/>
          <w:kern w:val="0"/>
          <w:sz w:val="0"/>
          <w:szCs w:val="0"/>
          <w:u w:val="none"/>
          <w:shd w:val="clear" w:fill="FFFFFF"/>
          <w:lang w:val="en-US" w:eastAsia="zh-CN" w:bidi="ar"/>
        </w:rPr>
        <w:t> </w:t>
      </w:r>
      <w:bookmarkEnd w:id="2"/>
      <w:r>
        <w:rPr>
          <w:rFonts w:hint="default" w:ascii="Arial" w:hAnsi="Arial" w:eastAsia="宋体" w:cs="Arial"/>
          <w:i w:val="0"/>
          <w:caps w:val="0"/>
          <w:color w:val="333333"/>
          <w:spacing w:val="0"/>
          <w:kern w:val="0"/>
          <w:sz w:val="16"/>
          <w:szCs w:val="16"/>
          <w:shd w:val="clear" w:fill="FFFFFF"/>
          <w:lang w:val="en-US" w:eastAsia="zh-CN" w:bidi="ar"/>
        </w:rPr>
        <w:t> 。1958年8月4日，主演的爱情喜剧片《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"https://baike.baidu.com/item/%E7%83%AD%E6%83%85%E4%BC%BC%E7%81%AB/3102247"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热情似火</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》开拍，并凭借该片获得了</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"https://baike.baidu.com/item/%E7%AC%AC17%E5%B1%8A%E7%BE%8E%E5%9B%BD%E7%94%B5%E5%BD%B1%E7%94%B5%E8%A7%86%E9%87%91%E7%90%83%E5%A5%96/12608592"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第17届美国电影电视金球奖</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电影类-音乐喜剧类最佳女主角奖</w:t>
      </w:r>
      <w:r>
        <w:rPr>
          <w:rFonts w:hint="default" w:ascii="Arial" w:hAnsi="Arial" w:eastAsia="宋体" w:cs="Arial"/>
          <w:i w:val="0"/>
          <w:caps w:val="0"/>
          <w:color w:val="3366CC"/>
          <w:spacing w:val="0"/>
          <w:kern w:val="0"/>
          <w:sz w:val="12"/>
          <w:szCs w:val="12"/>
          <w:shd w:val="clear" w:fill="FFFFFF"/>
          <w:vertAlign w:val="baseline"/>
          <w:lang w:val="en-US" w:eastAsia="zh-CN" w:bidi="ar"/>
        </w:rPr>
        <w:t> [4]</w:t>
      </w:r>
      <w:bookmarkStart w:id="3" w:name="ref_[4]_9049015"/>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6"/>
          <w:szCs w:val="16"/>
          <w:shd w:val="clear" w:fill="FFFFFF"/>
          <w:lang w:val="en-US" w:eastAsia="zh-CN" w:bidi="ar"/>
        </w:rPr>
        <w:t> 。1961年1月31日，主演的西部爱情电影《</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"https://baike.baidu.com/item/%E4%B9%B1%E7%82%B9%E9%B8%B3%E9%B8%AF%E8%B0%B1/520478"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乱点鸳鸯谱</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》首映。1962年4月23日，主演的喜剧短片《</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"https://baike.baidu.com/item/%E6%BF%92%E4%BA%8E%E5%B4%A9%E6%BA%83/476537"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濒于崩溃</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》开拍。</w:t>
      </w:r>
    </w:p>
    <w:p>
      <w:pPr>
        <w:keepNext w:val="0"/>
        <w:keepLines w:val="0"/>
        <w:widowControl/>
        <w:suppressLineNumbers w:val="0"/>
        <w:shd w:val="clear" w:fill="FFFFFF"/>
        <w:spacing w:after="60" w:afterAutospacing="0" w:line="288" w:lineRule="atLeast"/>
        <w:ind w:left="0" w:firstLine="336"/>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1962年8月5日，玛丽莲·梦露在洛杉矶布莱登木寓所的卧室内被发现去世，终年36岁。1999年，被</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"https://baike.baidu.com/item/%E7%BE%8E%E5%9B%BD%E7%94%B5%E5%BD%B1%E5%AD%A6%E4%BC%9A/3661115"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美国电影学会</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评选为“</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"https://baike.baidu.com/item/%E7%99%BE%E5%B9%B4%E6%9D%A5%E6%9C%80%E4%BC%9F%E5%A4%A7%E7%9A%84%E5%A5%B3%E6%BC%94%E5%91%98" \t "https://baike.baidu.com/item/%E7%8E%9B%E4%B8%BD%E8%8E%B2%C2%B7%E6%A2%A6%E9%9C%B2/_blank"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9"/>
          <w:rFonts w:hint="default" w:ascii="Arial" w:hAnsi="Arial" w:eastAsia="宋体" w:cs="Arial"/>
          <w:i w:val="0"/>
          <w:caps w:val="0"/>
          <w:color w:val="136EC2"/>
          <w:spacing w:val="0"/>
          <w:sz w:val="16"/>
          <w:szCs w:val="16"/>
          <w:u w:val="none"/>
          <w:shd w:val="clear" w:fill="FFFFFF"/>
        </w:rPr>
        <w:t>百年来最伟大的女演员</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”第6名</w:t>
      </w:r>
      <w:r>
        <w:rPr>
          <w:rFonts w:hint="default" w:ascii="Arial" w:hAnsi="Arial" w:eastAsia="宋体" w:cs="Arial"/>
          <w:i w:val="0"/>
          <w:caps w:val="0"/>
          <w:color w:val="3366CC"/>
          <w:spacing w:val="0"/>
          <w:kern w:val="0"/>
          <w:sz w:val="12"/>
          <w:szCs w:val="12"/>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bookmarkEnd w:id="3"/>
      <w:r>
        <w:rPr>
          <w:rFonts w:hint="default" w:ascii="Arial" w:hAnsi="Arial" w:eastAsia="宋体" w:cs="Arial"/>
          <w:i w:val="0"/>
          <w:caps w:val="0"/>
          <w:color w:val="333333"/>
          <w:spacing w:val="0"/>
          <w:kern w:val="0"/>
          <w:sz w:val="16"/>
          <w:szCs w:val="16"/>
          <w:shd w:val="clear" w:fill="FFFFFF"/>
          <w:lang w:val="en-US" w:eastAsia="zh-CN" w:bidi="ar"/>
        </w:rPr>
        <w:t> 。</w:t>
      </w:r>
    </w:p>
    <w:p>
      <w:pPr>
        <w:pStyle w:val="2"/>
        <w:bidi w:val="0"/>
        <w:rPr>
          <w:rFonts w:hint="eastAsia"/>
          <w:lang w:val="en-US" w:eastAsia="zh-CN"/>
        </w:rPr>
      </w:pPr>
      <w:r>
        <w:rPr>
          <w:rFonts w:hint="eastAsia"/>
          <w:lang w:val="en-US" w:eastAsia="zh-CN"/>
        </w:rPr>
        <w:t>时事热点</w:t>
      </w:r>
    </w:p>
    <w:p>
      <w:pPr>
        <w:pStyle w:val="3"/>
        <w:bidi w:val="0"/>
        <w:rPr>
          <w:rFonts w:hint="default"/>
          <w:lang w:val="en-US" w:eastAsia="zh-CN"/>
        </w:rPr>
      </w:pPr>
      <w:r>
        <w:rPr>
          <w:rFonts w:hint="eastAsia"/>
          <w:lang w:val="en-US" w:eastAsia="zh-CN"/>
        </w:rPr>
        <w:t>时政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当地时间2019年11月14日，金砖国家领导人第十一次会晤在巴西首都巴西利亚举行。巴西总统博索纳罗主持会晤。中国国家主席习近平、俄罗斯总统普京、印度总理莫迪、南非总统拉马福萨出席。五国领导人围绕“经济增长打造创新未来”主题，就金砖国家合作及共同关心的重大国际问题深入交换意见，达成广泛共识。习近平发表题为《携手努力共谱合作新篇章》的重要讲话，强调金砖国家要展现应有责任担当，倡导并践行多边主义，营造和平稳定的安全环境;把握改革创新的时代机遇，深入推进金砖国家新工业革命伙伴关系;促进互学互鉴，不断拓展人文交流广度和深度。中国将坚持扩大对外开放，推进高质量共建“一带一路”，努力推动构建亚太命运共同体和人类命运共同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2.2019年11月14日电，第十届中华环境奖颁奖典礼今天在京举行，全国人大常委会副委员长沈跃跃、全国政协副主席高云龙出席典礼并为获奖者颁奖。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3.2019年11月14日电，11日—14日，由中共北京市委宣传部、北京市广播电视局等联合主办的第二十五届北京电视节目交易会在北京会议中心举行。据国家广电总局相关负责人介绍，电视剧在中国电视节目国际贸易中的占比超过70%，远超其他节目形态，并已出口到全球200多个国家和地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4.2019年11月14日电，记者获悉： 第四届海上丝绸之路国际艺术节将于22日至27日在福建省泉州市举办，各项活动均向市民免费开放。本届艺术节将突出“多彩海丝，文明互鉴”主题，秉承“展示、交流、合作、共享”的理念，分为艺术展演展示、艺术发展论坛、网络艺术节三大板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5.2019年11月14日22:00，2022年卡塔尔世界杯预选赛亚洲区40强赛第5轮比赛，中国在中立场地阿联酋迪拜对阵叙利亚。上半场比赛，奥马里头球破门打破场上僵局，吴曦助攻武磊破门扳平比分。下半场比赛，池忠国受伤离场，颜骏凌连续做出精彩扑救，张琳芃解围不慎打入乌龙球。最终，中国1-2不敌叙利亚，积分榜上落后叙利亚5分，排名小组第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6.2019年11月15日电，在全党深入学习贯彻党的十九届四中全会精神、开展“不忘初心、牢记使命”主题教育之际，中央宣传部15日在北京向全社会宣传发布卢永根的先进事迹，追授他“时代楷模”称号。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7.2019年11月15日电，住房和城乡建设部15日发布了《生活垃圾分类标志》标准。在本次标准修订中，主要对生活垃圾分类标志的适用范围、类别构成、图形符号进行了调整。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8.2019年11月15日电，香港特区政府15日举行跨部门联合记者会，多名特区政府司局长表示，特区政府一定会采取更果断措施制止暴乱，让社会尽快恢复正常是政府首要任务。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9.2019年11月16日电，国际体育仲裁法庭(CAS)15日在瑞士蒙特勒就世界反兴奋剂机构(WADA)诉孙杨和国际泳联案举行公开听证会。孙杨及其律师团队到庭应诉，就去年9月发生的兴奋剂检查事件予以解释和澄清。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10.2019年11月16日电，记者从中国农业科学院获悉：我国非洲猪瘟病毒科研攻关取得重要进展，科学家团队成功分离国内生猪生产中发现的非洲猪瘟病毒流行株，采用冷冻电镜单颗粒三维重构的方法首次解析了非洲猪瘟病毒全颗粒的三维结构，为防治非洲猪瘟的新型疫苗开发创造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11.2019年11月16日电，人民银行今日发布2019年第三季度中国货币政策执行报告。报告指出，2019 年第三季度以来，中国经济运行总体平稳，结构调整扎实推进，投资缓中趋稳，消费、就业总体稳定，物价上涨结构性特征明显。总体来看，稳健的货币政策成效显著，传导效率明显提升。下一阶段，央行将继续保持定力，把握好政策力度和节奏，加强逆周期调节，加强结构调整，妥善应对经济短期下行压力，坚决不搞“大水漫灌”，并注重预期引导，防止通胀预期发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12.2019年11月16日电，国家副主席王岐山16日在人民大会堂出席纪念孔子诞辰2570周年国际学术研讨会暨国际儒学联合会第六届会员大会开幕式并致辞。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13.2019年11月18日电，2019年1月，联合国教科文组织世界遗产委员会公布了最新版各国申请世界遗产预备名单，其中涉及自然遗产项目的总计有18项。对于中国来说，最明显的变化是新增了3处申遗点：内蒙古巴丹吉林沙漠—沙山湖泊群、贵州三叠纪化石遗址群和贵州黄果树风景名胜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14.2019年11月17日18时00分，中国在酒泉卫星发射中心用快舟一号甲运载火箭，以“一箭双星”的方式成功将全球多媒体卫星系统α阶段A、B卫星(KL-α-A、KL-α-B)发射升空。卫星顺利进入预定轨道，任务获得圆满成功。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15.2019年11月17日电，由中国政府援建的津巴布韦马胡塞夸医院二期项目竣工交付仪式16日在该国东马绍纳兰省的马胡塞夸举行。津巴布韦总统埃默森•姆南加古瓦为项目揭牌。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16.2019年11月17日电，中国侨商联合会第五次会员代表大会17日在北京开幕。来自63个国家和地区的侨商代表和全国侨联、侨商组织代表800余人出席大会。中国侨联党组书记、主席万立骏强调，这是进入新时代召开的一次侨商盛会，标志着中央部署的中国侨商投资企业协会整合融入中国侨商联合会改革任务将顺利完成，也标志着规模最大、实力最强、联系面最广、海内外影响最大的侨商组织将正式成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rPr>
      </w:pPr>
      <w:r>
        <w:rPr>
          <w:rFonts w:hint="eastAsia" w:ascii="宋体" w:hAnsi="宋体" w:eastAsia="宋体" w:cs="宋体"/>
          <w:caps w:val="0"/>
          <w:color w:val="333333"/>
          <w:spacing w:val="0"/>
          <w:sz w:val="16"/>
          <w:szCs w:val="16"/>
          <w:u w:val="none"/>
          <w:shd w:val="clear" w:fill="FFFFFF"/>
        </w:rPr>
        <w:t>17.2019年11月18日电，日前，国务院印发《中国(江苏)自由贸易试验区总体方案》，批准设立涵盖南京、苏州、连云港三个片区的江苏自贸试验区。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rPr>
          <w:rFonts w:hint="eastAsia" w:ascii="宋体" w:hAnsi="宋体" w:eastAsia="宋体" w:cs="宋体"/>
          <w:caps w:val="0"/>
          <w:color w:val="333333"/>
          <w:spacing w:val="0"/>
          <w:sz w:val="16"/>
          <w:szCs w:val="16"/>
          <w:u w:val="none"/>
          <w:shd w:val="clear" w:fill="FFFFFF"/>
        </w:rPr>
      </w:pPr>
      <w:r>
        <w:rPr>
          <w:rFonts w:hint="eastAsia" w:ascii="宋体" w:hAnsi="宋体" w:eastAsia="宋体" w:cs="宋体"/>
          <w:caps w:val="0"/>
          <w:color w:val="333333"/>
          <w:spacing w:val="0"/>
          <w:sz w:val="16"/>
          <w:szCs w:val="16"/>
          <w:u w:val="none"/>
          <w:shd w:val="clear" w:fill="FFFFFF"/>
        </w:rPr>
        <w:t>18.2019年11月17日电，由中央广播电视总台和农业农村部联合制作的4集专题片《中国粮的奇迹》于18日起在中央电视台综合频道晚8点档播出。</w:t>
      </w:r>
    </w:p>
    <w:p>
      <w:pPr>
        <w:pStyle w:val="3"/>
        <w:bidi w:val="0"/>
        <w:rPr>
          <w:rFonts w:hint="eastAsia"/>
          <w:lang w:val="en-US" w:eastAsia="zh-CN"/>
        </w:rPr>
      </w:pPr>
      <w:r>
        <w:rPr>
          <w:rFonts w:hint="eastAsia"/>
          <w:lang w:val="en-US" w:eastAsia="zh-CN"/>
        </w:rPr>
        <w:t>趣事</w:t>
      </w:r>
    </w:p>
    <w:p>
      <w:pPr>
        <w:bidi w:val="0"/>
      </w:pPr>
      <w:r>
        <w:t>初一“校服套餐”收费2300元 校方最新回应来了</w:t>
      </w:r>
    </w:p>
    <w:p>
      <w:pPr>
        <w:bidi w:val="0"/>
        <w:ind w:firstLine="420" w:firstLineChars="0"/>
        <w:rPr>
          <w:rFonts w:ascii="宋体" w:hAnsi="宋体" w:eastAsia="宋体" w:cs="宋体"/>
          <w:sz w:val="24"/>
          <w:szCs w:val="24"/>
        </w:rPr>
      </w:pPr>
      <w:r>
        <w:rPr>
          <w:rFonts w:ascii="宋体" w:hAnsi="宋体" w:eastAsia="宋体" w:cs="宋体"/>
          <w:sz w:val="24"/>
          <w:szCs w:val="24"/>
        </w:rPr>
        <w:t>近日有家长反映称，江西南昌县的豫章师院附属学校收费2300元，为初一学生购买夏季和冬季校服。其中一件冲锋衣460元，一件毛呢大衣526元；该事件迅速引发关注。</w:t>
      </w:r>
    </w:p>
    <w:p>
      <w:pPr>
        <w:bidi w:val="0"/>
        <w:ind w:firstLine="420" w:firstLineChars="0"/>
        <w:rPr>
          <w:rFonts w:ascii="宋体" w:hAnsi="宋体" w:eastAsia="宋体" w:cs="宋体"/>
          <w:sz w:val="24"/>
          <w:szCs w:val="24"/>
        </w:rPr>
      </w:pPr>
      <w:r>
        <w:rPr>
          <w:rFonts w:ascii="宋体" w:hAnsi="宋体" w:eastAsia="宋体" w:cs="宋体"/>
          <w:sz w:val="24"/>
          <w:szCs w:val="24"/>
        </w:rPr>
        <w:t>11月26日，南昌豫章师院附属学校针对校服收费问题作出回应：学校将遵照自愿原则，不会强制要求学生购买校服。针对目前家长意见不统一的情况，学校决定立即停止该方案。下一步，2019年冬季校服是否购买以及相关标准将继续征求广大家长的意见并交由学校家委会决策。</w:t>
      </w:r>
    </w:p>
    <w:p>
      <w:pPr>
        <w:bidi w:val="0"/>
        <w:ind w:firstLine="420" w:firstLineChars="0"/>
        <w:rPr>
          <w:rFonts w:ascii="宋体" w:hAnsi="宋体" w:eastAsia="宋体" w:cs="宋体"/>
          <w:sz w:val="24"/>
          <w:szCs w:val="24"/>
        </w:rPr>
      </w:pPr>
      <w:r>
        <w:rPr>
          <w:rFonts w:ascii="宋体" w:hAnsi="宋体" w:eastAsia="宋体" w:cs="宋体"/>
          <w:sz w:val="24"/>
          <w:szCs w:val="24"/>
        </w:rPr>
        <w:t>“这我们都是工薪阶层的家长，哪里承受得了。”家长表示，班级群里不少家长都对校服价格存在异议。家委会成员也在群里回应过，称校服的样式和面料是学校决定的，家委会也无法干涉（有图片）。除了价格，家长认为质量也有问题。“一套运动服198元，小孩刚穿了1个多月，还是用手洗的，就已经大片起球。”还有学生家长告诉记者，校服是学校规定要买的，“老师说学生一定要穿校服去，要不然会扣分。”</w:t>
      </w:r>
    </w:p>
    <w:p>
      <w:pPr>
        <w:bidi w:val="0"/>
        <w:ind w:firstLine="420" w:firstLineChars="0"/>
      </w:pPr>
      <w:r>
        <w:t>据了解，2016年9月发布的《南昌市中小学生校服管理办法》规定，中小学生校服订购必须严格遵循自愿原则，但对于校服的定价，还没有明确规定。</w:t>
      </w:r>
    </w:p>
    <w:p>
      <w:pPr>
        <w:bidi w:val="0"/>
      </w:pPr>
      <w:r>
        <w:t>（素材来源：江西都市频道 编辑：周一）</w:t>
      </w:r>
    </w:p>
    <w:p>
      <w:pPr>
        <w:bidi w:val="0"/>
      </w:pPr>
    </w:p>
    <w:p>
      <w:pPr>
        <w:bidi w:val="0"/>
      </w:pPr>
    </w:p>
    <w:p>
      <w:pPr>
        <w:bidi w:val="0"/>
      </w:pPr>
      <w:r>
        <w:t>过马路玩手机罚款200元 这些不文明行为将被严管</w:t>
      </w:r>
    </w:p>
    <w:p>
      <w:pPr>
        <w:keepNext w:val="0"/>
        <w:keepLines w:val="0"/>
        <w:widowControl/>
        <w:suppressLineNumbers w:val="0"/>
        <w:jc w:val="left"/>
      </w:pPr>
      <w:r>
        <w:rPr>
          <w:rFonts w:ascii="宋体" w:hAnsi="宋体" w:eastAsia="宋体" w:cs="宋体"/>
          <w:kern w:val="0"/>
          <w:sz w:val="24"/>
          <w:szCs w:val="24"/>
          <w:lang w:val="en-US" w:eastAsia="zh-CN" w:bidi="ar"/>
        </w:rPr>
        <w:t>2019-11-26 21:23:42   [  中关村在线 原创  ]   作者：</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"http://author.zol.com.cn/jiazheng1/"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贾征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11月25日，《河南省文明行为促进条例（草案）》提请通过，过马路玩手机罚款成为业界关注焦点。据悉在这项草案中，过马路玩手机罚款200元，诸如说脏话、插队、公共场所吸烟等行为也将面临不同程度的处罚。过马路玩手机罚款，低头族可要注意了。</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相关人士表示，考虑到绝大多数不文明行为法律、法规已有处罚规定，《草案》不再重复规定。但是在一些具体领域，《草案》还是做了处罚规定。这其中就包含，对“低头玩手机”过马路进行处罚。</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《草案》规定，“通过人行横道使用手机等便携式电子设备的”将由相关行政执法部门责令改正，处警告或五十元以上二百元以下罚款。</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草案》明确，公民应当维护公共秩序，不在公共场所大声喧哗、说脏话粗话；不在禁烟场所吸烟；等候服务时依次排队；不从建筑物、车辆内向外抛洒物品；开展健身、娱乐、宣传、销售、庆典等活动时，应当符合环境噪声管理有关规定，合理使用场地及设施设备，避免噪声扰民等。</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在文明出行方面，《草案》要求，驾驶机动车辆应当安全、文明驾驶，礼让行人，规范使用灯光喇叭，不占用应急出口，通道停车；公交车、出租车、客运车辆上下客时有序停靠，不甩客、欺客、拒载；乘坐公共交通工具时，主动为有需要的人让座，不得抢座、霸座、强迫他人让座；禁止在公共交通工具上辱骂、拉扯、殴打或者以其他方式危害交通安全。</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现代社会，养宠物的人多了起来，有关小区内遛狗的事情，也不断引发讨论。</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t>此次，《草案》规定，不乱停乱放车辆，不违反规定为电动车充电；不违规饲养畜禽、宠物、大型或烈性犬只，携犬出户采取束犬链（绳）等安全措施，及时清除犬只粪便。</w:t>
      </w:r>
    </w:p>
    <w:p>
      <w:pPr>
        <w:bidi w:val="0"/>
        <w:ind w:firstLine="420" w:firstLineChars="0"/>
        <w:rPr>
          <w:rFonts w:ascii="宋体" w:hAnsi="宋体" w:eastAsia="宋体" w:cs="宋体"/>
          <w:sz w:val="24"/>
          <w:szCs w:val="24"/>
        </w:rPr>
      </w:pPr>
      <w:r>
        <w:rPr>
          <w:rFonts w:hint="eastAsia" w:ascii="宋体" w:hAnsi="宋体" w:eastAsia="宋体" w:cs="宋体"/>
          <w:sz w:val="24"/>
          <w:szCs w:val="24"/>
        </w:rPr>
        <w:t>针对乡村文明建设，《草案》提出，文明办理红白喜事，不索要、收受高价彩礼，不盲目攀比，比铺张浪费。</w:t>
      </w:r>
    </w:p>
    <w:p>
      <w:pPr>
        <w:rPr>
          <w:rFonts w:hint="default"/>
          <w:lang w:val="en-US" w:eastAsia="zh-CN"/>
        </w:rPr>
      </w:pPr>
    </w:p>
    <w:p>
      <w:pPr>
        <w:bidi w:val="0"/>
      </w:pPr>
      <w:r>
        <w:t>648亿港元！阿里港股上市之际，马化腾又要发红包</w:t>
      </w:r>
    </w:p>
    <w:p>
      <w:pPr>
        <w:ind w:firstLine="420" w:firstLineChars="0"/>
        <w:rPr>
          <w:rFonts w:ascii="宋体" w:hAnsi="宋体" w:eastAsia="宋体" w:cs="宋体"/>
          <w:sz w:val="24"/>
          <w:szCs w:val="24"/>
        </w:rPr>
      </w:pPr>
      <w:r>
        <w:rPr>
          <w:rFonts w:ascii="宋体" w:hAnsi="宋体" w:eastAsia="宋体" w:cs="宋体"/>
          <w:sz w:val="24"/>
          <w:szCs w:val="24"/>
        </w:rPr>
        <w:t>今天阿里上市市值一举超过腾讯，但小马哥的红包一个也不准备落下。近日，腾讯再次做出股权激励，在年底的这波“红包大放送”消息顿时又刷爆了朋友圈。</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11月25日晚，腾讯控股在港交所发布公告，为表彰获选参与者所做的贡献，并吸引、激励及挽留获选参与者，公司董事会已采纳受限制股份奖励计划，该计划初步将于采纳日期起15年内有效及生效。</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具体金额方面，据公告最多可送出腾讯2%股份，价值约648亿港元。</w:t>
      </w:r>
    </w:p>
    <w:p>
      <w:pPr>
        <w:ind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另</w:t>
      </w:r>
      <w:bookmarkStart w:id="4" w:name="_GoBack"/>
      <w:bookmarkEnd w:id="4"/>
      <w:r>
        <w:rPr>
          <w:rFonts w:hint="default" w:ascii="宋体" w:hAnsi="宋体" w:eastAsia="宋体" w:cs="宋体"/>
          <w:sz w:val="24"/>
          <w:szCs w:val="24"/>
          <w:lang w:val="en-US" w:eastAsia="zh-CN"/>
        </w:rPr>
        <w:t>外，向任何一名获选参与者授出的股份数目最多不得超过于采纳日期已发行股份的1%（约324亿港元）。</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据悉，可参与激励计划的人士包括腾讯集团成员公司、投资实体、商业伙伴的任何雇员、专家、顾问、代理，包括行政人员、高级职员以及董事。</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其实就在今年7月8日，腾讯才对员工做出过一次股权激励——120亿激励超4成员工，人均51.35万港元。获得股票奖励的人数为23271位。</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除股份奖励，腾讯对员工薪酬也不吝啬。腾讯2019年三季报显示，公司6.09万名雇员，第三季度总酬金135亿元，平均月薪7.44万元。</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今年双11，腾讯成立21年，并对使命愿景、企业文化进行了新一轮的升级。如今马化腾再发红包，网友们表示对这样的公司也是实名羡慕了。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2067B"/>
    <w:rsid w:val="03C112C5"/>
    <w:rsid w:val="0E756D44"/>
    <w:rsid w:val="1B6D04EF"/>
    <w:rsid w:val="1C263CFD"/>
    <w:rsid w:val="1DDA0B60"/>
    <w:rsid w:val="1F920965"/>
    <w:rsid w:val="227F519A"/>
    <w:rsid w:val="235F7933"/>
    <w:rsid w:val="23EE0C57"/>
    <w:rsid w:val="26C31411"/>
    <w:rsid w:val="2B4570CD"/>
    <w:rsid w:val="362B7AFE"/>
    <w:rsid w:val="38C920FB"/>
    <w:rsid w:val="3A4A7972"/>
    <w:rsid w:val="4D7C759B"/>
    <w:rsid w:val="5EB56F8D"/>
    <w:rsid w:val="60E429D0"/>
    <w:rsid w:val="6A9B0BB8"/>
    <w:rsid w:val="72C87ED8"/>
    <w:rsid w:val="776B2EE4"/>
    <w:rsid w:val="7D84359F"/>
    <w:rsid w:val="7FC7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4"/>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uto"/>
      <w:ind w:firstLine="384" w:firstLineChars="200"/>
      <w:outlineLvl w:val="2"/>
    </w:pPr>
    <w:rPr>
      <w:rFonts w:eastAsia="黑体" w:cs="Times New Roman" w:asciiTheme="minorAscii" w:hAnsiTheme="minorAscii"/>
      <w:b/>
      <w:sz w:val="24"/>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ind w:firstLine="384" w:firstLineChars="200"/>
      <w:jc w:val="left"/>
      <w:outlineLvl w:val="3"/>
    </w:pPr>
    <w:rPr>
      <w:rFonts w:ascii="Arial" w:hAnsi="Arial" w:eastAsia="宋体"/>
      <w:b/>
      <w:sz w:val="24"/>
    </w:rPr>
  </w:style>
  <w:style w:type="character" w:default="1" w:styleId="8">
    <w:name w:val="Default Paragraph Font"/>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customStyle="1" w:styleId="10">
    <w:name w:val="摘要"/>
    <w:basedOn w:val="8"/>
    <w:qFormat/>
    <w:uiPriority w:val="0"/>
    <w:rPr>
      <w:rFonts w:ascii="Times New Roman" w:hAnsi="Times New Roman" w:eastAsia="黑体"/>
      <w:b/>
      <w:sz w:val="24"/>
    </w:rPr>
  </w:style>
  <w:style w:type="paragraph" w:customStyle="1" w:styleId="11">
    <w:name w:val="Title"/>
    <w:basedOn w:val="1"/>
    <w:qFormat/>
    <w:uiPriority w:val="0"/>
    <w:pPr>
      <w:jc w:val="center"/>
    </w:pPr>
    <w:rPr>
      <w:rFonts w:eastAsia="TimesNewRoman" w:asciiTheme="minorAscii" w:hAnsiTheme="minorAscii"/>
      <w:b/>
      <w:sz w:val="32"/>
    </w:rPr>
  </w:style>
  <w:style w:type="paragraph" w:customStyle="1" w:styleId="12">
    <w:name w:val="Key words"/>
    <w:basedOn w:val="1"/>
    <w:qFormat/>
    <w:uiPriority w:val="0"/>
    <w:rPr>
      <w:rFonts w:eastAsia="TimesNewRoman" w:asciiTheme="minorAscii" w:hAnsiTheme="minorAscii"/>
      <w:b/>
      <w:sz w:val="24"/>
    </w:rPr>
  </w:style>
  <w:style w:type="character" w:customStyle="1" w:styleId="13">
    <w:name w:val="标题 1 Char"/>
    <w:basedOn w:val="8"/>
    <w:link w:val="2"/>
    <w:uiPriority w:val="9"/>
    <w:rPr>
      <w:rFonts w:eastAsia="黑体" w:asciiTheme="minorAscii" w:hAnsiTheme="minorAscii"/>
      <w:b/>
      <w:kern w:val="44"/>
      <w:sz w:val="32"/>
    </w:rPr>
  </w:style>
  <w:style w:type="character" w:customStyle="1" w:styleId="14">
    <w:name w:val="标题 2 Char"/>
    <w:basedOn w:val="8"/>
    <w:link w:val="3"/>
    <w:qFormat/>
    <w:uiPriority w:val="9"/>
    <w:rPr>
      <w:rFonts w:ascii="Arial" w:hAnsi="Arial" w:eastAsia="黑体"/>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鹕伈ｄｅ〃噯</cp:lastModifiedBy>
  <dcterms:modified xsi:type="dcterms:W3CDTF">2019-11-28T09:21:20Z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