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XVII — Content Creation Practicals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Workbook Chapter 33 — The 60-Second Authority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This chapter is the hands-on companion to Book Chapter 33, and like Chapter 32, it's built as one continuous project rather than separate per-section exercises. Pick one narrow topic where you can demonstrate real authority in 60 seconds or less, and carry it through every step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33.1 Selecting the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What is the one narrow topic you can demonstrate real authority on in 60 seconds: </w:t>
      </w:r>
      <w:r w:rsidDel="00000000" w:rsidR="00000000" w:rsidRPr="00000000">
        <w:rPr>
          <w:color w:val="000000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33.2 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Draft the opening line (must land in the first few seconds):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33.3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What one sentence of context does the viewer need before the teaching point lands: </w:t>
      </w:r>
      <w:r w:rsidDel="00000000" w:rsidR="00000000" w:rsidRPr="00000000">
        <w:rPr>
          <w:color w:val="000000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33.4 Teaching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Write the single teaching point this video delivers — the actual demonstration of authority: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33.5 Proof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What credibility element backs this up (a result, a credential, an example, experience): </w:t>
      </w:r>
      <w:r w:rsidDel="00000000" w:rsidR="00000000" w:rsidRPr="00000000">
        <w:rPr>
          <w:color w:val="000000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33.6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Because the entire video is built around demonstrating authority on one narrow topic, the CTA works best when it reinforces that same narrow focus rather than making a broad, generic ask — inviting the audience deeper into the exact subject just demonstrated, rather than asking for something unrelated to what earned their attention in the first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Draft a CTA that stays inside this video's narrow topic (not a generic "follow for more"):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33.7 Recording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How many takes did it take to land at or under 60 seconds: </w:t>
      </w:r>
      <w:r w:rsidDel="00000000" w:rsidR="00000000" w:rsidRPr="00000000">
        <w:rPr>
          <w:color w:val="000000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Which take are you moving forward with: </w:t>
      </w:r>
      <w:r w:rsidDel="00000000" w:rsidR="00000000" w:rsidRPr="00000000">
        <w:rPr>
          <w:color w:val="000000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33.8 Editing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Edit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ind w:left="431" w:firstLine="0"/>
        <w:rPr/>
      </w:pPr>
      <w:r w:rsidDel="00000000" w:rsidR="00000000" w:rsidRPr="00000000">
        <w:rPr>
          <w:color w:val="000000"/>
          <w:rtl w:val="0"/>
        </w:rPr>
        <w:t xml:space="preserve">☐  Final cut is at or under 60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ind w:left="431" w:firstLine="0"/>
        <w:rPr/>
      </w:pPr>
      <w:r w:rsidDel="00000000" w:rsidR="00000000" w:rsidRPr="00000000">
        <w:rPr>
          <w:color w:val="000000"/>
          <w:rtl w:val="0"/>
        </w:rPr>
        <w:t xml:space="preserve">☐  No dead time between hook, setup, teaching, proof, and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ind w:left="431" w:firstLine="0"/>
        <w:rPr/>
      </w:pPr>
      <w:r w:rsidDel="00000000" w:rsidR="00000000" w:rsidRPr="00000000">
        <w:rPr>
          <w:color w:val="000000"/>
          <w:rtl w:val="0"/>
        </w:rPr>
        <w:t xml:space="preserve">☐  Nothing included that isn't essential to this one narrow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33.9 Peer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Have one other person watch the edited video and answer honestly: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Could they repeat the single teaching point back to you afterward: </w:t>
      </w:r>
      <w:r w:rsidDel="00000000" w:rsidR="00000000" w:rsidRPr="00000000">
        <w:rPr>
          <w:color w:val="000000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Did the CTA feel like a natural next step, or a generic tack-on: </w:t>
      </w:r>
      <w:r w:rsidDel="00000000" w:rsidR="00000000" w:rsidRPr="00000000">
        <w:rPr>
          <w:color w:val="000000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One thing they'd change: </w:t>
      </w:r>
      <w:r w:rsidDel="00000000" w:rsidR="00000000" w:rsidRPr="00000000">
        <w:rPr>
          <w:color w:val="000000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33.10 Instructor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Final self/instructor sign-off before this video is considered complete: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ind w:left="431" w:firstLine="0"/>
        <w:rPr/>
      </w:pPr>
      <w:r w:rsidDel="00000000" w:rsidR="00000000" w:rsidRPr="00000000">
        <w:rPr>
          <w:color w:val="000000"/>
          <w:rtl w:val="0"/>
        </w:rPr>
        <w:t xml:space="preserve">☐  Topic is narrow enough to demonstrate real authority in 60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ind w:left="431" w:firstLine="0"/>
        <w:rPr/>
      </w:pPr>
      <w:r w:rsidDel="00000000" w:rsidR="00000000" w:rsidRPr="00000000">
        <w:rPr>
          <w:color w:val="000000"/>
          <w:rtl w:val="0"/>
        </w:rPr>
        <w:t xml:space="preserve">☐  Hook, setup, teaching, proof, and CTA are all present and in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Rule="auto"/>
        <w:ind w:left="431" w:firstLine="0"/>
        <w:rPr/>
      </w:pPr>
      <w:r w:rsidDel="00000000" w:rsidR="00000000" w:rsidRPr="00000000">
        <w:rPr>
          <w:color w:val="000000"/>
          <w:rtl w:val="0"/>
        </w:rPr>
        <w:t xml:space="preserve">☐  Peer feedback incorporated where it improved the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Rule="auto"/>
        <w:ind w:left="431" w:firstLine="0"/>
        <w:rPr/>
      </w:pPr>
      <w:r w:rsidDel="00000000" w:rsidR="00000000" w:rsidRPr="00000000">
        <w:rPr>
          <w:color w:val="000000"/>
          <w:rtl w:val="0"/>
        </w:rPr>
        <w:t xml:space="preserve">☐  Ready to publish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