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left"/>
        <w:rPr/>
      </w:pPr>
      <w:r w:rsidDel="00000000" w:rsidR="00000000" w:rsidRPr="00000000">
        <w:rPr>
          <w:rFonts w:ascii="Times New Roman" w:cs="Times New Roman" w:eastAsia="Times New Roman" w:hAnsi="Times New Roman"/>
          <w:b w:val="1"/>
          <w:bCs w:val="1"/>
          <w:color w:val="000000"/>
          <w:sz w:val="32"/>
          <w:szCs w:val="32"/>
          <w:rtl w:val="0"/>
        </w:rPr>
        <w:t xml:space="preserve">Workbook Chapter 34: The Long-Form Authority Piece</w:t>
      </w:r>
      <w:r w:rsidDel="00000000" w:rsidR="00000000" w:rsidRPr="00000000">
        <w:rPr>
          <w:rtl w:val="0"/>
        </w:rPr>
      </w:r>
    </w:p>
    <w:p w:rsidR="00000000" w:rsidDel="00000000" w:rsidP="00000000" w:rsidRDefault="00000000" w:rsidRPr="00000000" w14:paraId="00000002">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workbook chapter is the hands-on companion to Book Chapter 34. Where the Book explained why a single long-form authority piece is worth building deliberately and how its parts fit together, this chapter puts you through the actual construction of one — start to finish, as one continuous project, the same way Chapters 32 and 33 carried a single video through every stage rather than treating each subsection as a separate disconnected drill.</w:t>
      </w:r>
      <w:r w:rsidDel="00000000" w:rsidR="00000000" w:rsidRPr="00000000">
        <w:rPr>
          <w:rtl w:val="0"/>
        </w:rPr>
      </w:r>
    </w:p>
    <w:p w:rsidR="00000000" w:rsidDel="00000000" w:rsidP="00000000" w:rsidRDefault="00000000" w:rsidRPr="00000000" w14:paraId="00000003">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Pick one real topic before you begin. It should be substantial enough to sustain 8-15 minutes of spoken content and important enough to your business that you would be comfortable spending a full week promoting the pieces that come out of it. You will carry this same topic through every exercise below, from selection to the final repurposing plan.</w:t>
      </w:r>
      <w:r w:rsidDel="00000000" w:rsidR="00000000" w:rsidRPr="00000000">
        <w:rPr>
          <w:rtl w:val="0"/>
        </w:rPr>
      </w:r>
    </w:p>
    <w:p w:rsidR="00000000" w:rsidDel="00000000" w:rsidP="00000000" w:rsidRDefault="00000000" w:rsidRPr="00000000" w14:paraId="00000004">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34.1 Choosing a Larger Topic</w:t>
      </w:r>
      <w:r w:rsidDel="00000000" w:rsidR="00000000" w:rsidRPr="00000000">
        <w:rPr>
          <w:rtl w:val="0"/>
        </w:rPr>
      </w:r>
    </w:p>
    <w:p w:rsidR="00000000" w:rsidDel="00000000" w:rsidP="00000000" w:rsidRDefault="00000000" w:rsidRPr="00000000" w14:paraId="00000005">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long-form authority piece earns its length. Before committing, test the topic against the questions below rather than assuming size alone makes it substantial.</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Working topic: _______________________________________________</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a client reasonably ask me this question and expect a real answer, not a slogan?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 have more to say about it than fits in a 60-second piece (see Ch.33)?</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it connect to a real offer, decision, or outcome my audience faces (Ch.8)?</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I still stand behind this answer a year from now, or does it depend on something that changes quickly?</w:t>
      </w:r>
      <w:r w:rsidDel="00000000" w:rsidR="00000000" w:rsidRPr="00000000">
        <w:rPr>
          <w:rtl w:val="0"/>
        </w:rPr>
      </w:r>
    </w:p>
    <w:p w:rsidR="00000000" w:rsidDel="00000000" w:rsidP="00000000" w:rsidRDefault="00000000" w:rsidRPr="00000000" w14:paraId="0000000B">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Score the topic 1-5 on each question. If your total is under 14, return to your content pillars (Ch.9) and pick a different candidate before moving on.</w:t>
      </w:r>
      <w:r w:rsidDel="00000000" w:rsidR="00000000" w:rsidRPr="00000000">
        <w:rPr>
          <w:rtl w:val="0"/>
        </w:rPr>
      </w:r>
    </w:p>
    <w:p w:rsidR="00000000" w:rsidDel="00000000" w:rsidP="00000000" w:rsidRDefault="00000000" w:rsidRPr="00000000" w14:paraId="0000000C">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34.2 Research</w:t>
      </w:r>
      <w:r w:rsidDel="00000000" w:rsidR="00000000" w:rsidRPr="00000000">
        <w:rPr>
          <w:rtl w:val="0"/>
        </w:rPr>
      </w:r>
    </w:p>
    <w:p w:rsidR="00000000" w:rsidDel="00000000" w:rsidP="00000000" w:rsidRDefault="00000000" w:rsidRPr="00000000" w14:paraId="0000000D">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List what you already know without looking anything up. Long-form authority content is strongest when it draws first on direct experience, not on material you had to go find.</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I already know from direct experience: _______________________________________________</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w:t>
      </w:r>
      <w:r w:rsidDel="00000000" w:rsidR="00000000" w:rsidRPr="00000000">
        <w:rPr>
          <w:rtl w:val="0"/>
        </w:rPr>
      </w:r>
    </w:p>
    <w:p w:rsidR="00000000" w:rsidDel="00000000" w:rsidP="00000000" w:rsidRDefault="00000000" w:rsidRPr="00000000" w14:paraId="00000010">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Now list any gaps — facts, numbers, or claims you would need to verify before recording. Mark each as verified or still open.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color w:val="000000"/>
                <w:sz w:val="24"/>
                <w:szCs w:val="24"/>
                <w:rtl w:val="0"/>
              </w:rPr>
              <w:t xml:space="preserve">Claim or fact to check</w:t>
            </w:r>
            <w:r w:rsidDel="00000000" w:rsidR="00000000" w:rsidRPr="00000000">
              <w:rPr>
                <w:rtl w:val="0"/>
              </w:rPr>
            </w:r>
          </w:p>
        </w:tc>
        <w:tc>
          <w:tcPr>
            <w:shd w:fill="d9d9d9" w:val="cle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000000"/>
                <w:sz w:val="24"/>
                <w:szCs w:val="24"/>
                <w:rtl w:val="0"/>
              </w:rPr>
              <w:t xml:space="preserve">Source</w:t>
            </w:r>
            <w:r w:rsidDel="00000000" w:rsidR="00000000" w:rsidRPr="00000000">
              <w:rPr>
                <w:rtl w:val="0"/>
              </w:rPr>
            </w:r>
          </w:p>
        </w:tc>
        <w:tc>
          <w:tcPr>
            <w:shd w:fill="d9d9d9" w:val="cle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4"/>
                <w:szCs w:val="24"/>
                <w:rtl w:val="0"/>
              </w:rPr>
              <w:t xml:space="preserve">Verified? (Y/N)</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 not record until every row reads Y. An authority piece that gets a checkable fact wrong costs more credibility than a shorter piece that says less.</w:t>
      </w:r>
      <w:r w:rsidDel="00000000" w:rsidR="00000000" w:rsidRPr="00000000">
        <w:rPr>
          <w:rtl w:val="0"/>
        </w:rPr>
      </w:r>
    </w:p>
    <w:p w:rsidR="00000000" w:rsidDel="00000000" w:rsidP="00000000" w:rsidRDefault="00000000" w:rsidRPr="00000000" w14:paraId="0000001E">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34.3 Structure</w:t>
      </w:r>
      <w:r w:rsidDel="00000000" w:rsidR="00000000" w:rsidRPr="00000000">
        <w:rPr>
          <w:rtl w:val="0"/>
        </w:rPr>
      </w:r>
    </w:p>
    <w:p w:rsidR="00000000" w:rsidDel="00000000" w:rsidP="00000000" w:rsidRDefault="00000000" w:rsidRPr="00000000" w14:paraId="0000001F">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Long-form pieces fail most often from a missing map, not from a missing idea. Outline your piece using the section labels from this chapter before writing a word of script.</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color w:val="000000"/>
                <w:sz w:val="24"/>
                <w:szCs w:val="24"/>
                <w:rtl w:val="0"/>
              </w:rPr>
              <w:t xml:space="preserve">Section</w:t>
            </w:r>
            <w:r w:rsidDel="00000000" w:rsidR="00000000" w:rsidRPr="00000000">
              <w:rPr>
                <w:rtl w:val="0"/>
              </w:rPr>
            </w:r>
          </w:p>
        </w:tc>
        <w:tc>
          <w:tcPr>
            <w:shd w:fill="d9d9d9" w:val="cle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color w:val="000000"/>
                <w:sz w:val="24"/>
                <w:szCs w:val="24"/>
                <w:rtl w:val="0"/>
              </w:rPr>
              <w:t xml:space="preserve">One-sentence purpose</w:t>
            </w:r>
            <w:r w:rsidDel="00000000" w:rsidR="00000000" w:rsidRPr="00000000">
              <w:rPr>
                <w:rtl w:val="0"/>
              </w:rPr>
            </w:r>
          </w:p>
        </w:tc>
        <w:tc>
          <w:tcPr>
            <w:shd w:fill="d9d9d9" w:val="cle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color w:val="000000"/>
                <w:sz w:val="24"/>
                <w:szCs w:val="24"/>
                <w:rtl w:val="0"/>
              </w:rPr>
              <w:t xml:space="preserve">Rough time</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color w:val="000000"/>
                <w:sz w:val="24"/>
                <w:szCs w:val="24"/>
                <w:rtl w:val="0"/>
              </w:rPr>
              <w:t xml:space="preserve">Opening</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color w:val="000000"/>
                <w:sz w:val="24"/>
                <w:szCs w:val="24"/>
                <w:rtl w:val="0"/>
              </w:rPr>
              <w:t xml:space="preserve">Argument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color w:val="000000"/>
                <w:sz w:val="24"/>
                <w:szCs w:val="24"/>
                <w:rtl w:val="0"/>
              </w:rPr>
              <w:t xml:space="preserve">Examples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color w:val="000000"/>
                <w:sz w:val="24"/>
                <w:szCs w:val="24"/>
                <w:rtl w:val="0"/>
              </w:rPr>
              <w:t xml:space="preserve">Demonstration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color w:val="000000"/>
                <w:sz w:val="24"/>
                <w:szCs w:val="24"/>
                <w:rtl w:val="0"/>
              </w:rPr>
              <w:t xml:space="preserve">Story</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color w:val="000000"/>
                <w:sz w:val="24"/>
                <w:szCs w:val="24"/>
                <w:rtl w:val="0"/>
              </w:rPr>
              <w:t xml:space="preserve">Conclusion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000000"/>
                <w:sz w:val="24"/>
                <w:szCs w:val="24"/>
                <w:rtl w:val="0"/>
              </w:rPr>
              <w:t xml:space="preserve">CTA</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Add the rough time column last, after the other two are filled in, and total it. If the total runs well past what your topic actually earned in 34.1, cut before you write, not after you record.</w:t>
      </w:r>
      <w:r w:rsidDel="00000000" w:rsidR="00000000" w:rsidRPr="00000000">
        <w:rPr>
          <w:rtl w:val="0"/>
        </w:rPr>
      </w:r>
    </w:p>
    <w:p w:rsidR="00000000" w:rsidDel="00000000" w:rsidP="00000000" w:rsidRDefault="00000000" w:rsidRPr="00000000" w14:paraId="0000003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34.4 Opening</w:t>
      </w:r>
      <w:r w:rsidDel="00000000" w:rsidR="00000000" w:rsidRPr="00000000">
        <w:rPr>
          <w:rtl w:val="0"/>
        </w:rPr>
      </w:r>
    </w:p>
    <w:p w:rsidR="00000000" w:rsidDel="00000000" w:rsidP="00000000" w:rsidRDefault="00000000" w:rsidRPr="00000000" w14:paraId="0000003A">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Draft three different openings for this piece using three different approaches: a direct claim, a question, and a short scene or moment. Read all three aloud before choosing.</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Opening A (direct claim): _______________________________________________</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Opening B (question): _______________________________________________</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Opening C (scene/moment): _______________________________________________</w:t>
      </w:r>
      <w:r w:rsidDel="00000000" w:rsidR="00000000" w:rsidRPr="00000000">
        <w:rPr>
          <w:rtl w:val="0"/>
        </w:rPr>
      </w:r>
    </w:p>
    <w:p w:rsidR="00000000" w:rsidDel="00000000" w:rsidP="00000000" w:rsidRDefault="00000000" w:rsidRPr="00000000" w14:paraId="0000003E">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Which one did you keep, and why? Test it against the first-frame and first-sentence drills from Chapter 10 before locking it in.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Opening kept: _____   Reason: _______________________________________________</w:t>
      </w:r>
      <w:r w:rsidDel="00000000" w:rsidR="00000000" w:rsidRPr="00000000">
        <w:rPr>
          <w:rtl w:val="0"/>
        </w:rPr>
      </w:r>
    </w:p>
    <w:p w:rsidR="00000000" w:rsidDel="00000000" w:rsidP="00000000" w:rsidRDefault="00000000" w:rsidRPr="00000000" w14:paraId="00000040">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34.5 Argument</w:t>
      </w:r>
      <w:r w:rsidDel="00000000" w:rsidR="00000000" w:rsidRPr="00000000">
        <w:rPr>
          <w:rtl w:val="0"/>
        </w:rPr>
      </w:r>
    </w:p>
    <w:p w:rsidR="00000000" w:rsidDel="00000000" w:rsidP="00000000" w:rsidRDefault="00000000" w:rsidRPr="00000000" w14:paraId="00000041">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State the central claim of this piece in a single sentence. If you cannot, the piece does not have an argument yet — it has a topic.</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Central claim: _______________________________________________</w:t>
      </w:r>
      <w:r w:rsidDel="00000000" w:rsidR="00000000" w:rsidRPr="00000000">
        <w:rPr>
          <w:rtl w:val="0"/>
        </w:rPr>
      </w:r>
    </w:p>
    <w:p w:rsidR="00000000" w:rsidDel="00000000" w:rsidP="00000000" w:rsidRDefault="00000000" w:rsidRPr="00000000" w14:paraId="00000043">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List the two or three supporting points that build that claim, in the order you will present them.</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Support 1: _______________________________________________</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Support 2: _______________________________________________</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Support 3 (if used): _______________________________________________</w:t>
      </w:r>
      <w:r w:rsidDel="00000000" w:rsidR="00000000" w:rsidRPr="00000000">
        <w:rPr>
          <w:rtl w:val="0"/>
        </w:rPr>
      </w:r>
    </w:p>
    <w:p w:rsidR="00000000" w:rsidDel="00000000" w:rsidP="00000000" w:rsidRDefault="00000000" w:rsidRPr="00000000" w14:paraId="00000047">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each supporting point, note the honest counterargument or limitation a skeptical viewer might raise. Authority content that ignores its own weak points reads as promotional, not credible.</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Counterpoint to address: _______________________________________________</w:t>
      </w:r>
      <w:r w:rsidDel="00000000" w:rsidR="00000000" w:rsidRPr="00000000">
        <w:rPr>
          <w:rtl w:val="0"/>
        </w:rPr>
      </w:r>
    </w:p>
    <w:p w:rsidR="00000000" w:rsidDel="00000000" w:rsidP="00000000" w:rsidRDefault="00000000" w:rsidRPr="00000000" w14:paraId="0000004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34.6 Examples</w:t>
      </w:r>
      <w:r w:rsidDel="00000000" w:rsidR="00000000" w:rsidRPr="00000000">
        <w:rPr>
          <w:rtl w:val="0"/>
        </w:rPr>
      </w:r>
    </w:p>
    <w:p w:rsidR="00000000" w:rsidDel="00000000" w:rsidP="00000000" w:rsidRDefault="00000000" w:rsidRPr="00000000" w14:paraId="0000004A">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List at least two concrete examples that make your argument specific rather than abstract. A claim without an example is a slogan; run each candidate example through the vague-to-specific rewrite drill from Chapter 10 before using it.</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000000"/>
                <w:sz w:val="24"/>
                <w:szCs w:val="24"/>
                <w:rtl w:val="0"/>
              </w:rPr>
              <w:t xml:space="preserve">Example (as first drafted)</w:t>
            </w:r>
            <w:r w:rsidDel="00000000" w:rsidR="00000000" w:rsidRPr="00000000">
              <w:rPr>
                <w:rtl w:val="0"/>
              </w:rPr>
            </w:r>
          </w:p>
        </w:tc>
        <w:tc>
          <w:tcPr>
            <w:shd w:fill="d9d9d9" w:val="cle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color w:val="000000"/>
                <w:sz w:val="24"/>
                <w:szCs w:val="24"/>
                <w:rtl w:val="0"/>
              </w:rPr>
              <w:t xml:space="preserve">Rewritten specific version</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34.7 Demonstration</w:t>
      </w:r>
      <w:r w:rsidDel="00000000" w:rsidR="00000000" w:rsidRPr="00000000">
        <w:rPr>
          <w:rtl w:val="0"/>
        </w:rPr>
      </w:r>
    </w:p>
    <w:p w:rsidR="00000000" w:rsidDel="00000000" w:rsidP="00000000" w:rsidRDefault="00000000" w:rsidRPr="00000000" w14:paraId="00000052">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Decide whether this piece includes an actual demonstration — showing something being done, built, measured, or compared — rather than only describing it. Not every long-form piece needs one, but check before assuming yours doesn't.</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Does this piece include a demonstration? Y / N</w:t>
      </w:r>
      <w:r w:rsidDel="00000000" w:rsidR="00000000" w:rsidRPr="00000000">
        <w:rPr>
          <w:rtl w:val="0"/>
        </w:rPr>
      </w:r>
    </w:p>
    <w:p w:rsidR="00000000" w:rsidDel="00000000" w:rsidP="00000000" w:rsidRDefault="00000000" w:rsidRPr="00000000" w14:paraId="00000054">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yes, describe exactly what will be shown on camera and what equipment or setup it requires (cross-reference Ch.15-18).</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is shown: _______________________________________________</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Setup/equipment needed: _______________________________________________</w:t>
      </w:r>
      <w:r w:rsidDel="00000000" w:rsidR="00000000" w:rsidRPr="00000000">
        <w:rPr>
          <w:rtl w:val="0"/>
        </w:rPr>
      </w:r>
    </w:p>
    <w:p w:rsidR="00000000" w:rsidDel="00000000" w:rsidP="00000000" w:rsidRDefault="00000000" w:rsidRPr="00000000" w14:paraId="00000057">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If no, write one sentence explaining why a demonstration would not strengthen this particular argument, so the decision was made deliberately rather than skipped by default.</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Reason no demonstration: _______________________________________________</w:t>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34.8 Story</w:t>
      </w:r>
      <w:r w:rsidDel="00000000" w:rsidR="00000000" w:rsidRPr="00000000">
        <w:rPr>
          <w:rtl w:val="0"/>
        </w:rPr>
      </w:r>
    </w:p>
    <w:p w:rsidR="00000000" w:rsidDel="00000000" w:rsidP="00000000" w:rsidRDefault="00000000" w:rsidRPr="00000000" w14:paraId="0000005A">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Identify one real story — a client situation, a personal experience, a mistake you made — that illustrates your central claim emotionally, not just logically. Draft it in three beats: the situation, the turn, the outcome.</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Situation: _______________________________________________</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Turn: _______________________________________________</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Outcome: _______________________________________________</w:t>
      </w:r>
      <w:r w:rsidDel="00000000" w:rsidR="00000000" w:rsidRPr="00000000">
        <w:rPr>
          <w:rtl w:val="0"/>
        </w:rPr>
      </w:r>
    </w:p>
    <w:p w:rsidR="00000000" w:rsidDel="00000000" w:rsidP="00000000" w:rsidRDefault="00000000" w:rsidRPr="00000000" w14:paraId="0000005E">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Check the story against your Character work from Chapter 4: does it sound like something you would actually say out loud, or does it read like marketing copy wearing a story's shape?</w:t>
      </w:r>
      <w:r w:rsidDel="00000000" w:rsidR="00000000" w:rsidRPr="00000000">
        <w:rPr>
          <w:rtl w:val="0"/>
        </w:rPr>
      </w:r>
    </w:p>
    <w:p w:rsidR="00000000" w:rsidDel="00000000" w:rsidP="00000000" w:rsidRDefault="00000000" w:rsidRPr="00000000" w14:paraId="0000005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34.9 Conclusion</w:t>
      </w:r>
      <w:r w:rsidDel="00000000" w:rsidR="00000000" w:rsidRPr="00000000">
        <w:rPr>
          <w:rtl w:val="0"/>
        </w:rPr>
      </w:r>
    </w:p>
    <w:p w:rsidR="00000000" w:rsidDel="00000000" w:rsidP="00000000" w:rsidRDefault="00000000" w:rsidRPr="00000000" w14:paraId="00000060">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Draft a conclusion that restates the central claim from 34.5 in different words than you used the first time, and ties it back to the opening from 34.4.</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Conclusion draft: _______________________________________________</w:t>
      </w:r>
      <w:r w:rsidDel="00000000" w:rsidR="00000000" w:rsidRPr="00000000">
        <w:rPr>
          <w:rtl w:val="0"/>
        </w:rPr>
      </w:r>
    </w:p>
    <w:p w:rsidR="00000000" w:rsidDel="00000000" w:rsidP="00000000" w:rsidRDefault="00000000" w:rsidRPr="00000000" w14:paraId="00000062">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Read your opening and conclusion back to back, out loud. If they don't feel like they belong to the same piece, revise one of them now before moving to the CTA.</w:t>
      </w:r>
      <w:r w:rsidDel="00000000" w:rsidR="00000000" w:rsidRPr="00000000">
        <w:rPr>
          <w:rtl w:val="0"/>
        </w:rPr>
      </w:r>
    </w:p>
    <w:p w:rsidR="00000000" w:rsidDel="00000000" w:rsidP="00000000" w:rsidRDefault="00000000" w:rsidRPr="00000000" w14:paraId="00000063">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34.10 CTA</w:t>
      </w:r>
      <w:r w:rsidDel="00000000" w:rsidR="00000000" w:rsidRPr="00000000">
        <w:rPr>
          <w:rtl w:val="0"/>
        </w:rPr>
      </w:r>
    </w:p>
    <w:p w:rsidR="00000000" w:rsidDel="00000000" w:rsidP="00000000" w:rsidRDefault="00000000" w:rsidRPr="00000000" w14:paraId="00000064">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Using the CTA audit from Chapter 8, write the single next step you want a viewer to take after watching this piece. One CTA, not a list of options.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CTA: _______________________________________________</w:t>
      </w:r>
      <w:r w:rsidDel="00000000" w:rsidR="00000000" w:rsidRPr="00000000">
        <w:rPr>
          <w:rtl w:val="0"/>
        </w:rPr>
      </w:r>
    </w:p>
    <w:p w:rsidR="00000000" w:rsidDel="00000000" w:rsidP="00000000" w:rsidRDefault="00000000" w:rsidRPr="00000000" w14:paraId="00000066">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Check it against your offer map from Chapter 8: does this CTA lead somewhere that actually exists (a page, an email address, a booking link), or does it point at something you haven't built yet?</w:t>
      </w:r>
      <w:r w:rsidDel="00000000" w:rsidR="00000000" w:rsidRPr="00000000">
        <w:rPr>
          <w:rtl w:val="0"/>
        </w:rPr>
      </w:r>
    </w:p>
    <w:p w:rsidR="00000000" w:rsidDel="00000000" w:rsidP="00000000" w:rsidRDefault="00000000" w:rsidRPr="00000000" w14:paraId="00000067">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34.11 Recording</w:t>
      </w:r>
      <w:r w:rsidDel="00000000" w:rsidR="00000000" w:rsidRPr="00000000">
        <w:rPr>
          <w:rtl w:val="0"/>
        </w:rPr>
      </w:r>
    </w:p>
    <w:p w:rsidR="00000000" w:rsidDel="00000000" w:rsidP="00000000" w:rsidRDefault="00000000" w:rsidRPr="00000000" w14:paraId="00000068">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Before recording, run the pre-record checklist below using your saved defaults from Chapters 15-18.</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setup matches saved default (Ch.15) — confirmed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Lighting matches saved default (Ch.16) — confirmed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checked against Ch.17 standard — confirmed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checked and levels tested (Ch.18) — confirmed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outline (34.3) in view or memorized well enough to speak without reading word-for-word</w:t>
      </w:r>
      <w:r w:rsidDel="00000000" w:rsidR="00000000" w:rsidRPr="00000000">
        <w:rPr>
          <w:rtl w:val="0"/>
        </w:rPr>
      </w:r>
    </w:p>
    <w:p w:rsidR="00000000" w:rsidDel="00000000" w:rsidP="00000000" w:rsidRDefault="00000000" w:rsidRPr="00000000" w14:paraId="0000006E">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Record the full piece in as few takes as reasonable. Note anything that went differently than planned, and whether the change was an improvement.</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changed during recording: _______________________________________________</w:t>
      </w:r>
      <w:r w:rsidDel="00000000" w:rsidR="00000000" w:rsidRPr="00000000">
        <w:rPr>
          <w:rtl w:val="0"/>
        </w:rPr>
      </w:r>
    </w:p>
    <w:p w:rsidR="00000000" w:rsidDel="00000000" w:rsidP="00000000" w:rsidRDefault="00000000" w:rsidRPr="00000000" w14:paraId="00000070">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34.12 Editing</w:t>
      </w:r>
      <w:r w:rsidDel="00000000" w:rsidR="00000000" w:rsidRPr="00000000">
        <w:rPr>
          <w:rtl w:val="0"/>
        </w:rPr>
      </w:r>
    </w:p>
    <w:p w:rsidR="00000000" w:rsidDel="00000000" w:rsidP="00000000" w:rsidRDefault="00000000" w:rsidRPr="00000000" w14:paraId="00000071">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Edit the raw recording using the same progressive process from Chapter 21: dead-time cuts first, then pacing, then captions, b-roll, and music/transitions last. Work through each pass below in order rather than trying to do everything in one sitting.</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000000"/>
                <w:sz w:val="24"/>
                <w:szCs w:val="24"/>
                <w:rtl w:val="0"/>
              </w:rPr>
              <w:t xml:space="preserve">Editing pass</w:t>
            </w:r>
            <w:r w:rsidDel="00000000" w:rsidR="00000000" w:rsidRPr="00000000">
              <w:rPr>
                <w:rtl w:val="0"/>
              </w:rPr>
            </w:r>
          </w:p>
        </w:tc>
        <w:tc>
          <w:tcPr>
            <w:shd w:fill="d9d9d9" w:val="cle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1"/>
                <w:bCs w:val="1"/>
                <w:color w:val="000000"/>
                <w:sz w:val="24"/>
                <w:szCs w:val="24"/>
                <w:rtl w:val="0"/>
              </w:rPr>
              <w:t xml:space="preserve">Done (Y/N)</w:t>
            </w:r>
            <w:r w:rsidDel="00000000" w:rsidR="00000000" w:rsidRPr="00000000">
              <w:rPr>
                <w:rtl w:val="0"/>
              </w:rPr>
            </w:r>
          </w:p>
        </w:tc>
        <w:tc>
          <w:tcPr>
            <w:shd w:fill="d9d9d9" w:val="cle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color w:val="000000"/>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color w:val="000000"/>
                <w:sz w:val="24"/>
                <w:szCs w:val="24"/>
                <w:rtl w:val="0"/>
              </w:rPr>
              <w:t xml:space="preserve">Dead-time / false-start cuts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color w:val="000000"/>
                <w:sz w:val="24"/>
                <w:szCs w:val="24"/>
                <w:rtl w:val="0"/>
              </w:rPr>
              <w:t xml:space="preserve">Pacing pass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4"/>
                <w:szCs w:val="24"/>
                <w:rtl w:val="0"/>
              </w:rPr>
              <w:t xml:space="preserve">Captions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color w:val="000000"/>
                <w:sz w:val="24"/>
                <w:szCs w:val="24"/>
                <w:rtl w:val="0"/>
              </w:rPr>
              <w:t xml:space="preserve">B-roll (if used)</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color w:val="000000"/>
                <w:sz w:val="24"/>
                <w:szCs w:val="24"/>
                <w:rtl w:val="0"/>
              </w:rPr>
              <w:t xml:space="preserve">Music/transitions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color w:val="000000"/>
                <w:sz w:val="24"/>
                <w:szCs w:val="24"/>
                <w:rtl w:val="0"/>
              </w:rPr>
              <w:t xml:space="preserve">Invisibility test (Ch.21)</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Finish with the authority review from Chapter 21: watch the edited piece once as a stranger would, with no context. Does it hold together as a single, credible piece, start to finish?</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Authority review notes: _______________________________________________</w:t>
      </w:r>
      <w:r w:rsidDel="00000000" w:rsidR="00000000" w:rsidRPr="00000000">
        <w:rPr>
          <w:rtl w:val="0"/>
        </w:rPr>
      </w:r>
    </w:p>
    <w:p w:rsidR="00000000" w:rsidDel="00000000" w:rsidP="00000000" w:rsidRDefault="00000000" w:rsidRPr="00000000" w14:paraId="0000008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34.13 Repurposing</w:t>
      </w:r>
      <w:r w:rsidDel="00000000" w:rsidR="00000000" w:rsidRPr="00000000">
        <w:rPr>
          <w:rtl w:val="0"/>
        </w:rPr>
      </w:r>
    </w:p>
    <w:p w:rsidR="00000000" w:rsidDel="00000000" w:rsidP="00000000" w:rsidRDefault="00000000" w:rsidRPr="00000000" w14:paraId="0000008A">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is where the AI-assisted repurposing principles from Chapter 30 apply directly: the finished long-form piece you just built is now source material, and every segment you pull from it needs to be evaluated and adapted for its destination platform's conventions and length limits — not simply clipped and posted unchanged. A story segment pulled for a short-form platform, for example, may need a brief setup added that the surrounding long-form context previously supplied on its own.</w:t>
      </w:r>
      <w:r w:rsidDel="00000000" w:rsidR="00000000" w:rsidRPr="00000000">
        <w:rPr>
          <w:rtl w:val="0"/>
        </w:rPr>
      </w:r>
    </w:p>
    <w:p w:rsidR="00000000" w:rsidDel="00000000" w:rsidP="00000000" w:rsidRDefault="00000000" w:rsidRPr="00000000" w14:paraId="0000008B">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Using your master-asset approach from Chapter 19, map at least five derivative pieces out of this one long-form video.</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1"/>
                <w:bCs w:val="1"/>
                <w:color w:val="000000"/>
                <w:sz w:val="24"/>
                <w:szCs w:val="24"/>
                <w:rtl w:val="0"/>
              </w:rPr>
              <w:t xml:space="preserve">Segment (from 34.4-34.9)</w:t>
            </w:r>
            <w:r w:rsidDel="00000000" w:rsidR="00000000" w:rsidRPr="00000000">
              <w:rPr>
                <w:rtl w:val="0"/>
              </w:rPr>
            </w:r>
          </w:p>
        </w:tc>
        <w:tc>
          <w:tcPr>
            <w:shd w:fill="d9d9d9" w:val="cle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1"/>
                <w:bCs w:val="1"/>
                <w:color w:val="000000"/>
                <w:sz w:val="24"/>
                <w:szCs w:val="24"/>
                <w:rtl w:val="0"/>
              </w:rPr>
              <w:t xml:space="preserve">Destination platform</w:t>
            </w:r>
            <w:r w:rsidDel="00000000" w:rsidR="00000000" w:rsidRPr="00000000">
              <w:rPr>
                <w:rtl w:val="0"/>
              </w:rPr>
            </w:r>
          </w:p>
        </w:tc>
        <w:tc>
          <w:tcPr>
            <w:shd w:fill="d9d9d9" w:val="cle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1"/>
                <w:bCs w:val="1"/>
                <w:color w:val="000000"/>
                <w:sz w:val="24"/>
                <w:szCs w:val="24"/>
                <w:rtl w:val="0"/>
              </w:rPr>
              <w:t xml:space="preserve">Adaptation needed before posting</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spacing w:after="0" w:lineRule="auto"/>
        <w:ind w:firstLine="43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Treat this single long-form piece as the seed for a full week or more of shorter derivative content — one of the more efficient applications of the Repurposing dimension of CAMERA. One substantial production effort becomes a sustained, varied presence across every platform you use, instead of one video that gets posted once and forgotten.</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Total content pieces planned from this one video: _______</w:t>
      </w:r>
      <w:r w:rsidDel="00000000" w:rsidR="00000000" w:rsidRPr="00000000">
        <w:rPr>
          <w:rtl w:val="0"/>
        </w:rPr>
      </w:r>
    </w:p>
    <w:p w:rsidR="00000000" w:rsidDel="00000000" w:rsidP="00000000" w:rsidRDefault="00000000" w:rsidRPr="00000000" w14:paraId="000000A0">
      <w:pPr>
        <w:spacing w:before="300" w:lineRule="auto"/>
        <w:rPr/>
      </w:pPr>
      <w:r w:rsidDel="00000000" w:rsidR="00000000" w:rsidRPr="00000000">
        <w:rPr>
          <w:rFonts w:ascii="Times New Roman" w:cs="Times New Roman" w:eastAsia="Times New Roman" w:hAnsi="Times New Roman"/>
          <w:i w:val="1"/>
          <w:iCs w:val="1"/>
          <w:color w:val="000000"/>
          <w:sz w:val="24"/>
          <w:szCs w:val="24"/>
          <w:rtl w:val="0"/>
        </w:rPr>
        <w:t xml:space="preserve">End of Workbook Chapter 34.</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