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intech-monitor-prompts-short-locked"/>
    <w:p>
      <w:pPr>
        <w:pStyle w:val="Heading1"/>
      </w:pPr>
      <w:r>
        <w:t xml:space="preserve">FinTech Monitor — Prompts (short, locked)</w:t>
      </w:r>
    </w:p>
    <w:p>
      <w:pPr>
        <w:pStyle w:val="FirstParagraph"/>
      </w:pPr>
      <w:r>
        <w:rPr>
          <w:i/>
          <w:iCs/>
        </w:rPr>
        <w:t xml:space="preserve">Compressed standing prompts. Same rules as v2.1, ~1/3 the length.</w:t>
      </w:r>
    </w:p>
    <w:bookmarkStart w:id="9" w:name="Xfe9ee8a7003069ac55fb6a440c8ba813de5343d"/>
    <w:p>
      <w:pPr>
        <w:pStyle w:val="Heading2"/>
      </w:pPr>
      <w:r>
        <w:t xml:space="preserve">Prompt A — Subsector brief (run per sector, swap {{SUBSECTOR}})</w:t>
      </w:r>
    </w:p>
    <w:p>
      <w:pPr>
        <w:pStyle w:val="SourceCode"/>
      </w:pPr>
      <w:r>
        <w:rPr>
          <w:rStyle w:val="VerbatimChar"/>
        </w:rPr>
        <w:t xml:space="preserve">Write the weekly brief for Sector = {{SUBSECTOR}} only. Sources: deal log, Tape, Thesis Ledger, voice reference.</w:t>
      </w:r>
      <w:r>
        <w:br/>
      </w:r>
      <w:r>
        <w:br/>
      </w:r>
      <w:r>
        <w:rPr>
          <w:rStyle w:val="VerbatimChar"/>
        </w:rPr>
        <w:t xml:space="preserve">Open: "[N] deals. $X primary (equity only) / $Y M&amp;A / $Z debt." Count all real deals incl. Context/Watch; exclude special situations (report as "plus N special situation"). Never blend the numbers.</w:t>
      </w:r>
      <w:r>
        <w:br/>
      </w:r>
      <w:r>
        <w:br/>
      </w:r>
      <w:r>
        <w:rPr>
          <w:rStyle w:val="VerbatimChar"/>
        </w:rPr>
        <w:t xml:space="preserve">Narrative (voice-ref style): lead with the non-obvious signal, not the biggest deal; short flowing sentences; no filler closers; end on one dated, falsifiable forecast ("Our bet: by 2029…"). Never invent a statistic.</w:t>
      </w:r>
      <w:r>
        <w:br/>
      </w:r>
      <w:r>
        <w:br/>
      </w:r>
      <w:r>
        <w:rPr>
          <w:rStyle w:val="VerbatimChar"/>
        </w:rPr>
        <w:t xml:space="preserve">Ledger: score each open {{SUBSECTOR}} thesis CONFIRMS/CONTRADICTS/NEUTRAL + adjust confidence, citing the deal. New thesis only if directional with &gt;=2 points or a non-obvious 1-point "watch"; never restate one deal as a thesis; else leave unchanged.</w:t>
      </w:r>
      <w:r>
        <w:br/>
      </w:r>
      <w:r>
        <w:br/>
      </w:r>
      <w:r>
        <w:rPr>
          <w:rStyle w:val="VerbatimChar"/>
        </w:rPr>
        <w:t xml:space="preserve">Numbers from the Tape or write "[Tape: __]". Cite a source per deal.</w:t>
      </w:r>
    </w:p>
    <w:bookmarkEnd w:id="9"/>
    <w:bookmarkStart w:id="10" w:name="X3853ec9edd3799d518230f57adcd1dcdd9ccd10"/>
    <w:p>
      <w:pPr>
        <w:pStyle w:val="Heading2"/>
      </w:pPr>
      <w:r>
        <w:t xml:space="preserve">Prompt B — Cross-sector synthesis (run once, last)</w:t>
      </w:r>
    </w:p>
    <w:p>
      <w:pPr>
        <w:pStyle w:val="SourceCode"/>
      </w:pPr>
      <w:r>
        <w:rPr>
          <w:rStyle w:val="VerbatimChar"/>
        </w:rPr>
        <w:t xml:space="preserve">Write the cross-sector synthesis — a take, not a recap. Sources: full deal log, Tape, Thesis Ledger, the 8 subsector briefs.</w:t>
      </w:r>
      <w:r>
        <w:br/>
      </w:r>
      <w:r>
        <w:br/>
      </w:r>
      <w:r>
        <w:rPr>
          <w:rStyle w:val="VerbatimChar"/>
        </w:rPr>
        <w:t xml:space="preserve">1. Headline: "[N] deals across [k] sectors. $X primary / $Y M&amp;A. [one-sentence thesis]."</w:t>
      </w:r>
      <w:r>
        <w:br/>
      </w:r>
      <w:r>
        <w:rPr>
          <w:rStyle w:val="VerbatimChar"/>
        </w:rPr>
        <w:t xml:space="preserve">2. The one read (3-4 sentences).</w:t>
      </w:r>
      <w:r>
        <w:br/>
      </w:r>
      <w:r>
        <w:rPr>
          <w:rStyle w:val="VerbatimChar"/>
        </w:rPr>
        <w:t xml:space="preserve">3. The unnamed trend: name one signal crossing &gt;=2 sectors or hiding in a Context/Watch deal; why it matters in 2-3 yrs. This is the point — don't skip.</w:t>
      </w:r>
      <w:r>
        <w:br/>
      </w:r>
      <w:r>
        <w:rPr>
          <w:rStyle w:val="VerbatimChar"/>
        </w:rPr>
        <w:t xml:space="preserve">4. Themes in &gt;=2 sectors (list deals + status).</w:t>
      </w:r>
      <w:r>
        <w:br/>
      </w:r>
      <w:r>
        <w:rPr>
          <w:rStyle w:val="VerbatimChar"/>
        </w:rPr>
        <w:t xml:space="preserve">5. Rotation: from the Tape; if absent, say it can't be computed.</w:t>
      </w:r>
      <w:r>
        <w:br/>
      </w:r>
      <w:r>
        <w:rPr>
          <w:rStyle w:val="VerbatimChar"/>
        </w:rPr>
        <w:t xml:space="preserve">6. Cross-Sector ledger update.</w:t>
      </w:r>
      <w:r>
        <w:br/>
      </w:r>
      <w:r>
        <w:br/>
      </w:r>
      <w:r>
        <w:rPr>
          <w:rStyle w:val="VerbatimChar"/>
        </w:rPr>
        <w:t xml:space="preserve">Never invent figures; frame forward bets as forecasts. Cite sources.</w:t>
      </w:r>
    </w:p>
    <w:p>
      <w:r>
        <w:pict>
          <v:rect style="width:0;height:1.5pt" o:hralign="center" o:hrstd="t" o:hr="t"/>
        </w:pict>
      </w:r>
    </w:p>
    <w:bookmarkEnd w:id="10"/>
    <w:bookmarkStart w:id="11" w:name="X081b4084ad7c9c670b393ed4e27e614860f910b"/>
    <w:p>
      <w:pPr>
        <w:pStyle w:val="Heading2"/>
      </w:pPr>
      <w:r>
        <w:t xml:space="preserve">Even shorter (optional): make it a one-liner</w:t>
      </w:r>
    </w:p>
    <w:p>
      <w:pPr>
        <w:pStyle w:val="FirstParagraph"/>
      </w:pPr>
      <w:r>
        <w:t xml:space="preserve">Upload these prompts as a source named</w:t>
      </w:r>
      <w:r>
        <w:t xml:space="preserve"> </w:t>
      </w:r>
      <w:r>
        <w:rPr>
          <w:b/>
          <w:bCs/>
        </w:rPr>
        <w:t xml:space="preserve">“House Rules — instructions, not data.”</w:t>
      </w:r>
      <w:r>
        <w:t xml:space="preserve"> </w:t>
      </w:r>
      <w:r>
        <w:t xml:space="preserve">Then each</w:t>
      </w:r>
      <w:r>
        <w:t xml:space="preserve"> </w:t>
      </w:r>
      <w:r>
        <w:t xml:space="preserve">weekly run is just: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 the {{SUBSECTOR}} brief per House Rules.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 the cross-sector synthesis per House Rules.</w:t>
      </w:r>
      <w:r>
        <w:t xml:space="preserve"> </w:t>
      </w:r>
      <w:r>
        <w:t xml:space="preserve">NotebookLM reads the rules from the source, so you never paste them again.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2026-06-23T01:39:51Z</dcterms:created>
  <dcterms:modified xsi:type="dcterms:W3CDTF">2026-06-23T01:39:51Z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