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微软雅黑" w:hAnsi="微软雅黑" w:eastAsia="微软雅黑" w:cs="阿里巴巴普惠体 3.0 75 SemiBold"/>
          <w:b/>
          <w:bCs/>
          <w:i/>
          <w:iCs/>
          <w:color w:val="FF0000"/>
          <w:u w:val="single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9.29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 xml:space="preserve">  </w:t>
      </w:r>
      <w:r>
        <w:rPr>
          <w:rFonts w:hint="eastAsia" w:ascii="微软雅黑" w:hAnsi="微软雅黑" w:eastAsia="微软雅黑" w:cs="阿里巴巴普惠体 3.0 75 SemiBold"/>
          <w:b/>
          <w:bCs/>
          <w:i/>
          <w:iCs/>
          <w:color w:val="FF0000"/>
          <w:u w:val="single"/>
          <w:lang w:val="en-US" w:eastAsia="zh-CN"/>
        </w:rPr>
        <w:t xml:space="preserve"> 判断符号是关键！！！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背诵12课并完成《语练》1-6题（明天收）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2.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第三单元古诗文梳理表格（国庆后收）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  <w:lang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3.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订正默写，不合格的回家重默，家长签字（明天收）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中学生19.2（7）19.3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大小卷子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（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下周收，别丢了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）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 xml:space="preserve">错题本订正U2测验卷，家长签名＋家长留言 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 xml:space="preserve">订正默写纸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 xml:space="preserve">Breakaway第三篇阅读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背诵考纲后 40个（从breakfast到camera）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化学：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活动手册P24-25，24页（3）已讲（明早收+前面二批）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物理：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《运动和力》计算练习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EFF9E1"/>
    <w:multiLevelType w:val="singleLevel"/>
    <w:tmpl w:val="8AEFF9E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7D8FB2F"/>
    <w:multiLevelType w:val="singleLevel"/>
    <w:tmpl w:val="C7D8FB2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785D73C"/>
    <w:multiLevelType w:val="singleLevel"/>
    <w:tmpl w:val="D785D73C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3BA07DF7"/>
    <w:rsid w:val="3CF0363C"/>
    <w:rsid w:val="5BE364BB"/>
    <w:rsid w:val="621755F7"/>
    <w:rsid w:val="677438B4"/>
    <w:rsid w:val="7D3D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39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2024-09-29T08:25:53Z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