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13"/>
          <w:tab w:val="center" w:pos="5233"/>
        </w:tabs>
        <w:spacing w:line="360" w:lineRule="auto"/>
        <w:jc w:val="left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本表根据全国青少年科技创新大赛组委会项目查新报告要求制定</w:t>
      </w:r>
    </w:p>
    <w:p>
      <w:pPr>
        <w:spacing w:line="360" w:lineRule="auto"/>
        <w:jc w:val="center"/>
        <w:rPr>
          <w:rFonts w:ascii="宋体" w:hAnsi="宋体"/>
          <w:sz w:val="44"/>
        </w:rPr>
      </w:pPr>
    </w:p>
    <w:p>
      <w:pPr>
        <w:tabs>
          <w:tab w:val="left" w:pos="2913"/>
          <w:tab w:val="center" w:pos="5233"/>
        </w:tabs>
        <w:spacing w:line="360" w:lineRule="auto"/>
        <w:jc w:val="center"/>
        <w:rPr>
          <w:rFonts w:ascii="宋体" w:hAnsi="宋体"/>
          <w:sz w:val="72"/>
        </w:rPr>
      </w:pPr>
      <w:r>
        <w:rPr>
          <w:rFonts w:hint="eastAsia" w:ascii="宋体" w:hAnsi="宋体"/>
          <w:sz w:val="72"/>
        </w:rPr>
        <w:t>项目查新报告</w:t>
      </w:r>
    </w:p>
    <w:p>
      <w:pPr>
        <w:spacing w:line="360" w:lineRule="auto"/>
        <w:jc w:val="center"/>
        <w:rPr>
          <w:rFonts w:ascii="宋体" w:hAnsi="宋体"/>
          <w:sz w:val="28"/>
        </w:rPr>
      </w:pPr>
    </w:p>
    <w:p>
      <w:pPr>
        <w:spacing w:line="360" w:lineRule="auto"/>
        <w:jc w:val="left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项目名称：</w:t>
      </w:r>
    </w:p>
    <w:p>
      <w:pPr>
        <w:spacing w:line="360" w:lineRule="auto"/>
        <w:jc w:val="left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查新完成日期：</w:t>
      </w:r>
    </w:p>
    <w:p>
      <w:pPr>
        <w:spacing w:line="360" w:lineRule="auto"/>
        <w:jc w:val="left"/>
        <w:rPr>
          <w:sz w:val="28"/>
        </w:rPr>
      </w:pPr>
    </w:p>
    <w:p>
      <w:pPr>
        <w:spacing w:line="360" w:lineRule="auto"/>
        <w:jc w:val="left"/>
        <w:rPr>
          <w:rFonts w:ascii="黑体" w:hAnsi="宋体" w:eastAsia="黑体"/>
          <w:sz w:val="24"/>
        </w:rPr>
      </w:pPr>
      <w:r>
        <w:rPr>
          <w:rFonts w:hint="eastAsia" w:ascii="黑体" w:eastAsia="黑体"/>
          <w:sz w:val="24"/>
        </w:rPr>
        <w:t>申报者本人承诺：报告中陈述的事实是真实和准确的。我们按照大赛查新规范进行查新、文献分析和审核，并做出上述查新结论。</w:t>
      </w:r>
    </w:p>
    <w:p>
      <w:pPr>
        <w:spacing w:line="360" w:lineRule="auto"/>
        <w:jc w:val="center"/>
        <w:rPr>
          <w:rFonts w:ascii="宋体" w:hAnsi="宋体"/>
          <w:sz w:val="28"/>
        </w:rPr>
      </w:pPr>
    </w:p>
    <w:p>
      <w:pPr>
        <w:spacing w:line="360" w:lineRule="auto"/>
        <w:jc w:val="center"/>
        <w:rPr>
          <w:rFonts w:ascii="宋体" w:hAnsi="宋体"/>
          <w:sz w:val="28"/>
        </w:rPr>
      </w:pPr>
    </w:p>
    <w:p>
      <w:pPr>
        <w:spacing w:line="360" w:lineRule="auto"/>
        <w:jc w:val="center"/>
        <w:rPr>
          <w:rFonts w:ascii="宋体" w:hAnsi="宋体"/>
          <w:sz w:val="28"/>
        </w:rPr>
      </w:pPr>
    </w:p>
    <w:p>
      <w:pPr>
        <w:spacing w:line="360" w:lineRule="auto"/>
        <w:jc w:val="center"/>
        <w:rPr>
          <w:rFonts w:ascii="宋体" w:hAnsi="宋体"/>
          <w:sz w:val="28"/>
        </w:rPr>
      </w:pPr>
    </w:p>
    <w:p>
      <w:pPr>
        <w:spacing w:line="360" w:lineRule="auto"/>
        <w:jc w:val="center"/>
        <w:rPr>
          <w:rFonts w:ascii="宋体" w:hAnsi="宋体"/>
          <w:sz w:val="28"/>
        </w:rPr>
      </w:pPr>
    </w:p>
    <w:p>
      <w:pPr>
        <w:spacing w:line="360" w:lineRule="auto"/>
        <w:jc w:val="center"/>
        <w:rPr>
          <w:rFonts w:ascii="宋体" w:hAnsi="宋体"/>
          <w:sz w:val="28"/>
        </w:rPr>
      </w:pPr>
    </w:p>
    <w:p>
      <w:pPr>
        <w:spacing w:line="360" w:lineRule="auto"/>
        <w:jc w:val="center"/>
        <w:rPr>
          <w:rFonts w:ascii="宋体" w:hAnsi="宋体"/>
          <w:sz w:val="28"/>
        </w:rPr>
      </w:pPr>
    </w:p>
    <w:p>
      <w:pPr>
        <w:spacing w:line="360" w:lineRule="auto"/>
        <w:jc w:val="center"/>
        <w:rPr>
          <w:rFonts w:ascii="宋体" w:hAnsi="宋体"/>
          <w:sz w:val="28"/>
        </w:rPr>
      </w:pPr>
    </w:p>
    <w:p>
      <w:pPr>
        <w:spacing w:line="360" w:lineRule="auto"/>
        <w:jc w:val="center"/>
        <w:rPr>
          <w:rFonts w:ascii="宋体" w:hAnsi="宋体"/>
          <w:sz w:val="28"/>
        </w:rPr>
      </w:pPr>
    </w:p>
    <w:p>
      <w:pPr>
        <w:spacing w:line="360" w:lineRule="auto"/>
        <w:jc w:val="center"/>
        <w:rPr>
          <w:rFonts w:ascii="宋体" w:hAnsi="宋体"/>
          <w:sz w:val="28"/>
        </w:rPr>
      </w:pPr>
    </w:p>
    <w:p>
      <w:pPr>
        <w:spacing w:line="360" w:lineRule="auto"/>
        <w:jc w:val="center"/>
        <w:rPr>
          <w:rFonts w:ascii="宋体" w:hAnsi="宋体"/>
          <w:sz w:val="28"/>
        </w:rPr>
      </w:pPr>
    </w:p>
    <w:p>
      <w:pPr>
        <w:spacing w:line="360" w:lineRule="auto"/>
        <w:jc w:val="center"/>
        <w:rPr>
          <w:rFonts w:eastAsia="黑体"/>
          <w:sz w:val="32"/>
        </w:rPr>
      </w:pPr>
      <w:r>
        <w:rPr>
          <w:rFonts w:hint="eastAsia" w:eastAsia="黑体"/>
          <w:sz w:val="32"/>
        </w:rPr>
        <w:t>上海市青少年科技创新大赛组委会</w:t>
      </w:r>
    </w:p>
    <w:p>
      <w:pPr>
        <w:spacing w:line="360" w:lineRule="auto"/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二○二</w:t>
      </w:r>
      <w:r>
        <w:rPr>
          <w:rFonts w:hint="eastAsia" w:ascii="宋体" w:hAnsi="宋体"/>
          <w:sz w:val="28"/>
          <w:lang w:val="en-US" w:eastAsia="zh-CN"/>
        </w:rPr>
        <w:t>三</w:t>
      </w:r>
      <w:r>
        <w:rPr>
          <w:rFonts w:hint="eastAsia" w:ascii="宋体" w:hAnsi="宋体"/>
          <w:sz w:val="28"/>
        </w:rPr>
        <w:t>年制</w:t>
      </w:r>
    </w:p>
    <w:p>
      <w:pPr>
        <w:widowControl/>
        <w:spacing w:line="360" w:lineRule="auto"/>
        <w:jc w:val="center"/>
        <w:rPr>
          <w:rFonts w:ascii="宋体" w:hAnsi="宋体"/>
          <w:b/>
          <w:sz w:val="28"/>
          <w:szCs w:val="24"/>
        </w:rPr>
      </w:pPr>
      <w:r>
        <w:rPr>
          <w:rFonts w:ascii="黑体" w:hAnsi="宋体" w:eastAsia="黑体"/>
          <w:sz w:val="30"/>
        </w:rPr>
        <w:br w:type="page"/>
      </w:r>
      <w:r>
        <w:rPr>
          <w:rFonts w:hint="eastAsia" w:ascii="宋体" w:hAnsi="宋体"/>
          <w:b/>
          <w:sz w:val="28"/>
          <w:szCs w:val="24"/>
        </w:rPr>
        <w:t>填写说明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一、查新报告</w:t>
      </w:r>
      <w:r>
        <w:rPr>
          <w:rFonts w:hint="eastAsia" w:ascii="宋体" w:hAnsi="宋体"/>
          <w:sz w:val="24"/>
          <w:szCs w:val="24"/>
        </w:rPr>
        <w:br w:type="textWrapping"/>
      </w:r>
      <w:r>
        <w:rPr>
          <w:rFonts w:hint="eastAsia" w:ascii="宋体" w:hAnsi="宋体"/>
          <w:sz w:val="24"/>
          <w:szCs w:val="24"/>
        </w:rPr>
        <w:t>　　查新报告是查新者用书面形式就查新情况及其结论所做的正式陈述。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二、查新报告格式说明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本报告采用A4纸，每栏的大小，可随内容调整。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三、查新点与查新要求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查新点：</w:t>
      </w:r>
      <w:r>
        <w:rPr>
          <w:rFonts w:hint="eastAsia" w:ascii="宋体" w:hAnsi="宋体"/>
          <w:sz w:val="24"/>
          <w:szCs w:val="24"/>
        </w:rPr>
        <w:t>是指需要查证的内容要点。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查新要求：</w:t>
      </w:r>
      <w:r>
        <w:rPr>
          <w:rFonts w:hint="eastAsia" w:ascii="宋体" w:hAnsi="宋体"/>
          <w:sz w:val="24"/>
          <w:szCs w:val="24"/>
        </w:rPr>
        <w:t>（1）通过查新，证明在所查范围内有无相同或类似研究；（2）对查新项目分别或综合进行对比分析；（3）对查新项目的新颖性做出判断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四、文献检索范围及检索策略</w:t>
      </w:r>
    </w:p>
    <w:p>
      <w:pPr>
        <w:pStyle w:val="2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应当列出对查新项目进行分析后所确定的手工检索的工具书、年限、主题词、分类号和计算机检索系统、数据库、文档、年限、检索词等。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五、检索结果</w:t>
      </w:r>
    </w:p>
    <w:p>
      <w:pPr>
        <w:pStyle w:val="2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检索结果应当反映出通过对所检数据库和工</w:t>
      </w:r>
      <w:r>
        <w:rPr>
          <w:rFonts w:hint="eastAsia" w:ascii="宋体" w:hAnsi="宋体"/>
          <w:color w:val="000000"/>
          <w:sz w:val="24"/>
          <w:szCs w:val="24"/>
        </w:rPr>
        <w:t>具书命中的相</w:t>
      </w:r>
      <w:r>
        <w:rPr>
          <w:rFonts w:hint="eastAsia" w:ascii="宋体" w:hAnsi="宋体"/>
          <w:sz w:val="24"/>
          <w:szCs w:val="24"/>
        </w:rPr>
        <w:t>关文献情况及对相关文献的主要论点进行对比分析的客观情况。</w:t>
      </w:r>
      <w:r>
        <w:rPr>
          <w:rFonts w:hint="eastAsia" w:ascii="宋体" w:hAnsi="宋体"/>
          <w:sz w:val="24"/>
          <w:szCs w:val="24"/>
        </w:rPr>
        <w:br w:type="textWrapping"/>
      </w:r>
      <w:r>
        <w:rPr>
          <w:rFonts w:hint="eastAsia" w:ascii="宋体" w:hAnsi="宋体"/>
          <w:sz w:val="24"/>
          <w:szCs w:val="24"/>
        </w:rPr>
        <w:t>　　</w:t>
      </w:r>
      <w:r>
        <w:rPr>
          <w:rFonts w:hint="eastAsia" w:ascii="宋体" w:hAnsi="宋体"/>
          <w:b/>
          <w:sz w:val="24"/>
          <w:szCs w:val="24"/>
        </w:rPr>
        <w:t>检索结果应当包括下列内容：</w:t>
      </w:r>
      <w:r>
        <w:rPr>
          <w:rFonts w:hint="eastAsia" w:ascii="宋体" w:hAnsi="宋体"/>
          <w:sz w:val="24"/>
          <w:szCs w:val="24"/>
        </w:rPr>
        <w:br w:type="textWrapping"/>
      </w:r>
      <w:r>
        <w:rPr>
          <w:rFonts w:hint="eastAsia" w:ascii="宋体" w:hAnsi="宋体"/>
          <w:sz w:val="24"/>
          <w:szCs w:val="24"/>
        </w:rPr>
        <w:t>　　①对所检数据库和工具书命中的相关文献情况进行简单描述；</w:t>
      </w:r>
      <w:r>
        <w:rPr>
          <w:rFonts w:hint="eastAsia" w:ascii="宋体" w:hAnsi="宋体"/>
          <w:sz w:val="24"/>
          <w:szCs w:val="24"/>
        </w:rPr>
        <w:br w:type="textWrapping"/>
      </w:r>
      <w:r>
        <w:rPr>
          <w:rFonts w:hint="eastAsia" w:ascii="宋体" w:hAnsi="宋体"/>
          <w:sz w:val="24"/>
          <w:szCs w:val="24"/>
        </w:rPr>
        <w:t>　　②依据检出文献的相关程度</w:t>
      </w:r>
      <w:r>
        <w:rPr>
          <w:rFonts w:hint="eastAsia" w:ascii="宋体" w:hAnsi="宋体"/>
          <w:sz w:val="24"/>
          <w:szCs w:val="24"/>
        </w:rPr>
        <w:br w:type="textWrapping"/>
      </w:r>
      <w:r>
        <w:rPr>
          <w:rFonts w:hint="eastAsia" w:ascii="宋体" w:hAnsi="宋体"/>
          <w:sz w:val="24"/>
          <w:szCs w:val="24"/>
        </w:rPr>
        <w:t>　　③对所列主要相关文献进行简要描述（一般可用原文中的摘要或者利用原文中的摘要进行抽提），对于密切相关文献，可节录部分原文并提供原文的复印件作为附录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六、查新结论</w:t>
      </w:r>
    </w:p>
    <w:p>
      <w:pPr>
        <w:pStyle w:val="2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查新结论应当客观、公正、准确、清晰地反映查新项目的真实情况，不得误导。查新结论应当包括下列内容：</w:t>
      </w:r>
      <w:r>
        <w:rPr>
          <w:rFonts w:hint="eastAsia" w:ascii="宋体" w:hAnsi="宋体"/>
          <w:sz w:val="24"/>
          <w:szCs w:val="24"/>
        </w:rPr>
        <w:br w:type="textWrapping"/>
      </w:r>
      <w:r>
        <w:rPr>
          <w:rFonts w:hint="eastAsia" w:ascii="宋体" w:hAnsi="宋体"/>
          <w:sz w:val="24"/>
          <w:szCs w:val="24"/>
        </w:rPr>
        <w:t>　　①相关文献检出情况；②检索结果与查新项目的要点的比较分析；③对查新项目新颖性的判断结论。</w:t>
      </w:r>
    </w:p>
    <w:p>
      <w:pPr>
        <w:pStyle w:val="2"/>
        <w:spacing w:line="360" w:lineRule="auto"/>
        <w:ind w:firstLine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七、附件</w:t>
      </w:r>
    </w:p>
    <w:p>
      <w:pPr>
        <w:pStyle w:val="2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附件主要包括密切相关文献的题目、出处以及原文复制件（截取重要段落即可）；一般相关文献的题目、出处以及文摘。</w:t>
      </w:r>
    </w:p>
    <w:p>
      <w:pPr>
        <w:widowControl/>
        <w:jc w:val="center"/>
        <w:rPr>
          <w:b/>
          <w:sz w:val="32"/>
        </w:rPr>
      </w:pPr>
      <w:r>
        <w:rPr>
          <w:b/>
          <w:sz w:val="32"/>
        </w:rPr>
        <w:br w:type="page"/>
      </w:r>
      <w:r>
        <w:rPr>
          <w:rFonts w:hint="eastAsia"/>
          <w:b/>
          <w:sz w:val="32"/>
        </w:rPr>
        <w:t>查新报告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5000" w:type="pct"/>
            <w:vAlign w:val="center"/>
          </w:tcPr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查新项目名称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查新目的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申报第3</w:t>
            </w:r>
            <w:r>
              <w:rPr>
                <w:rFonts w:hint="eastAsia" w:ascii="宋体" w:hAnsi="宋体" w:eastAsia="宋体"/>
                <w:lang w:val="en-US" w:eastAsia="zh-CN"/>
              </w:rPr>
              <w:t>9</w:t>
            </w:r>
            <w:bookmarkStart w:id="0" w:name="_GoBack"/>
            <w:bookmarkEnd w:id="0"/>
            <w:r>
              <w:rPr>
                <w:rFonts w:hint="eastAsia" w:ascii="宋体" w:hAnsi="宋体" w:eastAsia="宋体"/>
              </w:rPr>
              <w:t>届上海市青少年科技创新大赛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二．查新项目的创新要点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（要着重说明查新项目的主要特点特征、相关指标、应用范围、申报人自我判断的新颖性等</w:t>
            </w:r>
            <w:r>
              <w:rPr>
                <w:rFonts w:ascii="宋体" w:hAnsi="宋体" w:eastAsia="宋体"/>
              </w:rPr>
              <w:t>）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三．查新点</w:t>
            </w:r>
          </w:p>
          <w:p>
            <w:pPr>
              <w:pStyle w:val="3"/>
              <w:spacing w:line="360" w:lineRule="auto"/>
              <w:jc w:val="both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b/>
              </w:rPr>
              <w:t>查新点</w:t>
            </w:r>
            <w:r>
              <w:rPr>
                <w:rFonts w:hint="eastAsia" w:ascii="宋体" w:hAnsi="宋体" w:eastAsia="宋体"/>
              </w:rPr>
              <w:t>：（需要查证的内容要点、创新点）</w:t>
            </w:r>
          </w:p>
          <w:p>
            <w:pPr>
              <w:pStyle w:val="3"/>
              <w:spacing w:line="360" w:lineRule="auto"/>
              <w:jc w:val="both"/>
              <w:rPr>
                <w:rFonts w:hint="eastAsia" w:ascii="宋体" w:hAnsi="宋体" w:eastAsia="宋体"/>
              </w:rPr>
            </w:pPr>
          </w:p>
          <w:p>
            <w:pPr>
              <w:pStyle w:val="3"/>
              <w:spacing w:line="360" w:lineRule="auto"/>
              <w:jc w:val="both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四．文献检索范围及检索策略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文献检索范围：</w:t>
            </w:r>
          </w:p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color w:val="FF0000"/>
                <w:kern w:val="0"/>
                <w:sz w:val="20"/>
              </w:rPr>
              <w:t>范例：</w:t>
            </w:r>
            <w:r>
              <w:rPr>
                <w:rFonts w:hint="eastAsia" w:ascii="宋体" w:hAnsi="宋体"/>
                <w:b/>
                <w:kern w:val="0"/>
                <w:sz w:val="20"/>
              </w:rPr>
              <w:t>查新使用的数据库：</w:t>
            </w:r>
          </w:p>
          <w:p>
            <w:pPr>
              <w:spacing w:line="360" w:lineRule="auto"/>
              <w:ind w:firstLine="40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往届大赛获奖作品、中国学术期刊网、万方数据资源系统、中国专利信息网、维普科技期刊文摘索引、</w:t>
            </w:r>
            <w:r>
              <w:rPr>
                <w:rFonts w:ascii="宋体" w:hAnsi="宋体"/>
                <w:kern w:val="0"/>
                <w:sz w:val="20"/>
              </w:rPr>
              <w:t>PQDD-B 博硕士论文文摘库</w:t>
            </w:r>
            <w:r>
              <w:rPr>
                <w:rFonts w:hint="eastAsia" w:ascii="宋体" w:hAnsi="宋体"/>
                <w:kern w:val="0"/>
                <w:sz w:val="20"/>
              </w:rPr>
              <w:t>等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注：因条件有限，可使用百度、google等搜索引擎进行相关检索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</w:rPr>
              <w:t>检索词及检索策略：</w:t>
            </w:r>
          </w:p>
          <w:p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b/>
                <w:kern w:val="0"/>
                <w:sz w:val="20"/>
                <w:u w:val="single"/>
              </w:rPr>
              <w:t>检索词：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范例: 以下以“空巢”老人“关爱之星”网络服务平台构建项目为例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空巢老人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老年人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老龄化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急救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紧急救助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平安钟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网络服务平台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 xml:space="preserve">健康 </w:t>
            </w:r>
          </w:p>
          <w:p>
            <w:pPr>
              <w:spacing w:line="360" w:lineRule="auto"/>
              <w:rPr>
                <w:rFonts w:ascii="宋体" w:hAnsi="宋体"/>
                <w:b/>
                <w:kern w:val="0"/>
                <w:sz w:val="20"/>
                <w:u w:val="single"/>
              </w:rPr>
            </w:pPr>
            <w:r>
              <w:rPr>
                <w:rFonts w:hint="eastAsia" w:ascii="宋体" w:hAnsi="宋体"/>
                <w:b/>
                <w:kern w:val="0"/>
                <w:sz w:val="20"/>
                <w:u w:val="single"/>
              </w:rPr>
              <w:t>检索式：</w:t>
            </w:r>
          </w:p>
          <w:p>
            <w:pPr>
              <w:spacing w:line="360" w:lineRule="auto"/>
              <w:rPr>
                <w:rFonts w:ascii="宋体" w:hAnsi="宋体"/>
                <w:color w:val="FF0000"/>
                <w:kern w:val="0"/>
                <w:sz w:val="20"/>
              </w:rPr>
            </w:pPr>
            <w:r>
              <w:rPr>
                <w:rFonts w:hint="eastAsia" w:ascii="宋体" w:hAnsi="宋体"/>
                <w:color w:val="FF0000"/>
                <w:kern w:val="0"/>
                <w:sz w:val="20"/>
              </w:rPr>
              <w:t>范例：</w:t>
            </w:r>
          </w:p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1．（空巢老人 or 老年人 or 老龄化）and  ( 急救 or 紧急救助)</w:t>
            </w:r>
          </w:p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2．（空巢老人 or 老年人 or 老龄化）and  健康 and 网络服务平台</w:t>
            </w:r>
          </w:p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 xml:space="preserve">3．（空巢老人 or 老年人 or 老龄化）and  平安钟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五．检索结果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kern w:val="2"/>
                <w:sz w:val="21"/>
              </w:rPr>
              <w:t>按上述检索词，在以上数据库和文献时限内，查到一些与本课题有关的文献，提供附件</w:t>
            </w:r>
            <w:r>
              <w:rPr>
                <w:rFonts w:hint="eastAsia" w:ascii="宋体" w:hAnsi="宋体" w:eastAsia="宋体"/>
                <w:kern w:val="2"/>
                <w:sz w:val="21"/>
                <w:u w:val="single"/>
              </w:rPr>
              <w:t>（    ）</w:t>
            </w:r>
            <w:r>
              <w:rPr>
                <w:rFonts w:hint="eastAsia" w:ascii="宋体" w:hAnsi="宋体" w:eastAsia="宋体"/>
                <w:kern w:val="2"/>
                <w:sz w:val="21"/>
              </w:rPr>
              <w:t>份，现对附件摘述如下：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范例：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1.[题名]人口老龄化问题分析与对策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[作者]顾劲扬，励建安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[来源]南京医科大学学报（社会科学版）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[单位]南京医科大学第一临床医学院，南京医科大学第一临床医学院 江苏南京210029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摘要]21世纪是人口老龄化的世纪，逐渐增多的老龄化人口带给人类社会的问题日益凸显“2000年人人享有健康”赋予了每个人应有的权利，老年人也不例外。作者旨在通过对我国人口老龄化的现状、趋势及其根源的分析，研究老龄化问题对人类社会产生的深刻影响，从而探讨缓解人口老龄化矛盾的对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br w:type="page"/>
            </w:r>
            <w:r>
              <w:rPr>
                <w:rFonts w:hint="eastAsia" w:ascii="宋体" w:hAnsi="宋体" w:eastAsia="宋体"/>
                <w:b/>
                <w:sz w:val="21"/>
              </w:rPr>
              <w:t>六．查新结论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kern w:val="2"/>
                <w:sz w:val="21"/>
              </w:rPr>
              <w:t>经对检索出的相关文献进行分析、对比，结论如下：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范例：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文献1：主要是针对广东省、广州市老年人的健康状况与生活状况的调查研究。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文献2-4：主要研究了……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综上所述，我国在人口老龄化问题、空巢老人生活、健康状况以及医疗急救方面已有相关研究报道。但本课题的研究特点是：1.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  2.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  3.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检索中未见与本课题相同的报道。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七．附件清单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八．备注</w:t>
            </w:r>
          </w:p>
          <w:p>
            <w:pPr>
              <w:pStyle w:val="3"/>
              <w:spacing w:line="360" w:lineRule="auto"/>
              <w:jc w:val="both"/>
              <w:rPr>
                <w:rFonts w:ascii="宋体" w:hAnsi="宋体" w:eastAsia="宋体"/>
              </w:rPr>
            </w:pP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1"/>
    <w:multiLevelType w:val="multilevel"/>
    <w:tmpl w:val="00000011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 w:ascii="Times New Roman" w:hAnsi="Times New Roman" w:eastAsia="宋体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12"/>
    <w:multiLevelType w:val="multilevel"/>
    <w:tmpl w:val="00000012"/>
    <w:lvl w:ilvl="0" w:tentative="0">
      <w:start w:val="1"/>
      <w:numFmt w:val="japaneseCounting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xZTNkYTE4MzcwZjBiNTE3ZTU5YTYxZWM3NjgzODMifQ=="/>
  </w:docVars>
  <w:rsids>
    <w:rsidRoot w:val="00053D9E"/>
    <w:rsid w:val="00053D9E"/>
    <w:rsid w:val="0041466B"/>
    <w:rsid w:val="00467F27"/>
    <w:rsid w:val="006F4409"/>
    <w:rsid w:val="00A076B8"/>
    <w:rsid w:val="3842584F"/>
    <w:rsid w:val="6197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rFonts w:ascii="Times New Roman" w:hAnsi="Times New Roman"/>
      <w:szCs w:val="20"/>
    </w:rPr>
  </w:style>
  <w:style w:type="paragraph" w:styleId="3">
    <w:name w:val="HTML Preformatted"/>
    <w:basedOn w:val="1"/>
    <w:link w:val="7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/>
      <w:kern w:val="0"/>
      <w:sz w:val="20"/>
      <w:szCs w:val="20"/>
    </w:rPr>
  </w:style>
  <w:style w:type="character" w:customStyle="1" w:styleId="6">
    <w:name w:val="HTML 预设格式 字符"/>
    <w:basedOn w:val="5"/>
    <w:semiHidden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7">
    <w:name w:val="HTML 预设格式 字符1"/>
    <w:link w:val="3"/>
    <w:uiPriority w:val="0"/>
    <w:rPr>
      <w:rFonts w:ascii="黑体" w:hAnsi="Courier New" w:eastAsia="黑体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255</Words>
  <Characters>1458</Characters>
  <Lines>12</Lines>
  <Paragraphs>3</Paragraphs>
  <TotalTime>6</TotalTime>
  <ScaleCrop>false</ScaleCrop>
  <LinksUpToDate>false</LinksUpToDate>
  <CharactersWithSpaces>1710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2021-01-16T07:55:00Z</dcterms:created>
  <dc:creator>Administrator</dc:creator>
  <cp:lastModifiedBy>时轴</cp:lastModifiedBy>
  <dcterms:modified xsi:type="dcterms:W3CDTF">2023-03-25T03:41:41Z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C62094D709BE4EE7A5B9EB39D80AC663</vt:lpwstr>
  </property>
</Properties>
</file>