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8"/>
          <w:szCs w:val="48"/>
        </w:rPr>
      </w:pPr>
      <w:bookmarkStart w:colFirst="0" w:colLast="0" w:name="_yibs8zgce3cm" w:id="0"/>
      <w:bookmarkEnd w:id="0"/>
      <w:r w:rsidDel="00000000" w:rsidR="00000000" w:rsidRPr="00000000">
        <w:rPr>
          <w:b w:val="1"/>
          <w:bCs w:val="1"/>
          <w:sz w:val="48"/>
          <w:szCs w:val="48"/>
        </w:rPr>
        <w:drawing>
          <wp:inline distB="114300" distT="114300" distL="114300" distR="114300">
            <wp:extent cx="4082888" cy="1599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82888" cy="1599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8"/>
          <w:szCs w:val="48"/>
        </w:rPr>
      </w:pPr>
      <w:bookmarkStart w:colFirst="0" w:colLast="0" w:name="_8vs4agmcbzil" w:id="1"/>
      <w:bookmarkEnd w:id="1"/>
      <w:r w:rsidDel="00000000" w:rsidR="00000000" w:rsidRPr="00000000">
        <w:rPr>
          <w:b w:val="1"/>
          <w:bCs w:val="1"/>
          <w:sz w:val="48"/>
          <w:szCs w:val="48"/>
          <w:rtl w:val="0"/>
        </w:rPr>
        <w:t xml:space="preserve">Análisis Computacional de Documentos Desclasificados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center"/>
        <w:rPr>
          <w:b w:val="1"/>
          <w:bCs w:val="1"/>
          <w:sz w:val="46"/>
          <w:szCs w:val="46"/>
        </w:rPr>
      </w:pPr>
      <w:bookmarkStart w:colFirst="0" w:colLast="0" w:name="_c0ed91eu25m4" w:id="2"/>
      <w:bookmarkEnd w:id="2"/>
      <w:r w:rsidDel="00000000" w:rsidR="00000000" w:rsidRPr="00000000">
        <w:rPr>
          <w:b w:val="1"/>
          <w:bCs w:val="1"/>
          <w:sz w:val="46"/>
          <w:szCs w:val="46"/>
          <w:rtl w:val="0"/>
        </w:rPr>
        <w:t xml:space="preserve">PROYECTO DE MACHINE LEARNING: 23-F</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we0alxajmy8z" w:id="3"/>
      <w:bookmarkEnd w:id="3"/>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22"/>
          <w:szCs w:val="22"/>
        </w:rPr>
      </w:pPr>
      <w:bookmarkStart w:colFirst="0" w:colLast="0" w:name="_8vs4agmcbzil" w:id="1"/>
      <w:bookmarkEnd w:id="1"/>
      <w:r w:rsidDel="00000000" w:rsidR="00000000" w:rsidRPr="00000000">
        <w:rPr>
          <w:rtl w:val="0"/>
        </w:rPr>
      </w:r>
    </w:p>
    <w:p w:rsidR="00000000" w:rsidDel="00000000" w:rsidP="00000000" w:rsidRDefault="00000000" w:rsidRPr="00000000" w14:paraId="0000000B">
      <w:pPr>
        <w:pStyle w:val="Heading1"/>
        <w:keepNext w:val="0"/>
        <w:keepLines w:val="1"/>
        <w:spacing w:before="480" w:line="240" w:lineRule="auto"/>
        <w:rPr>
          <w:b w:val="1"/>
          <w:bCs w:val="1"/>
          <w:sz w:val="32"/>
          <w:szCs w:val="32"/>
        </w:rPr>
      </w:pPr>
      <w:bookmarkStart w:colFirst="0" w:colLast="0" w:name="_q6djeqxbu04y" w:id="4"/>
      <w:bookmarkEnd w:id="4"/>
      <w:r w:rsidDel="00000000" w:rsidR="00000000" w:rsidRPr="00000000">
        <w:rPr>
          <w:b w:val="1"/>
          <w:bCs w:val="1"/>
          <w:sz w:val="46"/>
          <w:szCs w:val="46"/>
          <w:rtl w:val="0"/>
        </w:rPr>
        <w:t xml:space="preserve">                                                    </w:t>
      </w:r>
      <w:r w:rsidDel="00000000" w:rsidR="00000000" w:rsidRPr="00000000">
        <w:rPr>
          <w:b w:val="1"/>
          <w:bCs w:val="1"/>
          <w:sz w:val="32"/>
          <w:szCs w:val="32"/>
          <w:rtl w:val="0"/>
        </w:rPr>
        <w:t xml:space="preserve">Alberto Caldas</w:t>
      </w:r>
    </w:p>
    <w:p w:rsidR="00000000" w:rsidDel="00000000" w:rsidP="00000000" w:rsidRDefault="00000000" w:rsidRPr="00000000" w14:paraId="0000000C">
      <w:pPr>
        <w:pStyle w:val="Heading1"/>
        <w:keepNext w:val="0"/>
        <w:keepLines w:val="1"/>
        <w:spacing w:before="480" w:line="240" w:lineRule="auto"/>
        <w:rPr>
          <w:b w:val="1"/>
          <w:bCs w:val="1"/>
          <w:sz w:val="32"/>
          <w:szCs w:val="32"/>
        </w:rPr>
      </w:pPr>
      <w:bookmarkStart w:colFirst="0" w:colLast="0" w:name="_3ixfvyynq9l7" w:id="5"/>
      <w:bookmarkEnd w:id="5"/>
      <w:r w:rsidDel="00000000" w:rsidR="00000000" w:rsidRPr="00000000">
        <w:rPr>
          <w:b w:val="1"/>
          <w:bCs w:val="1"/>
          <w:sz w:val="32"/>
          <w:szCs w:val="32"/>
          <w:rtl w:val="0"/>
        </w:rPr>
        <w:t xml:space="preserve">Prof. Matias Ávila                                              Carlos Arroyo  </w:t>
      </w:r>
    </w:p>
    <w:p w:rsidR="00000000" w:rsidDel="00000000" w:rsidP="00000000" w:rsidRDefault="00000000" w:rsidRPr="00000000" w14:paraId="0000000D">
      <w:pPr>
        <w:pStyle w:val="Heading1"/>
        <w:keepNext w:val="0"/>
        <w:keepLines w:val="1"/>
        <w:spacing w:before="480" w:line="240" w:lineRule="auto"/>
        <w:rPr>
          <w:b w:val="1"/>
          <w:bCs w:val="1"/>
          <w:sz w:val="32"/>
          <w:szCs w:val="32"/>
        </w:rPr>
      </w:pPr>
      <w:bookmarkStart w:colFirst="0" w:colLast="0" w:name="_2hegfwrbpcf" w:id="6"/>
      <w:bookmarkEnd w:id="6"/>
      <w:r w:rsidDel="00000000" w:rsidR="00000000" w:rsidRPr="00000000">
        <w:rPr>
          <w:b w:val="1"/>
          <w:bCs w:val="1"/>
          <w:sz w:val="32"/>
          <w:szCs w:val="32"/>
          <w:rtl w:val="0"/>
        </w:rPr>
        <w:t xml:space="preserve">                                                                    Alejandro Andrade </w:t>
      </w:r>
    </w:p>
    <w:p w:rsidR="00000000" w:rsidDel="00000000" w:rsidP="00000000" w:rsidRDefault="00000000" w:rsidRPr="00000000" w14:paraId="0000000E">
      <w:pPr>
        <w:pStyle w:val="Heading1"/>
        <w:keepNext w:val="0"/>
        <w:keepLines w:val="1"/>
        <w:spacing w:before="480" w:line="240" w:lineRule="auto"/>
        <w:rPr>
          <w:b w:val="1"/>
          <w:bCs w:val="1"/>
          <w:sz w:val="32"/>
          <w:szCs w:val="32"/>
        </w:rPr>
      </w:pPr>
      <w:bookmarkStart w:colFirst="0" w:colLast="0" w:name="_g4bpf9rj6w75" w:id="7"/>
      <w:bookmarkEnd w:id="7"/>
      <w:r w:rsidDel="00000000" w:rsidR="00000000" w:rsidRPr="00000000">
        <w:rPr>
          <w:b w:val="1"/>
          <w:bCs w:val="1"/>
          <w:sz w:val="32"/>
          <w:szCs w:val="32"/>
          <w:rtl w:val="0"/>
        </w:rPr>
        <w:t xml:space="preserve">                                                               Jose Angel Casanova                                             </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zenyftwnzixf" w:id="8"/>
      <w:bookmarkEnd w:id="8"/>
      <w:r w:rsidDel="00000000" w:rsidR="00000000" w:rsidRPr="00000000">
        <w:rPr>
          <w:b w:val="1"/>
          <w:bCs w:val="1"/>
          <w:sz w:val="34"/>
          <w:szCs w:val="34"/>
          <w:rtl w:val="0"/>
        </w:rPr>
        <w:t xml:space="preserve">Índice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4g7f8wk9ka5" w:id="9"/>
      <w:bookmarkEnd w:id="9"/>
      <w:r w:rsidDel="00000000" w:rsidR="00000000" w:rsidRPr="00000000">
        <w:rPr>
          <w:b w:val="1"/>
          <w:bCs w:val="1"/>
          <w:color w:val="000000"/>
          <w:sz w:val="26"/>
          <w:szCs w:val="26"/>
          <w:rtl w:val="0"/>
        </w:rPr>
        <w:t xml:space="preserve">1. Introducción</w:t>
      </w:r>
    </w:p>
    <w:p w:rsidR="00000000" w:rsidDel="00000000" w:rsidP="00000000" w:rsidRDefault="00000000" w:rsidRPr="00000000" w14:paraId="00000011">
      <w:pPr>
        <w:pStyle w:val="Heading1"/>
        <w:keepNext w:val="0"/>
        <w:keepLines w:val="0"/>
        <w:numPr>
          <w:ilvl w:val="0"/>
          <w:numId w:val="7"/>
        </w:numPr>
        <w:spacing w:after="0" w:afterAutospacing="0" w:before="24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1.1 Resumen Ejecutivo.</w:t>
      </w:r>
    </w:p>
    <w:p w:rsidR="00000000" w:rsidDel="00000000" w:rsidP="00000000" w:rsidRDefault="00000000" w:rsidRPr="00000000" w14:paraId="00000012">
      <w:pPr>
        <w:pStyle w:val="Heading1"/>
        <w:keepNext w:val="0"/>
        <w:keepLines w:val="0"/>
        <w:numPr>
          <w:ilvl w:val="0"/>
          <w:numId w:val="7"/>
        </w:numPr>
        <w:spacing w:after="0" w:afterAutospacing="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1.2 Contexto Histórico: El 23-F y la desclasificación de archivos.</w:t>
      </w:r>
    </w:p>
    <w:p w:rsidR="00000000" w:rsidDel="00000000" w:rsidP="00000000" w:rsidRDefault="00000000" w:rsidRPr="00000000" w14:paraId="00000013">
      <w:pPr>
        <w:pStyle w:val="Heading1"/>
        <w:keepNext w:val="0"/>
        <w:keepLines w:val="0"/>
        <w:numPr>
          <w:ilvl w:val="0"/>
          <w:numId w:val="7"/>
        </w:numPr>
        <w:spacing w:after="24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1.3 Objetivos del proyecto de Machine Learning.</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3v0fffip944y" w:id="11"/>
      <w:bookmarkEnd w:id="11"/>
      <w:r w:rsidDel="00000000" w:rsidR="00000000" w:rsidRPr="00000000">
        <w:rPr>
          <w:b w:val="1"/>
          <w:bCs w:val="1"/>
          <w:color w:val="000000"/>
          <w:sz w:val="26"/>
          <w:szCs w:val="26"/>
          <w:rtl w:val="0"/>
        </w:rPr>
        <w:t xml:space="preserve">2. Descripción del Dataset y Pipeline</w:t>
      </w:r>
    </w:p>
    <w:p w:rsidR="00000000" w:rsidDel="00000000" w:rsidP="00000000" w:rsidRDefault="00000000" w:rsidRPr="00000000" w14:paraId="00000015">
      <w:pPr>
        <w:pStyle w:val="Heading1"/>
        <w:keepNext w:val="0"/>
        <w:keepLines w:val="0"/>
        <w:numPr>
          <w:ilvl w:val="0"/>
          <w:numId w:val="1"/>
        </w:numPr>
        <w:spacing w:after="0" w:afterAutospacing="0" w:before="24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2.1 Fuentes de datos: La Moncloa y RTVE.</w:t>
      </w:r>
    </w:p>
    <w:p w:rsidR="00000000" w:rsidDel="00000000" w:rsidP="00000000" w:rsidRDefault="00000000" w:rsidRPr="00000000" w14:paraId="00000016">
      <w:pPr>
        <w:pStyle w:val="Heading1"/>
        <w:keepNext w:val="0"/>
        <w:keepLines w:val="0"/>
        <w:numPr>
          <w:ilvl w:val="0"/>
          <w:numId w:val="1"/>
        </w:numPr>
        <w:spacing w:after="0" w:afterAutospacing="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2.2 Ingeniería de datos: Extracción de texto y enriquecimiento con LLM.</w:t>
      </w:r>
    </w:p>
    <w:p w:rsidR="00000000" w:rsidDel="00000000" w:rsidP="00000000" w:rsidRDefault="00000000" w:rsidRPr="00000000" w14:paraId="00000017">
      <w:pPr>
        <w:pStyle w:val="Heading1"/>
        <w:keepNext w:val="0"/>
        <w:keepLines w:val="0"/>
        <w:numPr>
          <w:ilvl w:val="0"/>
          <w:numId w:val="1"/>
        </w:numPr>
        <w:spacing w:after="24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2.3 Calidad de los datos y limitaciones detectadas.</w:t>
      </w:r>
    </w:p>
    <w:p w:rsidR="00000000" w:rsidDel="00000000" w:rsidP="00000000" w:rsidRDefault="00000000" w:rsidRPr="00000000" w14:paraId="00000018">
      <w:pPr>
        <w:pStyle w:val="Heading3"/>
        <w:keepNext w:val="0"/>
        <w:keepLines w:val="0"/>
        <w:spacing w:before="280" w:lineRule="auto"/>
        <w:rPr>
          <w:b w:val="1"/>
          <w:bCs w:val="1"/>
          <w:color w:val="000000"/>
          <w:sz w:val="22"/>
          <w:szCs w:val="22"/>
        </w:rPr>
      </w:pPr>
      <w:bookmarkStart w:colFirst="0" w:colLast="0" w:name="_pub575sfm0ut" w:id="12"/>
      <w:bookmarkEnd w:id="12"/>
      <w:r w:rsidDel="00000000" w:rsidR="00000000" w:rsidRPr="00000000">
        <w:rPr>
          <w:b w:val="1"/>
          <w:bCs w:val="1"/>
          <w:color w:val="000000"/>
          <w:sz w:val="22"/>
          <w:szCs w:val="22"/>
          <w:rtl w:val="0"/>
        </w:rPr>
        <w:t xml:space="preserve">3. Análisis Exploratorio de Datos (EDA)</w:t>
      </w:r>
    </w:p>
    <w:p w:rsidR="00000000" w:rsidDel="00000000" w:rsidP="00000000" w:rsidRDefault="00000000" w:rsidRPr="00000000" w14:paraId="00000019">
      <w:pPr>
        <w:pStyle w:val="Heading1"/>
        <w:keepNext w:val="0"/>
        <w:keepLines w:val="0"/>
        <w:numPr>
          <w:ilvl w:val="0"/>
          <w:numId w:val="6"/>
        </w:numPr>
        <w:spacing w:after="0" w:afterAutospacing="0" w:before="24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3.1 Estadísticas descriptivas del corpus.</w:t>
      </w:r>
    </w:p>
    <w:p w:rsidR="00000000" w:rsidDel="00000000" w:rsidP="00000000" w:rsidRDefault="00000000" w:rsidRPr="00000000" w14:paraId="0000001A">
      <w:pPr>
        <w:pStyle w:val="Heading1"/>
        <w:keepNext w:val="0"/>
        <w:keepLines w:val="0"/>
        <w:numPr>
          <w:ilvl w:val="0"/>
          <w:numId w:val="6"/>
        </w:numPr>
        <w:spacing w:after="0" w:afterAutospacing="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3.2 Distribución por ministerios y tipos de documentos.</w:t>
      </w:r>
    </w:p>
    <w:p w:rsidR="00000000" w:rsidDel="00000000" w:rsidP="00000000" w:rsidRDefault="00000000" w:rsidRPr="00000000" w14:paraId="0000001B">
      <w:pPr>
        <w:pStyle w:val="Heading1"/>
        <w:keepNext w:val="0"/>
        <w:keepLines w:val="0"/>
        <w:numPr>
          <w:ilvl w:val="0"/>
          <w:numId w:val="6"/>
        </w:numPr>
        <w:spacing w:after="24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3.3 Visualización de la línea de tiempo preliminar.</w:t>
      </w:r>
    </w:p>
    <w:p w:rsidR="00000000" w:rsidDel="00000000" w:rsidP="00000000" w:rsidRDefault="00000000" w:rsidRPr="00000000" w14:paraId="0000001C">
      <w:pPr>
        <w:pStyle w:val="Heading3"/>
        <w:keepNext w:val="0"/>
        <w:keepLines w:val="0"/>
        <w:spacing w:before="280" w:lineRule="auto"/>
        <w:rPr>
          <w:b w:val="1"/>
          <w:bCs w:val="1"/>
          <w:color w:val="000000"/>
          <w:sz w:val="22"/>
          <w:szCs w:val="22"/>
        </w:rPr>
      </w:pPr>
      <w:bookmarkStart w:colFirst="0" w:colLast="0" w:name="_4attxorfwah7" w:id="13"/>
      <w:bookmarkEnd w:id="13"/>
      <w:r w:rsidDel="00000000" w:rsidR="00000000" w:rsidRPr="00000000">
        <w:rPr>
          <w:b w:val="1"/>
          <w:bCs w:val="1"/>
          <w:color w:val="000000"/>
          <w:sz w:val="22"/>
          <w:szCs w:val="22"/>
          <w:rtl w:val="0"/>
        </w:rPr>
        <w:t xml:space="preserve">4. Resultados del Análisis Técnico [Pendiente Sprint 2]</w:t>
      </w:r>
    </w:p>
    <w:p w:rsidR="00000000" w:rsidDel="00000000" w:rsidP="00000000" w:rsidRDefault="00000000" w:rsidRPr="00000000" w14:paraId="0000001D">
      <w:pPr>
        <w:pStyle w:val="Heading1"/>
        <w:keepNext w:val="0"/>
        <w:keepLines w:val="0"/>
        <w:numPr>
          <w:ilvl w:val="0"/>
          <w:numId w:val="11"/>
        </w:numPr>
        <w:spacing w:after="0" w:afterAutospacing="0" w:before="24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4.1 Análisis de Grafos y Entidades:</w:t>
      </w:r>
    </w:p>
    <w:p w:rsidR="00000000" w:rsidDel="00000000" w:rsidP="00000000" w:rsidRDefault="00000000" w:rsidRPr="00000000" w14:paraId="0000001E">
      <w:pPr>
        <w:pStyle w:val="Heading1"/>
        <w:keepNext w:val="0"/>
        <w:keepLines w:val="0"/>
        <w:numPr>
          <w:ilvl w:val="1"/>
          <w:numId w:val="11"/>
        </w:numPr>
        <w:spacing w:after="0" w:afterAutospacing="0" w:before="0" w:beforeAutospacing="0" w:lineRule="auto"/>
        <w:ind w:left="144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4.1.1 Resultados del NER (Personas y Organizaciones).</w:t>
      </w:r>
    </w:p>
    <w:p w:rsidR="00000000" w:rsidDel="00000000" w:rsidP="00000000" w:rsidRDefault="00000000" w:rsidRPr="00000000" w14:paraId="0000001F">
      <w:pPr>
        <w:pStyle w:val="Heading1"/>
        <w:keepNext w:val="0"/>
        <w:keepLines w:val="0"/>
        <w:numPr>
          <w:ilvl w:val="1"/>
          <w:numId w:val="11"/>
        </w:numPr>
        <w:spacing w:after="0" w:afterAutospacing="0" w:before="0" w:beforeAutospacing="0" w:lineRule="auto"/>
        <w:ind w:left="144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4.1.2 Métricas de centralidad y visualización en Gephi.</w:t>
      </w:r>
    </w:p>
    <w:p w:rsidR="00000000" w:rsidDel="00000000" w:rsidP="00000000" w:rsidRDefault="00000000" w:rsidRPr="00000000" w14:paraId="00000020">
      <w:pPr>
        <w:pStyle w:val="Heading1"/>
        <w:keepNext w:val="0"/>
        <w:keepLines w:val="0"/>
        <w:numPr>
          <w:ilvl w:val="0"/>
          <w:numId w:val="11"/>
        </w:numPr>
        <w:spacing w:after="0" w:afterAutospacing="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4.2 Modelado de Tópicos (NLP):</w:t>
      </w:r>
    </w:p>
    <w:p w:rsidR="00000000" w:rsidDel="00000000" w:rsidP="00000000" w:rsidRDefault="00000000" w:rsidRPr="00000000" w14:paraId="00000021">
      <w:pPr>
        <w:pStyle w:val="Heading1"/>
        <w:keepNext w:val="0"/>
        <w:keepLines w:val="0"/>
        <w:numPr>
          <w:ilvl w:val="1"/>
          <w:numId w:val="11"/>
        </w:numPr>
        <w:spacing w:after="0" w:afterAutospacing="0" w:before="0" w:beforeAutospacing="0" w:lineRule="auto"/>
        <w:ind w:left="144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4.2.1 Identificación de tópicos con BERTopic.</w:t>
      </w:r>
    </w:p>
    <w:p w:rsidR="00000000" w:rsidDel="00000000" w:rsidP="00000000" w:rsidRDefault="00000000" w:rsidRPr="00000000" w14:paraId="00000022">
      <w:pPr>
        <w:pStyle w:val="Heading1"/>
        <w:keepNext w:val="0"/>
        <w:keepLines w:val="0"/>
        <w:numPr>
          <w:ilvl w:val="1"/>
          <w:numId w:val="11"/>
        </w:numPr>
        <w:spacing w:after="0" w:afterAutospacing="0" w:before="0" w:beforeAutospacing="0" w:lineRule="auto"/>
        <w:ind w:left="144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4.2.2 Evolución de temas por fase (Pre/Durante/Post).</w:t>
      </w:r>
    </w:p>
    <w:p w:rsidR="00000000" w:rsidDel="00000000" w:rsidP="00000000" w:rsidRDefault="00000000" w:rsidRPr="00000000" w14:paraId="00000023">
      <w:pPr>
        <w:pStyle w:val="Heading1"/>
        <w:keepNext w:val="0"/>
        <w:keepLines w:val="0"/>
        <w:numPr>
          <w:ilvl w:val="0"/>
          <w:numId w:val="11"/>
        </w:numPr>
        <w:spacing w:after="0" w:afterAutospacing="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4.3 Análisis Cronológico de Alta Resolución:</w:t>
      </w:r>
    </w:p>
    <w:p w:rsidR="00000000" w:rsidDel="00000000" w:rsidP="00000000" w:rsidRDefault="00000000" w:rsidRPr="00000000" w14:paraId="00000024">
      <w:pPr>
        <w:pStyle w:val="Heading1"/>
        <w:keepNext w:val="0"/>
        <w:keepLines w:val="0"/>
        <w:numPr>
          <w:ilvl w:val="1"/>
          <w:numId w:val="11"/>
        </w:numPr>
        <w:spacing w:after="0" w:afterAutospacing="0" w:before="0" w:beforeAutospacing="0" w:lineRule="auto"/>
        <w:ind w:left="144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4.3.1 Reconstrucción hora a hora de los eventos.</w:t>
      </w:r>
    </w:p>
    <w:p w:rsidR="00000000" w:rsidDel="00000000" w:rsidP="00000000" w:rsidRDefault="00000000" w:rsidRPr="00000000" w14:paraId="00000025">
      <w:pPr>
        <w:pStyle w:val="Heading1"/>
        <w:keepNext w:val="0"/>
        <w:keepLines w:val="0"/>
        <w:numPr>
          <w:ilvl w:val="1"/>
          <w:numId w:val="11"/>
        </w:numPr>
        <w:spacing w:after="0" w:afterAutospacing="0" w:before="0" w:beforeAutospacing="0" w:lineRule="auto"/>
        <w:ind w:left="144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4.3.2 Identificación y análisis de "gaps" informativos.</w:t>
      </w:r>
    </w:p>
    <w:p w:rsidR="00000000" w:rsidDel="00000000" w:rsidP="00000000" w:rsidRDefault="00000000" w:rsidRPr="00000000" w14:paraId="00000026">
      <w:pPr>
        <w:pStyle w:val="Heading1"/>
        <w:keepNext w:val="0"/>
        <w:keepLines w:val="0"/>
        <w:numPr>
          <w:ilvl w:val="0"/>
          <w:numId w:val="11"/>
        </w:numPr>
        <w:spacing w:after="0" w:afterAutospacing="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4.4 Clustering y Similitud Semántica:</w:t>
      </w:r>
    </w:p>
    <w:p w:rsidR="00000000" w:rsidDel="00000000" w:rsidP="00000000" w:rsidRDefault="00000000" w:rsidRPr="00000000" w14:paraId="00000027">
      <w:pPr>
        <w:pStyle w:val="Heading1"/>
        <w:keepNext w:val="0"/>
        <w:keepLines w:val="0"/>
        <w:numPr>
          <w:ilvl w:val="1"/>
          <w:numId w:val="11"/>
        </w:numPr>
        <w:spacing w:after="0" w:afterAutospacing="0" w:before="0" w:beforeAutospacing="0" w:lineRule="auto"/>
        <w:ind w:left="144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4.4.1 Resultados del agrupamiento HDBSCAN/K-Means.</w:t>
      </w:r>
    </w:p>
    <w:p w:rsidR="00000000" w:rsidDel="00000000" w:rsidP="00000000" w:rsidRDefault="00000000" w:rsidRPr="00000000" w14:paraId="00000028">
      <w:pPr>
        <w:pStyle w:val="Heading1"/>
        <w:keepNext w:val="0"/>
        <w:keepLines w:val="0"/>
        <w:numPr>
          <w:ilvl w:val="1"/>
          <w:numId w:val="11"/>
        </w:numPr>
        <w:spacing w:after="240" w:before="0" w:beforeAutospacing="0" w:lineRule="auto"/>
        <w:ind w:left="144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4.4.2 Interpretación de clusters y coherencia temática.</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4naarhngj1h" w:id="14"/>
      <w:bookmarkEnd w:id="14"/>
      <w:r w:rsidDel="00000000" w:rsidR="00000000" w:rsidRPr="00000000">
        <w:rPr>
          <w:b w:val="1"/>
          <w:bCs w:val="1"/>
          <w:color w:val="000000"/>
          <w:sz w:val="26"/>
          <w:szCs w:val="26"/>
          <w:rtl w:val="0"/>
        </w:rPr>
        <w:t xml:space="preserve">5. Conclusiones Cruzadas y Síntesis</w:t>
      </w:r>
    </w:p>
    <w:p w:rsidR="00000000" w:rsidDel="00000000" w:rsidP="00000000" w:rsidRDefault="00000000" w:rsidRPr="00000000" w14:paraId="0000002A">
      <w:pPr>
        <w:pStyle w:val="Heading1"/>
        <w:keepNext w:val="0"/>
        <w:keepLines w:val="0"/>
        <w:numPr>
          <w:ilvl w:val="0"/>
          <w:numId w:val="10"/>
        </w:numPr>
        <w:spacing w:after="0" w:afterAutospacing="0" w:before="24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5.1 Correlación entre centralidad de actores y gaps temporales.</w:t>
      </w:r>
    </w:p>
    <w:p w:rsidR="00000000" w:rsidDel="00000000" w:rsidP="00000000" w:rsidRDefault="00000000" w:rsidRPr="00000000" w14:paraId="0000002B">
      <w:pPr>
        <w:pStyle w:val="Heading1"/>
        <w:keepNext w:val="0"/>
        <w:keepLines w:val="0"/>
        <w:numPr>
          <w:ilvl w:val="0"/>
          <w:numId w:val="10"/>
        </w:numPr>
        <w:spacing w:after="0" w:afterAutospacing="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5.2 Validación de la narrativa histórica mediante modelos de ML.</w:t>
      </w:r>
    </w:p>
    <w:p w:rsidR="00000000" w:rsidDel="00000000" w:rsidP="00000000" w:rsidRDefault="00000000" w:rsidRPr="00000000" w14:paraId="0000002C">
      <w:pPr>
        <w:pStyle w:val="Heading1"/>
        <w:keepNext w:val="0"/>
        <w:keepLines w:val="0"/>
        <w:numPr>
          <w:ilvl w:val="0"/>
          <w:numId w:val="10"/>
        </w:numPr>
        <w:spacing w:after="24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5.3 Aplicación práctica para investigadores e historiadores.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nyh8bgyz8dz6" w:id="15"/>
      <w:bookmarkEnd w:id="15"/>
      <w:r w:rsidDel="00000000" w:rsidR="00000000" w:rsidRPr="00000000">
        <w:rPr>
          <w:b w:val="1"/>
          <w:bCs w:val="1"/>
          <w:color w:val="000000"/>
          <w:sz w:val="26"/>
          <w:szCs w:val="26"/>
          <w:rtl w:val="0"/>
        </w:rPr>
        <w:t xml:space="preserve">6. Evaluación y Trabajo Futuro</w:t>
      </w:r>
    </w:p>
    <w:p w:rsidR="00000000" w:rsidDel="00000000" w:rsidP="00000000" w:rsidRDefault="00000000" w:rsidRPr="00000000" w14:paraId="0000002E">
      <w:pPr>
        <w:pStyle w:val="Heading1"/>
        <w:keepNext w:val="0"/>
        <w:keepLines w:val="0"/>
        <w:numPr>
          <w:ilvl w:val="0"/>
          <w:numId w:val="2"/>
        </w:numPr>
        <w:spacing w:after="0" w:afterAutospacing="0" w:before="24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6.1 Análisis de errores y limitaciones del modelo.</w:t>
      </w:r>
    </w:p>
    <w:p w:rsidR="00000000" w:rsidDel="00000000" w:rsidP="00000000" w:rsidRDefault="00000000" w:rsidRPr="00000000" w14:paraId="0000002F">
      <w:pPr>
        <w:pStyle w:val="Heading1"/>
        <w:keepNext w:val="0"/>
        <w:keepLines w:val="0"/>
        <w:numPr>
          <w:ilvl w:val="0"/>
          <w:numId w:val="2"/>
        </w:numPr>
        <w:spacing w:after="240" w:before="0" w:beforeAutospacing="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6.2 Líneas de mejora y escalabilidad del proyecto.</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8oh1g73u7oe" w:id="16"/>
      <w:bookmarkEnd w:id="16"/>
      <w:r w:rsidDel="00000000" w:rsidR="00000000" w:rsidRPr="00000000">
        <w:rPr>
          <w:b w:val="1"/>
          <w:bCs w:val="1"/>
          <w:color w:val="000000"/>
          <w:sz w:val="26"/>
          <w:szCs w:val="26"/>
          <w:rtl w:val="0"/>
        </w:rPr>
        <w:t xml:space="preserve">7. Anexos</w:t>
      </w:r>
    </w:p>
    <w:p w:rsidR="00000000" w:rsidDel="00000000" w:rsidP="00000000" w:rsidRDefault="00000000" w:rsidRPr="00000000" w14:paraId="00000031">
      <w:pPr>
        <w:pStyle w:val="Heading1"/>
        <w:keepNext w:val="0"/>
        <w:keepLines w:val="0"/>
        <w:numPr>
          <w:ilvl w:val="0"/>
          <w:numId w:val="3"/>
        </w:numPr>
        <w:spacing w:after="0" w:afterAutospacing="0" w:before="240" w:lineRule="auto"/>
        <w:ind w:left="720" w:hanging="360"/>
        <w:rPr>
          <w:b w:val="1"/>
          <w:bCs w:val="1"/>
          <w:sz w:val="22"/>
          <w:szCs w:val="22"/>
        </w:rPr>
      </w:pPr>
      <w:bookmarkStart w:colFirst="0" w:colLast="0" w:name="_ejm61sl5s22l" w:id="10"/>
      <w:bookmarkEnd w:id="10"/>
      <w:r w:rsidDel="00000000" w:rsidR="00000000" w:rsidRPr="00000000">
        <w:rPr>
          <w:b w:val="1"/>
          <w:bCs w:val="1"/>
          <w:sz w:val="22"/>
          <w:szCs w:val="22"/>
          <w:rtl w:val="0"/>
        </w:rPr>
        <w:t xml:space="preserve">7.1 Enlace al repositorio y guía de reproducibilidad.</w:t>
      </w:r>
    </w:p>
    <w:p w:rsidR="00000000" w:rsidDel="00000000" w:rsidP="00000000" w:rsidRDefault="00000000" w:rsidRPr="00000000" w14:paraId="00000032">
      <w:pPr>
        <w:pStyle w:val="Heading1"/>
        <w:keepNext w:val="0"/>
        <w:keepLines w:val="0"/>
        <w:numPr>
          <w:ilvl w:val="0"/>
          <w:numId w:val="3"/>
        </w:numPr>
        <w:spacing w:after="240" w:before="0" w:beforeAutospacing="0" w:lineRule="auto"/>
        <w:ind w:left="720" w:hanging="360"/>
        <w:rPr>
          <w:b w:val="1"/>
          <w:bCs w:val="1"/>
          <w:sz w:val="22"/>
          <w:szCs w:val="22"/>
        </w:rPr>
      </w:pPr>
      <w:bookmarkStart w:colFirst="0" w:colLast="0" w:name="_a5kf7w9gpy80" w:id="17"/>
      <w:bookmarkEnd w:id="17"/>
      <w:r w:rsidDel="00000000" w:rsidR="00000000" w:rsidRPr="00000000">
        <w:rPr>
          <w:b w:val="1"/>
          <w:bCs w:val="1"/>
          <w:sz w:val="22"/>
          <w:szCs w:val="22"/>
          <w:rtl w:val="0"/>
        </w:rPr>
        <w:t xml:space="preserve">7.2 Glosario de términos y diccionarios de entidades.</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ejm61sl5s22l" w:id="10"/>
      <w:bookmarkEnd w:id="10"/>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rkj4j0t03qri" w:id="18"/>
      <w:bookmarkEnd w:id="18"/>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eursq4n6gst3" w:id="19"/>
      <w:bookmarkEnd w:id="19"/>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p9k21wl2dv9b" w:id="20"/>
      <w:bookmarkEnd w:id="20"/>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t6vrcrq70502" w:id="21"/>
      <w:bookmarkEnd w:id="21"/>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mar5kzu63fjv" w:id="22"/>
      <w:bookmarkEnd w:id="22"/>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dex0ccjp3ogp" w:id="23"/>
      <w:bookmarkEnd w:id="23"/>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5l7g6qugqr80" w:id="24"/>
      <w:bookmarkEnd w:id="24"/>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bdmi6eeijmcy" w:id="25"/>
      <w:bookmarkEnd w:id="25"/>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kj70vqa184n5" w:id="26"/>
      <w:bookmarkEnd w:id="26"/>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hi00vuf5w3rz" w:id="27"/>
      <w:bookmarkEnd w:id="27"/>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ewzgl0u25e4z" w:id="28"/>
      <w:bookmarkEnd w:id="28"/>
      <w:r w:rsidDel="00000000" w:rsidR="00000000" w:rsidRPr="00000000">
        <w:rPr>
          <w:rtl w:val="0"/>
        </w:rPr>
      </w:r>
    </w:p>
    <w:p w:rsidR="00000000" w:rsidDel="00000000" w:rsidP="00000000" w:rsidRDefault="00000000" w:rsidRPr="00000000" w14:paraId="0000003F">
      <w:pPr>
        <w:pStyle w:val="Heading1"/>
        <w:keepNext w:val="0"/>
        <w:keepLines w:val="0"/>
        <w:spacing w:before="0" w:lineRule="auto"/>
        <w:rPr>
          <w:b w:val="1"/>
          <w:bCs w:val="1"/>
          <w:sz w:val="46"/>
          <w:szCs w:val="46"/>
        </w:rPr>
      </w:pPr>
      <w:bookmarkStart w:colFirst="0" w:colLast="0" w:name="_tsnpolm192cl" w:id="29"/>
      <w:bookmarkEnd w:id="29"/>
      <w:r w:rsidDel="00000000" w:rsidR="00000000" w:rsidRPr="00000000">
        <w:rPr>
          <w:b w:val="1"/>
          <w:bCs w:val="1"/>
          <w:sz w:val="46"/>
          <w:szCs w:val="46"/>
          <w:rtl w:val="0"/>
        </w:rPr>
        <w:t xml:space="preserve">1. Introducción</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jiic7xhforpi" w:id="30"/>
      <w:bookmarkEnd w:id="30"/>
      <w:r w:rsidDel="00000000" w:rsidR="00000000" w:rsidRPr="00000000">
        <w:rPr>
          <w:b w:val="1"/>
          <w:bCs w:val="1"/>
          <w:color w:val="000000"/>
          <w:sz w:val="26"/>
          <w:szCs w:val="26"/>
          <w:rtl w:val="0"/>
        </w:rPr>
        <w:t xml:space="preserve">1.1 Resumen Ejecutivo</w:t>
      </w:r>
    </w:p>
    <w:p w:rsidR="00000000" w:rsidDel="00000000" w:rsidP="00000000" w:rsidRDefault="00000000" w:rsidRPr="00000000" w14:paraId="00000041">
      <w:pPr>
        <w:spacing w:after="240" w:lineRule="auto"/>
        <w:rPr/>
      </w:pPr>
      <w:r w:rsidDel="00000000" w:rsidR="00000000" w:rsidRPr="00000000">
        <w:rPr>
          <w:rtl w:val="0"/>
        </w:rPr>
        <w:t xml:space="preserve">Este informe técnico documenta el desarrollo de un ecosistema de análisis multimodular basado en </w:t>
      </w:r>
      <w:r w:rsidDel="00000000" w:rsidR="00000000" w:rsidRPr="00000000">
        <w:rPr>
          <w:b w:val="1"/>
          <w:bCs w:val="1"/>
          <w:rtl w:val="0"/>
        </w:rPr>
        <w:t xml:space="preserve">Machine Learning</w:t>
      </w:r>
      <w:r w:rsidDel="00000000" w:rsidR="00000000" w:rsidRPr="00000000">
        <w:rPr>
          <w:rtl w:val="0"/>
        </w:rPr>
        <w:t xml:space="preserve"> para el estudio del corpus documental desclasificado del intento de golpe de Estado en España el 23 de febrero de 1981 (23-F). El proyecto no se limita a la digitalización, sino que busca transformar fuentes primarias no estructuradas en una base de datos relacional y semántica mediante el uso de </w:t>
      </w:r>
      <w:r w:rsidDel="00000000" w:rsidR="00000000" w:rsidRPr="00000000">
        <w:rPr>
          <w:b w:val="1"/>
          <w:bCs w:val="1"/>
          <w:rtl w:val="0"/>
        </w:rPr>
        <w:t xml:space="preserve">Procesamiento de Lenguaje Natural (NLP)</w:t>
      </w:r>
      <w:r w:rsidDel="00000000" w:rsidR="00000000" w:rsidRPr="00000000">
        <w:rPr>
          <w:rtl w:val="0"/>
        </w:rPr>
        <w:t xml:space="preserve">, </w:t>
      </w:r>
      <w:r w:rsidDel="00000000" w:rsidR="00000000" w:rsidRPr="00000000">
        <w:rPr>
          <w:b w:val="1"/>
          <w:bCs w:val="1"/>
          <w:rtl w:val="0"/>
        </w:rPr>
        <w:t xml:space="preserve">Análisis de Grafos de Co-ocurrencia</w:t>
      </w:r>
      <w:r w:rsidDel="00000000" w:rsidR="00000000" w:rsidRPr="00000000">
        <w:rPr>
          <w:rtl w:val="0"/>
        </w:rPr>
        <w:t xml:space="preserve">, </w:t>
      </w:r>
      <w:r w:rsidDel="00000000" w:rsidR="00000000" w:rsidRPr="00000000">
        <w:rPr>
          <w:b w:val="1"/>
          <w:bCs w:val="1"/>
          <w:rtl w:val="0"/>
        </w:rPr>
        <w:t xml:space="preserve">Clustering semántico</w:t>
      </w:r>
      <w:r w:rsidDel="00000000" w:rsidR="00000000" w:rsidRPr="00000000">
        <w:rPr>
          <w:rtl w:val="0"/>
        </w:rPr>
        <w:t xml:space="preserve"> y </w:t>
      </w:r>
      <w:r w:rsidDel="00000000" w:rsidR="00000000" w:rsidRPr="00000000">
        <w:rPr>
          <w:b w:val="1"/>
          <w:bCs w:val="1"/>
          <w:rtl w:val="0"/>
        </w:rPr>
        <w:t xml:space="preserve">Reconstrucción Cronológica</w:t>
      </w:r>
      <w:r w:rsidDel="00000000" w:rsidR="00000000" w:rsidRPr="00000000">
        <w:rPr>
          <w:rtl w:val="0"/>
        </w:rPr>
        <w:t xml:space="preserve">. El resultado final permite una exploración científica de las dinámicas de poder y los flujos de información durante la crisis democrática más relevante de la Transición española.</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8yp53djj6uj5" w:id="31"/>
      <w:bookmarkEnd w:id="31"/>
      <w:r w:rsidDel="00000000" w:rsidR="00000000" w:rsidRPr="00000000">
        <w:rPr>
          <w:b w:val="1"/>
          <w:bCs w:val="1"/>
          <w:color w:val="000000"/>
          <w:sz w:val="26"/>
          <w:szCs w:val="26"/>
          <w:rtl w:val="0"/>
        </w:rPr>
        <w:t xml:space="preserve">1.2 Contexto Histórico: El 23-F y la desclasificación de archivos</w:t>
      </w:r>
    </w:p>
    <w:p w:rsidR="00000000" w:rsidDel="00000000" w:rsidP="00000000" w:rsidRDefault="00000000" w:rsidRPr="00000000" w14:paraId="00000043">
      <w:pPr>
        <w:spacing w:after="240" w:lineRule="auto"/>
        <w:rPr/>
      </w:pPr>
      <w:r w:rsidDel="00000000" w:rsidR="00000000" w:rsidRPr="00000000">
        <w:rPr>
          <w:rtl w:val="0"/>
        </w:rPr>
        <w:t xml:space="preserve">El 23-F es un evento de alta complejidad que involucra una red de actores militares, civiles y de inteligencia. La reciente liberación de 153 expedientes de la Presidencia del Gobierno y diversos ministerios ha abierto una ventana de oportunidad para el análisis de datos históricos. Estos archivos comprenden desde transcripciones de escuchas telefónicas hasta teletipos diplomáticos y notas de inteligencia del antiguo </w:t>
      </w:r>
      <w:r w:rsidDel="00000000" w:rsidR="00000000" w:rsidRPr="00000000">
        <w:rPr>
          <w:b w:val="1"/>
          <w:bCs w:val="1"/>
          <w:rtl w:val="0"/>
        </w:rPr>
        <w:t xml:space="preserve">CESID</w:t>
      </w:r>
      <w:r w:rsidDel="00000000" w:rsidR="00000000" w:rsidRPr="00000000">
        <w:rPr>
          <w:rtl w:val="0"/>
        </w:rPr>
        <w:t xml:space="preserve">. La importancia de este contexto radica en la posibilidad de contrastar la narrativa oficial con las comunicaciones internas de los </w:t>
      </w:r>
      <w:r w:rsidDel="00000000" w:rsidR="00000000" w:rsidRPr="00000000">
        <w:rPr>
          <w:b w:val="1"/>
          <w:bCs w:val="1"/>
          <w:rtl w:val="0"/>
        </w:rPr>
        <w:t xml:space="preserve">Ministerios de Interior, Defensa y Asuntos Exteriores</w:t>
      </w:r>
      <w:r w:rsidDel="00000000" w:rsidR="00000000" w:rsidRPr="00000000">
        <w:rPr>
          <w:rtl w:val="0"/>
        </w:rPr>
        <w:t xml:space="preserve">, permitiendo identificar el nivel de conocimiento y reacción de cada organismo en tiempo real.</w:t>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mym6iumqx7ly" w:id="32"/>
      <w:bookmarkEnd w:id="32"/>
      <w:r w:rsidDel="00000000" w:rsidR="00000000" w:rsidRPr="00000000">
        <w:rPr>
          <w:b w:val="1"/>
          <w:bCs w:val="1"/>
          <w:color w:val="000000"/>
          <w:sz w:val="26"/>
          <w:szCs w:val="26"/>
          <w:rtl w:val="0"/>
        </w:rPr>
        <w:t xml:space="preserve">1.3 Objetivos del proyecto de Machine Learning</w:t>
      </w:r>
    </w:p>
    <w:p w:rsidR="00000000" w:rsidDel="00000000" w:rsidP="00000000" w:rsidRDefault="00000000" w:rsidRPr="00000000" w14:paraId="00000045">
      <w:pPr>
        <w:spacing w:after="240" w:lineRule="auto"/>
        <w:rPr/>
      </w:pPr>
      <w:r w:rsidDel="00000000" w:rsidR="00000000" w:rsidRPr="00000000">
        <w:rPr>
          <w:rtl w:val="0"/>
        </w:rPr>
        <w:t xml:space="preserve">El proyecto persigue tres objetivos técnicos fundamentales:</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b w:val="1"/>
          <w:bCs w:val="1"/>
          <w:rtl w:val="0"/>
        </w:rPr>
        <w:t xml:space="preserve">Estructuración Semántica:</w:t>
      </w:r>
      <w:r w:rsidDel="00000000" w:rsidR="00000000" w:rsidRPr="00000000">
        <w:rPr>
          <w:rtl w:val="0"/>
        </w:rPr>
        <w:t xml:space="preserve"> Superar la limitación del formato físico y PDF mediante un pipeline de extracción que preserve la integridad del mensaje y extraiga metadatos críticos (fechas, actores, ministerios).</w:t>
      </w:r>
    </w:p>
    <w:p w:rsidR="00000000" w:rsidDel="00000000" w:rsidP="00000000" w:rsidRDefault="00000000" w:rsidRPr="00000000" w14:paraId="00000047">
      <w:pPr>
        <w:numPr>
          <w:ilvl w:val="0"/>
          <w:numId w:val="5"/>
        </w:numPr>
        <w:spacing w:after="0" w:afterAutospacing="0" w:lineRule="auto"/>
        <w:ind w:left="720" w:hanging="360"/>
      </w:pPr>
      <w:r w:rsidDel="00000000" w:rsidR="00000000" w:rsidRPr="00000000">
        <w:rPr>
          <w:b w:val="1"/>
          <w:bCs w:val="1"/>
          <w:rtl w:val="0"/>
        </w:rPr>
        <w:t xml:space="preserve">Descubrimiento de Patrones:</w:t>
      </w:r>
      <w:r w:rsidDel="00000000" w:rsidR="00000000" w:rsidRPr="00000000">
        <w:rPr>
          <w:rtl w:val="0"/>
        </w:rPr>
        <w:t xml:space="preserve"> Aplicar modelos de </w:t>
      </w:r>
      <w:r w:rsidDel="00000000" w:rsidR="00000000" w:rsidRPr="00000000">
        <w:rPr>
          <w:b w:val="1"/>
          <w:bCs w:val="1"/>
          <w:rtl w:val="0"/>
        </w:rPr>
        <w:t xml:space="preserve">Topic Modeling (BERTopic)</w:t>
      </w:r>
      <w:r w:rsidDel="00000000" w:rsidR="00000000" w:rsidRPr="00000000">
        <w:rPr>
          <w:rtl w:val="0"/>
        </w:rPr>
        <w:t xml:space="preserve"> y </w:t>
      </w:r>
      <w:r w:rsidDel="00000000" w:rsidR="00000000" w:rsidRPr="00000000">
        <w:rPr>
          <w:b w:val="1"/>
          <w:bCs w:val="1"/>
          <w:rtl w:val="0"/>
        </w:rPr>
        <w:t xml:space="preserve">Clustering (HDBSCAN)</w:t>
      </w:r>
      <w:r w:rsidDel="00000000" w:rsidR="00000000" w:rsidRPr="00000000">
        <w:rPr>
          <w:rtl w:val="0"/>
        </w:rPr>
        <w:t xml:space="preserve"> para agrupar documentos por afinidad temática sin intervención humana, revelando agendas ocultas o preocupaciones predominantes.</w:t>
      </w:r>
    </w:p>
    <w:p w:rsidR="00000000" w:rsidDel="00000000" w:rsidP="00000000" w:rsidRDefault="00000000" w:rsidRPr="00000000" w14:paraId="00000048">
      <w:pPr>
        <w:numPr>
          <w:ilvl w:val="0"/>
          <w:numId w:val="5"/>
        </w:numPr>
        <w:spacing w:after="240" w:lineRule="auto"/>
        <w:ind w:left="720" w:hanging="360"/>
      </w:pPr>
      <w:r w:rsidDel="00000000" w:rsidR="00000000" w:rsidRPr="00000000">
        <w:rPr>
          <w:b w:val="1"/>
          <w:bCs w:val="1"/>
          <w:rtl w:val="0"/>
        </w:rPr>
        <w:t xml:space="preserve">Análisis de Redes de Influencia:</w:t>
      </w:r>
      <w:r w:rsidDel="00000000" w:rsidR="00000000" w:rsidRPr="00000000">
        <w:rPr>
          <w:rtl w:val="0"/>
        </w:rPr>
        <w:t xml:space="preserve"> Utilizar el reconocimiento de entidades para mapear la centralidad de actores clave, determinando quiénes actuaron como puentes informativos entre los diferentes ministerios implicados.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keepNext w:val="0"/>
        <w:keepLines w:val="0"/>
        <w:spacing w:before="0" w:lineRule="auto"/>
        <w:rPr>
          <w:b w:val="1"/>
          <w:bCs w:val="1"/>
          <w:sz w:val="46"/>
          <w:szCs w:val="46"/>
        </w:rPr>
      </w:pPr>
      <w:bookmarkStart w:colFirst="0" w:colLast="0" w:name="_h550oefhwvom" w:id="33"/>
      <w:bookmarkEnd w:id="33"/>
      <w:r w:rsidDel="00000000" w:rsidR="00000000" w:rsidRPr="00000000">
        <w:rPr>
          <w:b w:val="1"/>
          <w:bCs w:val="1"/>
          <w:sz w:val="46"/>
          <w:szCs w:val="46"/>
          <w:rtl w:val="0"/>
        </w:rPr>
        <w:t xml:space="preserve">2. Descripción del Dataset y Pipeline</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g6dflvteyt50" w:id="34"/>
      <w:bookmarkEnd w:id="34"/>
      <w:r w:rsidDel="00000000" w:rsidR="00000000" w:rsidRPr="00000000">
        <w:rPr>
          <w:b w:val="1"/>
          <w:bCs w:val="1"/>
          <w:color w:val="000000"/>
          <w:sz w:val="26"/>
          <w:szCs w:val="26"/>
          <w:rtl w:val="0"/>
        </w:rPr>
        <w:t xml:space="preserve">2.1 Fuentes de datos: La Moncloa y RTVE</w:t>
      </w:r>
    </w:p>
    <w:p w:rsidR="00000000" w:rsidDel="00000000" w:rsidP="00000000" w:rsidRDefault="00000000" w:rsidRPr="00000000" w14:paraId="00000055">
      <w:pPr>
        <w:spacing w:after="240" w:lineRule="auto"/>
        <w:rPr/>
      </w:pPr>
      <w:r w:rsidDel="00000000" w:rsidR="00000000" w:rsidRPr="00000000">
        <w:rPr>
          <w:rtl w:val="0"/>
        </w:rPr>
        <w:t xml:space="preserve">La solidez del análisis reside en la integración de un corpus híbrido de </w:t>
      </w:r>
      <w:r w:rsidDel="00000000" w:rsidR="00000000" w:rsidRPr="00000000">
        <w:rPr>
          <w:b w:val="1"/>
          <w:bCs w:val="1"/>
          <w:rtl w:val="0"/>
        </w:rPr>
        <w:t xml:space="preserve">322 documentos</w:t>
      </w:r>
      <w:r w:rsidDel="00000000" w:rsidR="00000000" w:rsidRPr="00000000">
        <w:rPr>
          <w:rtl w:val="0"/>
        </w:rPr>
        <w:t xml:space="preserve">, que equilibran la visión administrativa y la judicial:</w:t>
      </w:r>
    </w:p>
    <w:p w:rsidR="00000000" w:rsidDel="00000000" w:rsidP="00000000" w:rsidRDefault="00000000" w:rsidRPr="00000000" w14:paraId="00000056">
      <w:pPr>
        <w:numPr>
          <w:ilvl w:val="0"/>
          <w:numId w:val="9"/>
        </w:numPr>
        <w:spacing w:after="0" w:afterAutospacing="0" w:lineRule="auto"/>
        <w:ind w:left="720" w:hanging="360"/>
      </w:pPr>
      <w:r w:rsidDel="00000000" w:rsidR="00000000" w:rsidRPr="00000000">
        <w:rPr>
          <w:b w:val="1"/>
          <w:bCs w:val="1"/>
          <w:rtl w:val="0"/>
        </w:rPr>
        <w:t xml:space="preserve">Dataset La Moncloa (155 documentos):</w:t>
      </w:r>
      <w:r w:rsidDel="00000000" w:rsidR="00000000" w:rsidRPr="00000000">
        <w:rPr>
          <w:rtl w:val="0"/>
        </w:rPr>
        <w:t xml:space="preserve"> Fuente primaria de inteligencia y gestión gubernamental. Contiene material sensible como notas de seguimiento policial y reportes de organismos de defensa.</w:t>
      </w:r>
    </w:p>
    <w:p w:rsidR="00000000" w:rsidDel="00000000" w:rsidP="00000000" w:rsidRDefault="00000000" w:rsidRPr="00000000" w14:paraId="00000057">
      <w:pPr>
        <w:numPr>
          <w:ilvl w:val="0"/>
          <w:numId w:val="9"/>
        </w:numPr>
        <w:spacing w:after="240" w:lineRule="auto"/>
        <w:ind w:left="720" w:hanging="360"/>
      </w:pPr>
      <w:r w:rsidDel="00000000" w:rsidR="00000000" w:rsidRPr="00000000">
        <w:rPr>
          <w:b w:val="1"/>
          <w:bCs w:val="1"/>
          <w:rtl w:val="0"/>
        </w:rPr>
        <w:t xml:space="preserve">Dataset RTVE (167 registros):</w:t>
      </w:r>
      <w:r w:rsidDel="00000000" w:rsidR="00000000" w:rsidRPr="00000000">
        <w:rPr>
          <w:rtl w:val="0"/>
        </w:rPr>
        <w:t xml:space="preserve"> Aporta la dimensión pública y judicial a través de los resúmenes de las vistas del juicio del 23-F. Esta fuente es vital para contrastar lo que se comunicaba internamente (Moncloa) con lo que se declaró en sede judicial (RTVE).</w:t>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wysoior7t4gg" w:id="35"/>
      <w:bookmarkEnd w:id="35"/>
      <w:r w:rsidDel="00000000" w:rsidR="00000000" w:rsidRPr="00000000">
        <w:rPr>
          <w:b w:val="1"/>
          <w:bCs w:val="1"/>
          <w:color w:val="000000"/>
          <w:sz w:val="26"/>
          <w:szCs w:val="26"/>
          <w:rtl w:val="0"/>
        </w:rPr>
        <w:t xml:space="preserve">2.2 Ingeniería de datos: Extracción de texto y enriquecimiento con LLM</w:t>
      </w:r>
    </w:p>
    <w:p w:rsidR="00000000" w:rsidDel="00000000" w:rsidP="00000000" w:rsidRDefault="00000000" w:rsidRPr="00000000" w14:paraId="00000059">
      <w:pPr>
        <w:spacing w:after="240" w:lineRule="auto"/>
        <w:rPr/>
      </w:pPr>
      <w:r w:rsidDel="00000000" w:rsidR="00000000" w:rsidRPr="00000000">
        <w:rPr>
          <w:rtl w:val="0"/>
        </w:rPr>
        <w:t xml:space="preserve">Para transformar 279 MB de PDFs en un dataset analítico, se diseñó un pipeline de </w:t>
      </w:r>
      <w:r w:rsidDel="00000000" w:rsidR="00000000" w:rsidRPr="00000000">
        <w:rPr>
          <w:b w:val="1"/>
          <w:bCs w:val="1"/>
          <w:rtl w:val="0"/>
        </w:rPr>
        <w:t xml:space="preserve">Extracción, Transformación y Carga (ETL)</w:t>
      </w:r>
      <w:r w:rsidDel="00000000" w:rsidR="00000000" w:rsidRPr="00000000">
        <w:rPr>
          <w:rtl w:val="0"/>
        </w:rPr>
        <w:t xml:space="preserve"> de alta precisión:</w:t>
      </w:r>
    </w:p>
    <w:p w:rsidR="00000000" w:rsidDel="00000000" w:rsidP="00000000" w:rsidRDefault="00000000" w:rsidRPr="00000000" w14:paraId="0000005A">
      <w:pPr>
        <w:numPr>
          <w:ilvl w:val="0"/>
          <w:numId w:val="8"/>
        </w:numPr>
        <w:spacing w:after="0" w:afterAutospacing="0" w:lineRule="auto"/>
        <w:ind w:left="720" w:hanging="360"/>
      </w:pPr>
      <w:r w:rsidDel="00000000" w:rsidR="00000000" w:rsidRPr="00000000">
        <w:rPr>
          <w:b w:val="1"/>
          <w:bCs w:val="1"/>
          <w:rtl w:val="0"/>
        </w:rPr>
        <w:t xml:space="preserve">Tratamiento de Imagen y OCR:</w:t>
      </w:r>
      <w:r w:rsidDel="00000000" w:rsidR="00000000" w:rsidRPr="00000000">
        <w:rPr>
          <w:rtl w:val="0"/>
        </w:rPr>
        <w:t xml:space="preserve"> Se implementó una lógica de detección para distinguir entre PDFs nativos y documentos escaneados. Para estos últimos, se aplicó un motor de </w:t>
      </w:r>
      <w:r w:rsidDel="00000000" w:rsidR="00000000" w:rsidRPr="00000000">
        <w:rPr>
          <w:b w:val="1"/>
          <w:bCs w:val="1"/>
          <w:rtl w:val="0"/>
        </w:rPr>
        <w:t xml:space="preserve">OCR (EasyOCR)</w:t>
      </w:r>
      <w:r w:rsidDel="00000000" w:rsidR="00000000" w:rsidRPr="00000000">
        <w:rPr>
          <w:rtl w:val="0"/>
        </w:rPr>
        <w:t xml:space="preserve"> optimizado para manuscritos y mecanografiados de época, minimizando el ruido en la extracción.</w:t>
      </w:r>
    </w:p>
    <w:p w:rsidR="00000000" w:rsidDel="00000000" w:rsidP="00000000" w:rsidRDefault="00000000" w:rsidRPr="00000000" w14:paraId="0000005B">
      <w:pPr>
        <w:numPr>
          <w:ilvl w:val="0"/>
          <w:numId w:val="8"/>
        </w:numPr>
        <w:spacing w:after="0" w:afterAutospacing="0" w:lineRule="auto"/>
        <w:ind w:left="720" w:hanging="360"/>
      </w:pPr>
      <w:r w:rsidDel="00000000" w:rsidR="00000000" w:rsidRPr="00000000">
        <w:rPr>
          <w:b w:val="1"/>
          <w:bCs w:val="1"/>
          <w:rtl w:val="0"/>
        </w:rPr>
        <w:t xml:space="preserve">Extracción de Atributos mediante LLM:</w:t>
      </w:r>
      <w:r w:rsidDel="00000000" w:rsidR="00000000" w:rsidRPr="00000000">
        <w:rPr>
          <w:rtl w:val="0"/>
        </w:rPr>
        <w:t xml:space="preserve"> Se emplearon modelos de lenguaje (Llama 3.1 vía API) para la extracción de entidades y normalización de fechas, superando la ambigüedad de los documentos que presentaban formatos de fecha inconsistentes o incompletos.</w:t>
      </w:r>
    </w:p>
    <w:p w:rsidR="00000000" w:rsidDel="00000000" w:rsidP="00000000" w:rsidRDefault="00000000" w:rsidRPr="00000000" w14:paraId="0000005C">
      <w:pPr>
        <w:numPr>
          <w:ilvl w:val="0"/>
          <w:numId w:val="8"/>
        </w:numPr>
        <w:spacing w:after="240" w:lineRule="auto"/>
        <w:ind w:left="720" w:hanging="360"/>
      </w:pPr>
      <w:r w:rsidDel="00000000" w:rsidR="00000000" w:rsidRPr="00000000">
        <w:rPr>
          <w:b w:val="1"/>
          <w:bCs w:val="1"/>
          <w:rtl w:val="0"/>
        </w:rPr>
        <w:t xml:space="preserve">Consolidación del Corpus:</w:t>
      </w:r>
      <w:r w:rsidDel="00000000" w:rsidR="00000000" w:rsidRPr="00000000">
        <w:rPr>
          <w:rtl w:val="0"/>
        </w:rPr>
        <w:t xml:space="preserve"> El resultado es el archivo </w:t>
      </w:r>
      <w:r w:rsidDel="00000000" w:rsidR="00000000" w:rsidRPr="00000000">
        <w:rPr>
          <w:color w:val="188038"/>
          <w:rtl w:val="0"/>
        </w:rPr>
        <w:t xml:space="preserve">document_corpus.csv</w:t>
      </w:r>
      <w:r w:rsidDel="00000000" w:rsidR="00000000" w:rsidRPr="00000000">
        <w:rPr>
          <w:rtl w:val="0"/>
        </w:rPr>
        <w:t xml:space="preserve">, un dataset de 17 columnas que unifica ambas fuentes bajo un estándar común para facilitar el trabajo en paralelo de los diferentes módulos de ML.</w:t>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3fpy4fs9tiyl" w:id="36"/>
      <w:bookmarkEnd w:id="36"/>
      <w:r w:rsidDel="00000000" w:rsidR="00000000" w:rsidRPr="00000000">
        <w:rPr>
          <w:b w:val="1"/>
          <w:bCs w:val="1"/>
          <w:color w:val="000000"/>
          <w:sz w:val="26"/>
          <w:szCs w:val="26"/>
          <w:rtl w:val="0"/>
        </w:rPr>
        <w:t xml:space="preserve">2.3 Calidad de los datos y limitaciones detectadas</w:t>
      </w:r>
    </w:p>
    <w:p w:rsidR="00000000" w:rsidDel="00000000" w:rsidP="00000000" w:rsidRDefault="00000000" w:rsidRPr="00000000" w14:paraId="0000005E">
      <w:pPr>
        <w:spacing w:after="240" w:lineRule="auto"/>
        <w:rPr/>
      </w:pPr>
      <w:r w:rsidDel="00000000" w:rsidR="00000000" w:rsidRPr="00000000">
        <w:rPr>
          <w:rtl w:val="0"/>
        </w:rPr>
        <w:t xml:space="preserve">El análisis de calidad reveló desafíos inherentes a la documentación histórica que han sido mitigados mediante decisiones técnicas documentadas:</w:t>
      </w:r>
    </w:p>
    <w:p w:rsidR="00000000" w:rsidDel="00000000" w:rsidP="00000000" w:rsidRDefault="00000000" w:rsidRPr="00000000" w14:paraId="0000005F">
      <w:pPr>
        <w:numPr>
          <w:ilvl w:val="0"/>
          <w:numId w:val="4"/>
        </w:numPr>
        <w:spacing w:after="0" w:afterAutospacing="0" w:lineRule="auto"/>
        <w:ind w:left="720" w:hanging="360"/>
      </w:pPr>
      <w:r w:rsidDel="00000000" w:rsidR="00000000" w:rsidRPr="00000000">
        <w:rPr>
          <w:b w:val="1"/>
          <w:bCs w:val="1"/>
          <w:rtl w:val="0"/>
        </w:rPr>
        <w:t xml:space="preserve">Filtrado de Ruido:</w:t>
      </w:r>
      <w:r w:rsidDel="00000000" w:rsidR="00000000" w:rsidRPr="00000000">
        <w:rPr>
          <w:rtl w:val="0"/>
        </w:rPr>
        <w:t xml:space="preserve"> Se identificaron 16 documentos cuya degradación física hacía imposible una extracción fiable, marcándolos como </w:t>
      </w:r>
      <w:r w:rsidDel="00000000" w:rsidR="00000000" w:rsidRPr="00000000">
        <w:rPr>
          <w:color w:val="188038"/>
          <w:rtl w:val="0"/>
        </w:rPr>
        <w:t xml:space="preserve">flag_illegible</w:t>
      </w:r>
      <w:r w:rsidDel="00000000" w:rsidR="00000000" w:rsidRPr="00000000">
        <w:rPr>
          <w:rtl w:val="0"/>
        </w:rPr>
        <w:t xml:space="preserve"> para evitar sesgos en el modelado de tópicos.</w:t>
      </w:r>
    </w:p>
    <w:p w:rsidR="00000000" w:rsidDel="00000000" w:rsidP="00000000" w:rsidRDefault="00000000" w:rsidRPr="00000000" w14:paraId="00000060">
      <w:pPr>
        <w:numPr>
          <w:ilvl w:val="0"/>
          <w:numId w:val="4"/>
        </w:numPr>
        <w:spacing w:after="0" w:afterAutospacing="0" w:lineRule="auto"/>
        <w:ind w:left="720" w:hanging="360"/>
      </w:pPr>
      <w:r w:rsidDel="00000000" w:rsidR="00000000" w:rsidRPr="00000000">
        <w:rPr>
          <w:b w:val="1"/>
          <w:bCs w:val="1"/>
          <w:rtl w:val="0"/>
        </w:rPr>
        <w:t xml:space="preserve">Brevedad de la Información:</w:t>
      </w:r>
      <w:r w:rsidDel="00000000" w:rsidR="00000000" w:rsidRPr="00000000">
        <w:rPr>
          <w:rtl w:val="0"/>
        </w:rPr>
        <w:t xml:space="preserve"> El análisis de longitud de texto arroja una mediana de </w:t>
      </w:r>
      <w:r w:rsidDel="00000000" w:rsidR="00000000" w:rsidRPr="00000000">
        <w:rPr>
          <w:b w:val="1"/>
          <w:bCs w:val="1"/>
          <w:rtl w:val="0"/>
        </w:rPr>
        <w:t xml:space="preserve">303 caracteres</w:t>
      </w:r>
      <w:r w:rsidDel="00000000" w:rsidR="00000000" w:rsidRPr="00000000">
        <w:rPr>
          <w:rtl w:val="0"/>
        </w:rPr>
        <w:t xml:space="preserve">, lo que indica que el grueso del dataset está compuesto por comunicaciones breves y directas. Esto condiciona la elección de modelos de embeddings sobre modelos de bolsa de palabras (Bag of Words).</w:t>
      </w:r>
    </w:p>
    <w:p w:rsidR="00000000" w:rsidDel="00000000" w:rsidP="00000000" w:rsidRDefault="00000000" w:rsidRPr="00000000" w14:paraId="00000061">
      <w:pPr>
        <w:numPr>
          <w:ilvl w:val="0"/>
          <w:numId w:val="4"/>
        </w:numPr>
        <w:spacing w:after="240" w:lineRule="auto"/>
        <w:ind w:left="720" w:hanging="360"/>
      </w:pPr>
      <w:r w:rsidDel="00000000" w:rsidR="00000000" w:rsidRPr="00000000">
        <w:rPr>
          <w:b w:val="1"/>
          <w:bCs w:val="1"/>
          <w:rtl w:val="0"/>
        </w:rPr>
        <w:t xml:space="preserve">Gaps Temporales:</w:t>
      </w:r>
      <w:r w:rsidDel="00000000" w:rsidR="00000000" w:rsidRPr="00000000">
        <w:rPr>
          <w:rtl w:val="0"/>
        </w:rPr>
        <w:t xml:space="preserve"> Un total de 81 documentos presentan incertidumbre en su fecha de creación. Este hallazgo es, en sí mismo, un dato relevante que será analizado en el módulo de cronología para determinar si existe una correlación entre la sensibilidad del contenido y la ausencia de datación oficial.</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