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24 - Catálogo CNAE × Riscos × Perguntas</w:t>
      </w:r>
    </w:p>
    <w:p>
      <w:r>
        <w:t>Modelo operacional do relacionamento entre CNAEs, riscos, perguntas e documentos.</w:t>
      </w:r>
    </w:p>
    <w:p>
      <w:pPr>
        <w:pStyle w:val="Heading2"/>
      </w:pPr>
      <w:r>
        <w:t>6201-5/01</w:t>
      </w:r>
    </w:p>
    <w:p>
      <w:r>
        <w:t>Atividade: Desenvolvimento de software</w:t>
      </w:r>
    </w:p>
    <w:p>
      <w:r>
        <w:t>Setores: Escritório</w:t>
      </w:r>
    </w:p>
    <w:p>
      <w:r>
        <w:t>Funções: Desenvolvedor, Analista</w:t>
      </w:r>
    </w:p>
    <w:p>
      <w:r>
        <w:t>Riscos relacionados: RE0003, RA0005</w:t>
      </w:r>
    </w:p>
    <w:p>
      <w:r>
        <w:t>Perguntas condicionais:</w:t>
      </w:r>
    </w:p>
    <w:p>
      <w:pPr>
        <w:pStyle w:val="ListBullet"/>
      </w:pPr>
      <w:r>
        <w:t>Há trabalho predominantemente sentado?</w:t>
      </w:r>
    </w:p>
    <w:p>
      <w:pPr>
        <w:pStyle w:val="ListBullet"/>
      </w:pPr>
      <w:r>
        <w:t>Há uso contínuo de computador?</w:t>
      </w:r>
    </w:p>
    <w:p>
      <w:r>
        <w:t>Documentos: Inventário, PGR</w:t>
      </w:r>
    </w:p>
    <w:p>
      <w:pPr>
        <w:pStyle w:val="Heading2"/>
      </w:pPr>
      <w:r>
        <w:t>2511-0/00</w:t>
      </w:r>
    </w:p>
    <w:p>
      <w:r>
        <w:t>Atividade: Fabricação de estruturas metálicas</w:t>
      </w:r>
    </w:p>
    <w:p>
      <w:r>
        <w:t>Setores: Produção, Soldagem</w:t>
      </w:r>
    </w:p>
    <w:p>
      <w:r>
        <w:t>Funções: Soldador, Operador</w:t>
      </w:r>
    </w:p>
    <w:p>
      <w:r>
        <w:t>Riscos relacionados: RQ0003, RF0001, RA0004</w:t>
      </w:r>
    </w:p>
    <w:p>
      <w:r>
        <w:t>Perguntas condicionais:</w:t>
      </w:r>
    </w:p>
    <w:p>
      <w:pPr>
        <w:pStyle w:val="ListBullet"/>
      </w:pPr>
      <w:r>
        <w:t>Existe soldagem?</w:t>
      </w:r>
    </w:p>
    <w:p>
      <w:pPr>
        <w:pStyle w:val="ListBullet"/>
      </w:pPr>
      <w:r>
        <w:t>Existe exaustão localizada?</w:t>
      </w:r>
    </w:p>
    <w:p>
      <w:pPr>
        <w:pStyle w:val="ListBullet"/>
      </w:pPr>
      <w:r>
        <w:t>Há movimentação de cargas?</w:t>
      </w:r>
    </w:p>
    <w:p>
      <w:r>
        <w:t>Documentos: Inventário, Plano de Ação, PGR, APR</w:t>
      </w:r>
    </w:p>
    <w:p>
      <w:pPr>
        <w:pStyle w:val="Heading2"/>
      </w:pPr>
      <w:r>
        <w:t>8610-1/01</w:t>
      </w:r>
    </w:p>
    <w:p>
      <w:r>
        <w:t>Atividade: Hospital</w:t>
      </w:r>
    </w:p>
    <w:p>
      <w:r>
        <w:t>Setores: Enfermagem, Centro Cirúrgico, Limpeza</w:t>
      </w:r>
    </w:p>
    <w:p>
      <w:r>
        <w:t>Funções: Enfermeiro, Médico, Auxiliar</w:t>
      </w:r>
    </w:p>
    <w:p>
      <w:r>
        <w:t>Riscos relacionados: RB0001, RB0002, RE0002, RA0001</w:t>
      </w:r>
    </w:p>
    <w:p>
      <w:r>
        <w:t>Perguntas condicionais:</w:t>
      </w:r>
    </w:p>
    <w:p>
      <w:pPr>
        <w:pStyle w:val="ListBullet"/>
      </w:pPr>
      <w:r>
        <w:t>Há contato com material biológico?</w:t>
      </w:r>
    </w:p>
    <w:p>
      <w:pPr>
        <w:pStyle w:val="ListBullet"/>
      </w:pPr>
      <w:r>
        <w:t>Há perfurocortantes?</w:t>
      </w:r>
    </w:p>
    <w:p>
      <w:r>
        <w:t>Documentos: Inventário, PGR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