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67" w:rsidRDefault="0024285B" w:rsidP="009217E6">
      <w:pPr>
        <w:jc w:val="center"/>
      </w:pPr>
      <w:r>
        <w:rPr>
          <w:rFonts w:hint="eastAsia"/>
        </w:rPr>
        <w:t>深度</w:t>
      </w:r>
      <w:r>
        <w:t>学习典型网络</w:t>
      </w:r>
    </w:p>
    <w:p w:rsidR="0024285B" w:rsidRDefault="0024285B" w:rsidP="0024285B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eNet</w:t>
      </w:r>
      <w:proofErr w:type="spellEnd"/>
    </w:p>
    <w:p w:rsidR="009217E6" w:rsidRPr="008C74DB" w:rsidRDefault="009217E6" w:rsidP="009217E6">
      <w:pPr>
        <w:rPr>
          <w:b/>
          <w:sz w:val="25"/>
        </w:rPr>
      </w:pPr>
      <w:r w:rsidRPr="008C74DB">
        <w:rPr>
          <w:rFonts w:hint="eastAsia"/>
          <w:b/>
          <w:sz w:val="25"/>
        </w:rPr>
        <w:t>1990-</w:t>
      </w:r>
      <w:r w:rsidRPr="008C74DB">
        <w:rPr>
          <w:b/>
          <w:sz w:val="25"/>
        </w:rPr>
        <w:t>Handwritten Digit Recognition with a</w:t>
      </w:r>
      <w:r w:rsidRPr="008C74DB">
        <w:rPr>
          <w:rFonts w:hint="eastAsia"/>
          <w:b/>
          <w:sz w:val="25"/>
        </w:rPr>
        <w:t xml:space="preserve"> </w:t>
      </w:r>
      <w:r w:rsidRPr="008C74DB">
        <w:rPr>
          <w:b/>
          <w:sz w:val="25"/>
        </w:rPr>
        <w:t>Back-Propagation Network</w:t>
      </w:r>
    </w:p>
    <w:p w:rsidR="009217E6" w:rsidRPr="008C74DB" w:rsidRDefault="009217E6" w:rsidP="009217E6">
      <w:pPr>
        <w:rPr>
          <w:b/>
          <w:sz w:val="23"/>
        </w:rPr>
      </w:pPr>
      <w:r w:rsidRPr="008C74DB">
        <w:rPr>
          <w:rFonts w:hint="eastAsia"/>
          <w:b/>
          <w:sz w:val="23"/>
        </w:rPr>
        <w:t>Introduction</w:t>
      </w:r>
      <w:r w:rsidRPr="008C74DB">
        <w:rPr>
          <w:rFonts w:hint="eastAsia"/>
          <w:b/>
          <w:sz w:val="23"/>
        </w:rPr>
        <w:t>：</w:t>
      </w:r>
    </w:p>
    <w:p w:rsidR="009217E6" w:rsidRDefault="009217E6" w:rsidP="009217E6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arge-scale BP</w:t>
      </w:r>
      <w:r>
        <w:rPr>
          <w:rFonts w:hint="eastAsia"/>
        </w:rPr>
        <w:t>能够工作于真实的图像识别而不需要大型的预训练。</w:t>
      </w:r>
    </w:p>
    <w:p w:rsidR="009217E6" w:rsidRDefault="009217E6" w:rsidP="009217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输入不同于先前的研究中以图像特征向量作为输入，取而代之的是直接以原始图像作为输入，表明</w:t>
      </w:r>
      <w:r>
        <w:rPr>
          <w:rFonts w:hint="eastAsia"/>
        </w:rPr>
        <w:t>BP network</w:t>
      </w:r>
      <w:r>
        <w:rPr>
          <w:rFonts w:hint="eastAsia"/>
        </w:rPr>
        <w:t>可以挖掘处理大量的低层次信息。</w:t>
      </w:r>
    </w:p>
    <w:p w:rsidR="009217E6" w:rsidRDefault="009217E6" w:rsidP="009217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已有的研究（</w:t>
      </w:r>
      <w:r>
        <w:rPr>
          <w:rFonts w:hint="eastAsia"/>
        </w:rPr>
        <w:t>1989</w:t>
      </w:r>
      <w:r>
        <w:rPr>
          <w:rFonts w:hint="eastAsia"/>
        </w:rPr>
        <w:t>）中的模型泛化能力主要依赖于先验知识的网络结构设计。</w:t>
      </w:r>
    </w:p>
    <w:p w:rsidR="009217E6" w:rsidRDefault="009217E6" w:rsidP="009217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基本的约束原则是在保证网络的问题表达能力的基础上，减少模型需要学习的参数。</w:t>
      </w:r>
    </w:p>
    <w:p w:rsidR="009217E6" w:rsidRDefault="009217E6" w:rsidP="009217E6"/>
    <w:p w:rsidR="009217E6" w:rsidRPr="008C74DB" w:rsidRDefault="009217E6" w:rsidP="009217E6">
      <w:pPr>
        <w:rPr>
          <w:b/>
          <w:sz w:val="23"/>
        </w:rPr>
      </w:pPr>
      <w:proofErr w:type="spellStart"/>
      <w:r w:rsidRPr="008C74DB">
        <w:rPr>
          <w:rFonts w:hint="eastAsia"/>
          <w:b/>
          <w:sz w:val="23"/>
        </w:rPr>
        <w:t>Zipcode</w:t>
      </w:r>
      <w:proofErr w:type="spellEnd"/>
      <w:r w:rsidRPr="008C74DB">
        <w:rPr>
          <w:rFonts w:hint="eastAsia"/>
          <w:b/>
          <w:sz w:val="23"/>
        </w:rPr>
        <w:t xml:space="preserve"> Recognition</w:t>
      </w:r>
      <w:r w:rsidRPr="008C74DB">
        <w:rPr>
          <w:rFonts w:hint="eastAsia"/>
          <w:b/>
          <w:sz w:val="23"/>
        </w:rPr>
        <w:t>：</w:t>
      </w:r>
    </w:p>
    <w:p w:rsidR="009217E6" w:rsidRDefault="009217E6" w:rsidP="00921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Problem</w:t>
      </w:r>
      <w:r>
        <w:rPr>
          <w:rFonts w:hint="eastAsia"/>
        </w:rPr>
        <w:t>：</w:t>
      </w:r>
      <w:r>
        <w:rPr>
          <w:rFonts w:hint="eastAsia"/>
        </w:rPr>
        <w:t xml:space="preserve"> 2D image space  -&gt; category space</w:t>
      </w:r>
      <w:r>
        <w:rPr>
          <w:rFonts w:hint="eastAsia"/>
        </w:rPr>
        <w:t>。</w:t>
      </w:r>
    </w:p>
    <w:p w:rsidR="009217E6" w:rsidRDefault="009217E6" w:rsidP="009217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字符数据库：</w:t>
      </w:r>
      <w:r>
        <w:rPr>
          <w:rFonts w:hint="eastAsia"/>
        </w:rPr>
        <w:t>Train Set: 7291 handwriting + 2549 printed digits. Test Set</w:t>
      </w:r>
      <w:r>
        <w:t>: 2007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700</w:t>
      </w:r>
    </w:p>
    <w:p w:rsidR="009217E6" w:rsidRDefault="009217E6" w:rsidP="009217E6"/>
    <w:p w:rsidR="009217E6" w:rsidRDefault="009217E6" w:rsidP="009217E6">
      <w:pPr>
        <w:rPr>
          <w:b/>
          <w:sz w:val="23"/>
        </w:rPr>
      </w:pPr>
      <w:proofErr w:type="spellStart"/>
      <w:r w:rsidRPr="00A67E46">
        <w:rPr>
          <w:rFonts w:hint="eastAsia"/>
          <w:b/>
          <w:sz w:val="23"/>
        </w:rPr>
        <w:t>Preprocession</w:t>
      </w:r>
      <w:proofErr w:type="spellEnd"/>
    </w:p>
    <w:p w:rsidR="009217E6" w:rsidRDefault="009217E6" w:rsidP="009217E6">
      <w:pPr>
        <w:pStyle w:val="a3"/>
        <w:numPr>
          <w:ilvl w:val="0"/>
          <w:numId w:val="4"/>
        </w:numPr>
        <w:ind w:firstLineChars="0"/>
        <w:rPr>
          <w:sz w:val="23"/>
        </w:rPr>
      </w:pPr>
      <w:r>
        <w:rPr>
          <w:sz w:val="23"/>
        </w:rPr>
        <w:t>S</w:t>
      </w:r>
      <w:r>
        <w:rPr>
          <w:rFonts w:hint="eastAsia"/>
          <w:sz w:val="23"/>
        </w:rPr>
        <w:t xml:space="preserve">ize: 40*60(around) -&gt; </w:t>
      </w:r>
      <w:r>
        <w:rPr>
          <w:sz w:val="23"/>
        </w:rPr>
        <w:t>normalized</w:t>
      </w:r>
      <w:r>
        <w:rPr>
          <w:rFonts w:hint="eastAsia"/>
          <w:sz w:val="23"/>
        </w:rPr>
        <w:t xml:space="preserve"> in 16*16 pixels.</w:t>
      </w:r>
    </w:p>
    <w:p w:rsidR="009217E6" w:rsidRDefault="009217E6" w:rsidP="009217E6">
      <w:pPr>
        <w:pStyle w:val="a3"/>
        <w:numPr>
          <w:ilvl w:val="0"/>
          <w:numId w:val="4"/>
        </w:numPr>
        <w:ind w:firstLineChars="0"/>
        <w:rPr>
          <w:sz w:val="23"/>
        </w:rPr>
      </w:pPr>
      <w:r>
        <w:rPr>
          <w:rFonts w:hint="eastAsia"/>
          <w:sz w:val="23"/>
        </w:rPr>
        <w:t>Intensity Scale Range: (-1, 1).</w:t>
      </w:r>
    </w:p>
    <w:p w:rsidR="009217E6" w:rsidRDefault="009217E6" w:rsidP="009217E6">
      <w:pPr>
        <w:rPr>
          <w:sz w:val="23"/>
        </w:rPr>
      </w:pPr>
    </w:p>
    <w:p w:rsidR="009217E6" w:rsidRPr="008571B3" w:rsidRDefault="009217E6" w:rsidP="009217E6">
      <w:pPr>
        <w:rPr>
          <w:b/>
          <w:sz w:val="23"/>
        </w:rPr>
      </w:pPr>
      <w:r w:rsidRPr="008571B3">
        <w:rPr>
          <w:rFonts w:hint="eastAsia"/>
          <w:b/>
          <w:sz w:val="23"/>
        </w:rPr>
        <w:t>The Network</w:t>
      </w:r>
    </w:p>
    <w:p w:rsidR="009217E6" w:rsidRDefault="009217E6" w:rsidP="009217E6">
      <w:pPr>
        <w:pStyle w:val="a3"/>
        <w:numPr>
          <w:ilvl w:val="0"/>
          <w:numId w:val="5"/>
        </w:numPr>
        <w:ind w:firstLineChars="0"/>
        <w:rPr>
          <w:sz w:val="23"/>
        </w:rPr>
      </w:pPr>
      <w:r>
        <w:rPr>
          <w:rFonts w:hint="eastAsia"/>
          <w:sz w:val="23"/>
        </w:rPr>
        <w:t>网络</w:t>
      </w:r>
      <w:r>
        <w:rPr>
          <w:sz w:val="23"/>
        </w:rPr>
        <w:t>一共</w:t>
      </w:r>
      <w:r>
        <w:rPr>
          <w:rFonts w:hint="eastAsia"/>
          <w:sz w:val="23"/>
        </w:rPr>
        <w:t>6</w:t>
      </w:r>
      <w:r>
        <w:rPr>
          <w:sz w:val="23"/>
        </w:rPr>
        <w:t>层，其中</w:t>
      </w:r>
      <w:r>
        <w:rPr>
          <w:rFonts w:hint="eastAsia"/>
          <w:sz w:val="23"/>
        </w:rPr>
        <w:t>第</w:t>
      </w:r>
      <w:r>
        <w:rPr>
          <w:sz w:val="23"/>
        </w:rPr>
        <w:t>一层输入层，为</w:t>
      </w:r>
      <w:r>
        <w:rPr>
          <w:rFonts w:hint="eastAsia"/>
          <w:sz w:val="23"/>
        </w:rPr>
        <w:t>原始</w:t>
      </w:r>
      <w:r>
        <w:rPr>
          <w:sz w:val="23"/>
        </w:rPr>
        <w:t>字符图像，</w:t>
      </w:r>
      <w:r>
        <w:rPr>
          <w:rFonts w:hint="eastAsia"/>
          <w:sz w:val="23"/>
        </w:rPr>
        <w:t>最后</w:t>
      </w:r>
      <w:r>
        <w:rPr>
          <w:sz w:val="23"/>
        </w:rPr>
        <w:t>一层输出层为全连接层，共十个</w:t>
      </w:r>
      <w:r>
        <w:rPr>
          <w:rFonts w:hint="eastAsia"/>
          <w:sz w:val="23"/>
        </w:rPr>
        <w:t>可能</w:t>
      </w:r>
      <w:r>
        <w:rPr>
          <w:sz w:val="23"/>
        </w:rPr>
        <w:t>输出</w:t>
      </w:r>
      <w:r>
        <w:rPr>
          <w:rFonts w:hint="eastAsia"/>
          <w:sz w:val="23"/>
        </w:rPr>
        <w:t>，代表</w:t>
      </w:r>
      <w:r>
        <w:rPr>
          <w:sz w:val="23"/>
        </w:rPr>
        <w:t>十个数字</w:t>
      </w:r>
      <w:r w:rsidRPr="00416635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。</w:t>
      </w:r>
      <w:r>
        <w:rPr>
          <w:sz w:val="23"/>
        </w:rPr>
        <w:t>中间</w:t>
      </w:r>
      <w:r>
        <w:rPr>
          <w:rFonts w:hint="eastAsia"/>
          <w:sz w:val="23"/>
        </w:rPr>
        <w:t>包括</w:t>
      </w:r>
      <w:r>
        <w:rPr>
          <w:sz w:val="23"/>
        </w:rPr>
        <w:t>4</w:t>
      </w:r>
      <w:r>
        <w:rPr>
          <w:rFonts w:hint="eastAsia"/>
          <w:sz w:val="23"/>
        </w:rPr>
        <w:t>个</w:t>
      </w:r>
      <w:r>
        <w:rPr>
          <w:sz w:val="23"/>
        </w:rPr>
        <w:t>隐藏层，</w:t>
      </w:r>
      <w:r>
        <w:rPr>
          <w:sz w:val="23"/>
        </w:rPr>
        <w:t>H1</w:t>
      </w:r>
      <w:r>
        <w:rPr>
          <w:sz w:val="23"/>
        </w:rPr>
        <w:t>为卷积层，</w:t>
      </w:r>
      <w:r>
        <w:rPr>
          <w:sz w:val="23"/>
        </w:rPr>
        <w:t>H2</w:t>
      </w:r>
      <w:r>
        <w:rPr>
          <w:sz w:val="23"/>
        </w:rPr>
        <w:t>为降采样（</w:t>
      </w:r>
      <w:r>
        <w:rPr>
          <w:rFonts w:hint="eastAsia"/>
          <w:sz w:val="23"/>
        </w:rPr>
        <w:t>pooling</w:t>
      </w:r>
      <w:r>
        <w:rPr>
          <w:sz w:val="23"/>
        </w:rPr>
        <w:t>）</w:t>
      </w:r>
      <w:r>
        <w:rPr>
          <w:rFonts w:hint="eastAsia"/>
          <w:sz w:val="23"/>
        </w:rPr>
        <w:t>层，</w:t>
      </w:r>
      <w:r>
        <w:rPr>
          <w:sz w:val="23"/>
        </w:rPr>
        <w:t>H3</w:t>
      </w:r>
      <w:r>
        <w:rPr>
          <w:rFonts w:hint="eastAsia"/>
          <w:sz w:val="23"/>
        </w:rPr>
        <w:t>为</w:t>
      </w:r>
      <w:r>
        <w:rPr>
          <w:sz w:val="23"/>
        </w:rPr>
        <w:t>卷积层，</w:t>
      </w:r>
      <w:r>
        <w:rPr>
          <w:sz w:val="23"/>
        </w:rPr>
        <w:t>H4</w:t>
      </w:r>
      <w:r>
        <w:rPr>
          <w:sz w:val="23"/>
        </w:rPr>
        <w:t>为降采样层</w:t>
      </w:r>
    </w:p>
    <w:p w:rsidR="009217E6" w:rsidRDefault="009217E6" w:rsidP="009217E6">
      <w:pPr>
        <w:pStyle w:val="a3"/>
        <w:numPr>
          <w:ilvl w:val="0"/>
          <w:numId w:val="5"/>
        </w:numPr>
        <w:ind w:firstLineChars="0"/>
        <w:rPr>
          <w:sz w:val="23"/>
        </w:rPr>
      </w:pPr>
      <w:r>
        <w:rPr>
          <w:rFonts w:hint="eastAsia"/>
          <w:sz w:val="23"/>
        </w:rPr>
        <w:t>采用</w:t>
      </w:r>
      <w:r>
        <w:rPr>
          <w:sz w:val="23"/>
        </w:rPr>
        <w:t>权值共享，减少训练参数</w:t>
      </w:r>
      <w:r>
        <w:rPr>
          <w:rFonts w:hint="eastAsia"/>
          <w:sz w:val="23"/>
        </w:rPr>
        <w:t>。</w:t>
      </w:r>
    </w:p>
    <w:p w:rsidR="009217E6" w:rsidRDefault="009217E6" w:rsidP="009217E6">
      <w:pPr>
        <w:pStyle w:val="a3"/>
        <w:numPr>
          <w:ilvl w:val="0"/>
          <w:numId w:val="5"/>
        </w:numPr>
        <w:ind w:firstLineChars="0"/>
        <w:rPr>
          <w:sz w:val="23"/>
        </w:rPr>
      </w:pPr>
      <w:r>
        <w:rPr>
          <w:rFonts w:hint="eastAsia"/>
          <w:sz w:val="23"/>
        </w:rPr>
        <w:t>采用</w:t>
      </w:r>
      <w:r>
        <w:rPr>
          <w:sz w:val="23"/>
        </w:rPr>
        <w:t>降采样，进一步减少训练参数。</w:t>
      </w:r>
    </w:p>
    <w:p w:rsidR="009217E6" w:rsidRDefault="009217E6" w:rsidP="009217E6">
      <w:pPr>
        <w:pStyle w:val="a3"/>
        <w:ind w:left="780" w:firstLineChars="0" w:firstLine="0"/>
        <w:rPr>
          <w:sz w:val="23"/>
        </w:rPr>
      </w:pPr>
      <w:r>
        <w:rPr>
          <w:rFonts w:hint="eastAsia"/>
          <w:sz w:val="23"/>
        </w:rPr>
        <w:t>（图像</w:t>
      </w:r>
      <w:r>
        <w:rPr>
          <w:sz w:val="23"/>
        </w:rPr>
        <w:t>的平稳特性，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平移</w:t>
      </w:r>
      <w:r>
        <w:rPr>
          <w:sz w:val="23"/>
        </w:rPr>
        <w:t>不变</w:t>
      </w:r>
      <w:r>
        <w:rPr>
          <w:rFonts w:hint="eastAsia"/>
          <w:sz w:val="23"/>
        </w:rPr>
        <w:t>性）</w:t>
      </w:r>
    </w:p>
    <w:p w:rsidR="009217E6" w:rsidRDefault="009217E6" w:rsidP="009217E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5FA74C" wp14:editId="4F234F2F">
            <wp:extent cx="5365750" cy="4730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E6" w:rsidRPr="009217E6" w:rsidRDefault="009217E6" w:rsidP="009217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A09917" wp14:editId="03D83A2B">
            <wp:extent cx="5274310" cy="1353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E6" w:rsidRDefault="0024285B" w:rsidP="009217E6">
      <w:pPr>
        <w:pStyle w:val="a3"/>
        <w:numPr>
          <w:ilvl w:val="0"/>
          <w:numId w:val="1"/>
        </w:numPr>
        <w:ind w:firstLineChars="0"/>
      </w:pPr>
      <w:proofErr w:type="spellStart"/>
      <w:r>
        <w:t>AlexNet</w:t>
      </w:r>
      <w:proofErr w:type="spellEnd"/>
    </w:p>
    <w:p w:rsidR="009217E6" w:rsidRDefault="009217E6" w:rsidP="001041E2">
      <w:pPr>
        <w:autoSpaceDE w:val="0"/>
        <w:autoSpaceDN w:val="0"/>
        <w:adjustRightInd w:val="0"/>
        <w:ind w:firstLineChars="150" w:firstLine="301"/>
        <w:jc w:val="left"/>
        <w:rPr>
          <w:b/>
        </w:rPr>
      </w:pPr>
      <w:r w:rsidRPr="001041E2">
        <w:rPr>
          <w:rFonts w:ascii="NimbusRomNo9L-Regu" w:hAnsi="NimbusRomNo9L-Regu" w:cs="NimbusRomNo9L-Regu" w:hint="eastAsia"/>
          <w:b/>
          <w:kern w:val="0"/>
          <w:sz w:val="20"/>
          <w:szCs w:val="20"/>
        </w:rPr>
        <w:t>2</w:t>
      </w:r>
      <w:r w:rsidRPr="001041E2">
        <w:rPr>
          <w:rFonts w:ascii="NimbusRomNo9L-Regu" w:hAnsi="NimbusRomNo9L-Regu" w:cs="NimbusRomNo9L-Regu"/>
          <w:b/>
          <w:kern w:val="0"/>
          <w:sz w:val="20"/>
          <w:szCs w:val="20"/>
        </w:rPr>
        <w:t xml:space="preserve">012. </w:t>
      </w:r>
      <w:r w:rsidRPr="001041E2">
        <w:rPr>
          <w:rFonts w:ascii="NimbusRomNo9L-Regu" w:hAnsi="NimbusRomNo9L-Regu" w:cs="NimbusRomNo9L-Regu"/>
          <w:b/>
          <w:kern w:val="0"/>
          <w:sz w:val="20"/>
          <w:szCs w:val="20"/>
        </w:rPr>
        <w:t>ImageNet Classification with Deep Convolutional</w:t>
      </w:r>
      <w:r w:rsidRPr="001041E2">
        <w:rPr>
          <w:rFonts w:ascii="NimbusRomNo9L-Regu" w:hAnsi="NimbusRomNo9L-Regu" w:cs="NimbusRomNo9L-Regu"/>
          <w:b/>
          <w:kern w:val="0"/>
          <w:sz w:val="20"/>
          <w:szCs w:val="20"/>
        </w:rPr>
        <w:t xml:space="preserve"> </w:t>
      </w:r>
      <w:r w:rsidRPr="001041E2">
        <w:rPr>
          <w:rFonts w:ascii="NimbusRomNo9L-Regu" w:hAnsi="NimbusRomNo9L-Regu" w:cs="NimbusRomNo9L-Regu"/>
          <w:b/>
          <w:kern w:val="0"/>
          <w:sz w:val="20"/>
          <w:szCs w:val="20"/>
        </w:rPr>
        <w:t>Neural Networks</w:t>
      </w:r>
      <w:r w:rsidRPr="001041E2">
        <w:rPr>
          <w:rFonts w:ascii="NimbusRomNo9L-Regu" w:hAnsi="NimbusRomNo9L-Regu" w:cs="NimbusRomNo9L-Regu"/>
          <w:b/>
          <w:kern w:val="0"/>
          <w:sz w:val="20"/>
          <w:szCs w:val="20"/>
        </w:rPr>
        <w:t>》</w:t>
      </w:r>
    </w:p>
    <w:p w:rsidR="009217E6" w:rsidRPr="001041E2" w:rsidRDefault="009217E6" w:rsidP="001041E2">
      <w:pPr>
        <w:autoSpaceDE w:val="0"/>
        <w:autoSpaceDN w:val="0"/>
        <w:adjustRightInd w:val="0"/>
        <w:ind w:firstLineChars="150" w:firstLine="301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proofErr w:type="spellStart"/>
      <w:r w:rsidRPr="001041E2">
        <w:rPr>
          <w:rFonts w:ascii="NimbusRomNo9L-Regu" w:hAnsi="NimbusRomNo9L-Regu" w:cs="NimbusRomNo9L-Regu" w:hint="eastAsia"/>
          <w:b/>
          <w:kern w:val="0"/>
          <w:sz w:val="20"/>
          <w:szCs w:val="20"/>
        </w:rPr>
        <w:t>DataSet</w:t>
      </w:r>
      <w:proofErr w:type="spellEnd"/>
      <w:r w:rsidRPr="001041E2">
        <w:rPr>
          <w:rFonts w:ascii="NimbusRomNo9L-Regu" w:hAnsi="NimbusRomNo9L-Regu" w:cs="NimbusRomNo9L-Regu"/>
          <w:b/>
          <w:kern w:val="0"/>
          <w:sz w:val="20"/>
          <w:szCs w:val="20"/>
        </w:rPr>
        <w:t>:</w:t>
      </w:r>
    </w:p>
    <w:p w:rsidR="009217E6" w:rsidRDefault="009217E6" w:rsidP="008448B7">
      <w:pPr>
        <w:pStyle w:val="a3"/>
        <w:numPr>
          <w:ilvl w:val="0"/>
          <w:numId w:val="6"/>
        </w:numPr>
        <w:ind w:firstLineChars="0"/>
      </w:pPr>
      <w:r w:rsidRPr="008448B7">
        <w:rPr>
          <w:rFonts w:ascii="NimbusRomNo9L-Regu" w:hAnsi="NimbusRomNo9L-Regu" w:cs="NimbusRomNo9L-Regu"/>
          <w:kern w:val="0"/>
          <w:sz w:val="20"/>
          <w:szCs w:val="20"/>
        </w:rPr>
        <w:t>ImageNet:</w:t>
      </w:r>
      <w:r>
        <w:t xml:space="preserve"> 15million, labeled, 22000 classes.</w:t>
      </w:r>
    </w:p>
    <w:p w:rsidR="009217E6" w:rsidRDefault="009217E6" w:rsidP="008448B7">
      <w:pPr>
        <w:pStyle w:val="a3"/>
        <w:numPr>
          <w:ilvl w:val="0"/>
          <w:numId w:val="6"/>
        </w:numPr>
        <w:ind w:firstLineChars="0"/>
      </w:pPr>
      <w:r w:rsidRPr="008448B7">
        <w:rPr>
          <w:rFonts w:ascii="NimbusRomNo9L-Regu" w:hAnsi="NimbusRomNo9L-Regu" w:cs="NimbusRomNo9L-Regu"/>
          <w:kern w:val="0"/>
          <w:sz w:val="20"/>
          <w:szCs w:val="20"/>
        </w:rPr>
        <w:t>ILSVRC</w:t>
      </w:r>
      <w:r w:rsidRPr="008448B7">
        <w:rPr>
          <w:rFonts w:ascii="NimbusRomNo9L-Regu" w:hAnsi="NimbusRomNo9L-Regu" w:cs="NimbusRomNo9L-Regu"/>
          <w:kern w:val="0"/>
          <w:sz w:val="20"/>
          <w:szCs w:val="20"/>
        </w:rPr>
        <w:t>:</w:t>
      </w:r>
      <w:r>
        <w:rPr>
          <w:b/>
        </w:rPr>
        <w:t xml:space="preserve"> </w:t>
      </w:r>
      <w:r>
        <w:t xml:space="preserve">ImageNet Large-Scale Visual </w:t>
      </w:r>
      <w:proofErr w:type="spellStart"/>
      <w:r>
        <w:t>Recogonition</w:t>
      </w:r>
      <w:proofErr w:type="spellEnd"/>
      <w:r>
        <w:t xml:space="preserve"> Challenge.</w:t>
      </w:r>
    </w:p>
    <w:p w:rsidR="009217E6" w:rsidRPr="008448B7" w:rsidRDefault="001041E2" w:rsidP="008448B7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8448B7">
        <w:rPr>
          <w:rFonts w:ascii="NimbusRomNo9L-Regu" w:hAnsi="NimbusRomNo9L-Regu" w:cs="NimbusRomNo9L-Regu"/>
          <w:kern w:val="0"/>
          <w:sz w:val="20"/>
          <w:szCs w:val="20"/>
        </w:rPr>
        <w:t xml:space="preserve">Top-1 and top-5: </w:t>
      </w:r>
      <w:r w:rsidR="009217E6" w:rsidRPr="008448B7">
        <w:rPr>
          <w:rFonts w:ascii="NimbusRomNo9L-Regu" w:hAnsi="NimbusRomNo9L-Regu" w:cs="NimbusRomNo9L-Regu"/>
          <w:kern w:val="0"/>
          <w:sz w:val="20"/>
          <w:szCs w:val="20"/>
        </w:rPr>
        <w:t>where the top-5 error rate is the fraction of test images for which the correct label</w:t>
      </w:r>
      <w:r w:rsidRPr="008448B7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9217E6" w:rsidRPr="008448B7">
        <w:rPr>
          <w:rFonts w:ascii="NimbusRomNo9L-Regu" w:hAnsi="NimbusRomNo9L-Regu" w:cs="NimbusRomNo9L-Regu"/>
          <w:kern w:val="0"/>
          <w:sz w:val="20"/>
          <w:szCs w:val="20"/>
        </w:rPr>
        <w:t>is not among the five labels considered most probable by the model.</w:t>
      </w:r>
    </w:p>
    <w:p w:rsidR="008448B7" w:rsidRDefault="008448B7" w:rsidP="001041E2">
      <w:pPr>
        <w:autoSpaceDE w:val="0"/>
        <w:autoSpaceDN w:val="0"/>
        <w:adjustRightInd w:val="0"/>
        <w:ind w:firstLineChars="150" w:firstLine="30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mAP</w:t>
      </w:r>
      <w:proofErr w:type="spellEnd"/>
      <w:r>
        <w:rPr>
          <w:rFonts w:ascii="NimbusRomNo9L-Regu" w:hAnsi="NimbusRomNo9L-Regu" w:cs="NimbusRomNo9L-Regu" w:hint="eastAsia"/>
          <w:kern w:val="0"/>
          <w:sz w:val="20"/>
          <w:szCs w:val="20"/>
        </w:rPr>
        <w:t>？</w:t>
      </w:r>
    </w:p>
    <w:p w:rsidR="001041E2" w:rsidRPr="008448B7" w:rsidRDefault="008448B7" w:rsidP="008448B7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8448B7">
        <w:rPr>
          <w:rFonts w:ascii="NimbusRomNo9L-Regu" w:hAnsi="NimbusRomNo9L-Regu" w:cs="NimbusRomNo9L-Regu"/>
          <w:kern w:val="0"/>
          <w:sz w:val="20"/>
          <w:szCs w:val="20"/>
        </w:rPr>
        <w:t xml:space="preserve">Data Restriction: </w:t>
      </w:r>
      <w:proofErr w:type="spellStart"/>
      <w:r w:rsidR="001041E2" w:rsidRPr="008448B7">
        <w:rPr>
          <w:rFonts w:ascii="NimbusRomNo9L-Regu" w:hAnsi="NimbusRomNo9L-Regu" w:cs="NimbusRomNo9L-Regu"/>
          <w:kern w:val="0"/>
          <w:sz w:val="20"/>
          <w:szCs w:val="20"/>
        </w:rPr>
        <w:t>AlexNet</w:t>
      </w:r>
      <w:proofErr w:type="spellEnd"/>
      <w:r w:rsidR="001041E2" w:rsidRPr="008448B7">
        <w:rPr>
          <w:rFonts w:ascii="NimbusRomNo9L-Regu" w:hAnsi="NimbusRomNo9L-Regu" w:cs="NimbusRomNo9L-Regu"/>
          <w:kern w:val="0"/>
          <w:sz w:val="20"/>
          <w:szCs w:val="20"/>
        </w:rPr>
        <w:t xml:space="preserve"> need a fixed input size of </w:t>
      </w:r>
      <w:proofErr w:type="gramStart"/>
      <w:r w:rsidR="001041E2" w:rsidRPr="008448B7">
        <w:rPr>
          <w:rFonts w:ascii="NimbusRomNo9L-Regu" w:hAnsi="NimbusRomNo9L-Regu" w:cs="NimbusRomNo9L-Regu"/>
          <w:kern w:val="0"/>
          <w:sz w:val="20"/>
          <w:szCs w:val="20"/>
        </w:rPr>
        <w:t>image(</w:t>
      </w:r>
      <w:proofErr w:type="gramEnd"/>
      <w:r w:rsidR="001041E2" w:rsidRPr="008448B7">
        <w:rPr>
          <w:rFonts w:ascii="NimbusRomNo9L-Regu" w:hAnsi="NimbusRomNo9L-Regu" w:cs="NimbusRomNo9L-Regu"/>
          <w:kern w:val="0"/>
          <w:sz w:val="20"/>
          <w:szCs w:val="20"/>
        </w:rPr>
        <w:t>256X256).</w:t>
      </w:r>
    </w:p>
    <w:p w:rsidR="008448B7" w:rsidRPr="008448B7" w:rsidRDefault="008448B7" w:rsidP="008448B7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1041E2" w:rsidRDefault="001041E2" w:rsidP="001041E2">
      <w:pPr>
        <w:autoSpaceDE w:val="0"/>
        <w:autoSpaceDN w:val="0"/>
        <w:adjustRightInd w:val="0"/>
        <w:ind w:firstLineChars="150" w:firstLine="301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 w:rsidRPr="001041E2">
        <w:rPr>
          <w:rFonts w:ascii="NimbusRomNo9L-Regu" w:hAnsi="NimbusRomNo9L-Regu" w:cs="NimbusRomNo9L-Regu" w:hint="eastAsia"/>
          <w:b/>
          <w:kern w:val="0"/>
          <w:sz w:val="20"/>
          <w:szCs w:val="20"/>
        </w:rPr>
        <w:t>The</w:t>
      </w:r>
      <w:r w:rsidRPr="001041E2">
        <w:rPr>
          <w:rFonts w:ascii="NimbusRomNo9L-Regu" w:hAnsi="NimbusRomNo9L-Regu" w:cs="NimbusRomNo9L-Regu"/>
          <w:b/>
          <w:kern w:val="0"/>
          <w:sz w:val="20"/>
          <w:szCs w:val="20"/>
        </w:rPr>
        <w:t xml:space="preserve"> Architecture</w:t>
      </w:r>
    </w:p>
    <w:p w:rsidR="001041E2" w:rsidRDefault="001041E2" w:rsidP="001041E2">
      <w:pPr>
        <w:autoSpaceDE w:val="0"/>
        <w:autoSpaceDN w:val="0"/>
        <w:adjustRightInd w:val="0"/>
        <w:ind w:firstLineChars="150" w:firstLine="315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ED364D" wp14:editId="51EC4D87">
            <wp:extent cx="5274310" cy="1654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E2" w:rsidRDefault="001041E2" w:rsidP="001041E2">
      <w:pPr>
        <w:autoSpaceDE w:val="0"/>
        <w:autoSpaceDN w:val="0"/>
        <w:adjustRightInd w:val="0"/>
        <w:ind w:firstLineChars="150" w:firstLine="301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</w:p>
    <w:p w:rsidR="001041E2" w:rsidRDefault="001041E2" w:rsidP="001041E2">
      <w:pPr>
        <w:autoSpaceDE w:val="0"/>
        <w:autoSpaceDN w:val="0"/>
        <w:adjustRightInd w:val="0"/>
        <w:ind w:firstLineChars="150" w:firstLine="315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AE052E" wp14:editId="5C093B29">
            <wp:extent cx="5274310" cy="2266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E2" w:rsidRDefault="001041E2" w:rsidP="001041E2">
      <w:pPr>
        <w:autoSpaceDE w:val="0"/>
        <w:autoSpaceDN w:val="0"/>
        <w:adjustRightInd w:val="0"/>
        <w:ind w:firstLineChars="150" w:firstLine="315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16BAA6" wp14:editId="1DEE5B32">
            <wp:extent cx="5274310" cy="419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E2" w:rsidRDefault="001041E2" w:rsidP="001041E2">
      <w:pPr>
        <w:autoSpaceDE w:val="0"/>
        <w:autoSpaceDN w:val="0"/>
        <w:adjustRightInd w:val="0"/>
        <w:ind w:firstLineChars="150" w:firstLine="315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591D2E" wp14:editId="1E1BAF7A">
            <wp:extent cx="5274310" cy="4027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E2" w:rsidRDefault="001041E2" w:rsidP="001041E2">
      <w:pPr>
        <w:autoSpaceDE w:val="0"/>
        <w:autoSpaceDN w:val="0"/>
        <w:adjustRightInd w:val="0"/>
        <w:ind w:firstLineChars="150" w:firstLine="315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CE28C84" wp14:editId="617285CF">
            <wp:extent cx="5274310" cy="3466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B7" w:rsidRDefault="008448B7" w:rsidP="001041E2">
      <w:pPr>
        <w:autoSpaceDE w:val="0"/>
        <w:autoSpaceDN w:val="0"/>
        <w:adjustRightInd w:val="0"/>
        <w:ind w:firstLineChars="150" w:firstLine="301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</w:p>
    <w:p w:rsidR="008448B7" w:rsidRDefault="008448B7" w:rsidP="001041E2">
      <w:pPr>
        <w:autoSpaceDE w:val="0"/>
        <w:autoSpaceDN w:val="0"/>
        <w:adjustRightInd w:val="0"/>
        <w:ind w:firstLineChars="150" w:firstLine="315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118677" wp14:editId="33A443CF">
            <wp:extent cx="5274310" cy="3466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B7" w:rsidRDefault="008448B7" w:rsidP="001041E2">
      <w:pPr>
        <w:autoSpaceDE w:val="0"/>
        <w:autoSpaceDN w:val="0"/>
        <w:adjustRightInd w:val="0"/>
        <w:ind w:firstLineChars="150" w:firstLine="315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BF89B6B" wp14:editId="73B6D96D">
            <wp:extent cx="5274310" cy="3466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B7" w:rsidRDefault="008448B7" w:rsidP="001041E2">
      <w:pPr>
        <w:autoSpaceDE w:val="0"/>
        <w:autoSpaceDN w:val="0"/>
        <w:adjustRightInd w:val="0"/>
        <w:ind w:firstLineChars="150" w:firstLine="301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proofErr w:type="spellStart"/>
      <w:r>
        <w:rPr>
          <w:rFonts w:ascii="NimbusRomNo9L-Regu" w:hAnsi="NimbusRomNo9L-Regu" w:cs="NimbusRomNo9L-Regu" w:hint="eastAsia"/>
          <w:b/>
          <w:kern w:val="0"/>
          <w:sz w:val="20"/>
          <w:szCs w:val="20"/>
        </w:rPr>
        <w:t>ReLU</w:t>
      </w:r>
      <w:proofErr w:type="spellEnd"/>
    </w:p>
    <w:p w:rsidR="008448B7" w:rsidRDefault="008448B7" w:rsidP="008448B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elu</w:t>
      </w:r>
      <w:proofErr w:type="spellEnd"/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function: f(x) =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Max(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>0,x).</w:t>
      </w:r>
    </w:p>
    <w:p w:rsidR="008448B7" w:rsidRDefault="008448B7" w:rsidP="008448B7">
      <w:pPr>
        <w:pStyle w:val="a3"/>
        <w:autoSpaceDE w:val="0"/>
        <w:autoSpaceDN w:val="0"/>
        <w:adjustRightInd w:val="0"/>
        <w:ind w:left="6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3A1261" wp14:editId="3E20E3BB">
            <wp:extent cx="462915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0" w:rsidRDefault="00123780" w:rsidP="008448B7">
      <w:pPr>
        <w:pStyle w:val="a3"/>
        <w:autoSpaceDE w:val="0"/>
        <w:autoSpaceDN w:val="0"/>
        <w:adjustRightInd w:val="0"/>
        <w:ind w:left="6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作用</w:t>
      </w:r>
      <w:r>
        <w:rPr>
          <w:rFonts w:ascii="NimbusRomNo9L-Regu" w:hAnsi="NimbusRomNo9L-Regu" w:cs="NimbusRomNo9L-Regu"/>
          <w:kern w:val="0"/>
          <w:sz w:val="20"/>
          <w:szCs w:val="20"/>
        </w:rPr>
        <w:t>：</w:t>
      </w:r>
    </w:p>
    <w:p w:rsidR="00123780" w:rsidRDefault="00123780" w:rsidP="0012378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对输入</w:t>
      </w:r>
      <w:r>
        <w:rPr>
          <w:rFonts w:ascii="NimbusRomNo9L-Regu" w:hAnsi="NimbusRomNo9L-Regu" w:cs="NimbusRomNo9L-Regu"/>
          <w:kern w:val="0"/>
          <w:sz w:val="20"/>
          <w:szCs w:val="20"/>
        </w:rPr>
        <w:t>不需要限制</w:t>
      </w:r>
    </w:p>
    <w:p w:rsidR="00123780" w:rsidRDefault="00123780" w:rsidP="0012378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加速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迭代</w:t>
      </w:r>
      <w:r>
        <w:rPr>
          <w:rFonts w:ascii="NimbusRomNo9L-Regu" w:hAnsi="NimbusRomNo9L-Regu" w:cs="NimbusRomNo9L-Regu"/>
          <w:kern w:val="0"/>
          <w:sz w:val="20"/>
          <w:szCs w:val="20"/>
        </w:rPr>
        <w:t>收敛</w:t>
      </w:r>
    </w:p>
    <w:p w:rsidR="00123780" w:rsidRDefault="00123780" w:rsidP="0012378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计算</w:t>
      </w:r>
      <w:r>
        <w:rPr>
          <w:rFonts w:ascii="NimbusRomNo9L-Regu" w:hAnsi="NimbusRomNo9L-Regu" w:cs="NimbusRomNo9L-Regu"/>
          <w:kern w:val="0"/>
          <w:sz w:val="20"/>
          <w:szCs w:val="20"/>
        </w:rPr>
        <w:t>简单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反向</w:t>
      </w:r>
      <w:r>
        <w:rPr>
          <w:rFonts w:ascii="NimbusRomNo9L-Regu" w:hAnsi="NimbusRomNo9L-Regu" w:cs="NimbusRomNo9L-Regu"/>
          <w:kern w:val="0"/>
          <w:sz w:val="20"/>
          <w:szCs w:val="20"/>
        </w:rPr>
        <w:t>传播速度快</w:t>
      </w:r>
    </w:p>
    <w:p w:rsidR="00123780" w:rsidRDefault="00123780" w:rsidP="00123780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输入</w:t>
      </w:r>
      <w:r>
        <w:rPr>
          <w:rFonts w:ascii="NimbusRomNo9L-Regu" w:hAnsi="NimbusRomNo9L-Regu" w:cs="NimbusRomNo9L-Regu"/>
          <w:kern w:val="0"/>
          <w:sz w:val="20"/>
          <w:szCs w:val="20"/>
        </w:rPr>
        <w:t>为正时才被激活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，否则</w:t>
      </w:r>
      <w:r>
        <w:rPr>
          <w:rFonts w:ascii="NimbusRomNo9L-Regu" w:hAnsi="NimbusRomNo9L-Regu" w:cs="NimbusRomNo9L-Regu"/>
          <w:kern w:val="0"/>
          <w:sz w:val="20"/>
          <w:szCs w:val="20"/>
        </w:rPr>
        <w:t>抑制，有助于控制过拟合</w:t>
      </w:r>
    </w:p>
    <w:p w:rsidR="00123780" w:rsidRPr="00123780" w:rsidRDefault="00123780" w:rsidP="008448B7">
      <w:pPr>
        <w:pStyle w:val="a3"/>
        <w:autoSpaceDE w:val="0"/>
        <w:autoSpaceDN w:val="0"/>
        <w:adjustRightInd w:val="0"/>
        <w:ind w:left="660" w:firstLineChars="0" w:firstLine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:rsidR="008448B7" w:rsidRDefault="008448B7" w:rsidP="008448B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常用</w:t>
      </w:r>
      <w:r>
        <w:rPr>
          <w:rFonts w:ascii="NimbusRomNo9L-Regu" w:hAnsi="NimbusRomNo9L-Regu" w:cs="NimbusRomNo9L-Regu"/>
          <w:kern w:val="0"/>
          <w:sz w:val="20"/>
          <w:szCs w:val="20"/>
        </w:rPr>
        <w:t>的激活函数</w:t>
      </w:r>
    </w:p>
    <w:p w:rsidR="008448B7" w:rsidRDefault="008448B7" w:rsidP="008448B7">
      <w:pPr>
        <w:pStyle w:val="a3"/>
        <w:autoSpaceDE w:val="0"/>
        <w:autoSpaceDN w:val="0"/>
        <w:adjustRightInd w:val="0"/>
        <w:ind w:left="6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BBFFB11" wp14:editId="583FFD79">
            <wp:extent cx="3517900" cy="3746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B7" w:rsidRDefault="008448B7" w:rsidP="008448B7">
      <w:pPr>
        <w:pStyle w:val="a3"/>
        <w:autoSpaceDE w:val="0"/>
        <w:autoSpaceDN w:val="0"/>
        <w:adjustRightInd w:val="0"/>
        <w:ind w:left="6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77B411" wp14:editId="3F84D149">
            <wp:extent cx="3111500" cy="444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B7" w:rsidRDefault="008448B7" w:rsidP="008448B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  </w:t>
      </w:r>
    </w:p>
    <w:p w:rsidR="008448B7" w:rsidRDefault="008448B7" w:rsidP="008448B7">
      <w:pPr>
        <w:autoSpaceDE w:val="0"/>
        <w:autoSpaceDN w:val="0"/>
        <w:adjustRightInd w:val="0"/>
        <w:ind w:firstLine="405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8448B7">
        <w:rPr>
          <w:rFonts w:ascii="NimbusRomNo9L-Medi" w:hAnsi="NimbusRomNo9L-Medi" w:cs="NimbusRomNo9L-Medi"/>
          <w:b/>
          <w:kern w:val="0"/>
          <w:sz w:val="20"/>
          <w:szCs w:val="20"/>
        </w:rPr>
        <w:t>Local Response Normalization</w:t>
      </w:r>
      <w:r>
        <w:rPr>
          <w:rFonts w:ascii="NimbusRomNo9L-Medi" w:hAnsi="NimbusRomNo9L-Medi" w:cs="NimbusRomNo9L-Medi" w:hint="eastAsia"/>
          <w:b/>
          <w:kern w:val="0"/>
          <w:sz w:val="20"/>
          <w:szCs w:val="20"/>
        </w:rPr>
        <w:t>（局部</w:t>
      </w:r>
      <w:r>
        <w:rPr>
          <w:rFonts w:ascii="NimbusRomNo9L-Medi" w:hAnsi="NimbusRomNo9L-Medi" w:cs="NimbusRomNo9L-Medi"/>
          <w:b/>
          <w:kern w:val="0"/>
          <w:sz w:val="20"/>
          <w:szCs w:val="20"/>
        </w:rPr>
        <w:t>响应归一化</w:t>
      </w:r>
      <w:r>
        <w:rPr>
          <w:rFonts w:ascii="NimbusRomNo9L-Medi" w:hAnsi="NimbusRomNo9L-Medi" w:cs="NimbusRomNo9L-Medi" w:hint="eastAsia"/>
          <w:b/>
          <w:kern w:val="0"/>
          <w:sz w:val="20"/>
          <w:szCs w:val="20"/>
        </w:rPr>
        <w:t>）</w:t>
      </w:r>
    </w:p>
    <w:p w:rsidR="008448B7" w:rsidRDefault="008448B7" w:rsidP="008448B7">
      <w:pPr>
        <w:autoSpaceDE w:val="0"/>
        <w:autoSpaceDN w:val="0"/>
        <w:adjustRightInd w:val="0"/>
        <w:ind w:firstLine="405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6A1594D" wp14:editId="385BA71C">
            <wp:extent cx="5274310" cy="1073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53" w:rsidRPr="00603A53" w:rsidRDefault="00603A53" w:rsidP="008448B7">
      <w:pPr>
        <w:autoSpaceDE w:val="0"/>
        <w:autoSpaceDN w:val="0"/>
        <w:adjustRightInd w:val="0"/>
        <w:ind w:firstLine="405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603A53" w:rsidRPr="00603A53" w:rsidRDefault="00603A53" w:rsidP="008448B7">
      <w:pPr>
        <w:autoSpaceDE w:val="0"/>
        <w:autoSpaceDN w:val="0"/>
        <w:adjustRightInd w:val="0"/>
        <w:ind w:firstLine="405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 w:rsidRPr="00603A53">
        <w:rPr>
          <w:rFonts w:ascii="NimbusRomNo9L-Regu" w:hAnsi="NimbusRomNo9L-Regu" w:cs="NimbusRomNo9L-Regu" w:hint="eastAsia"/>
          <w:kern w:val="0"/>
          <w:sz w:val="20"/>
          <w:szCs w:val="20"/>
        </w:rPr>
        <w:t>计算邻近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的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feature map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的归一化值，</w:t>
      </w:r>
      <w:r w:rsidRPr="00603A53">
        <w:rPr>
          <w:rFonts w:ascii="NimbusRomNo9L-Regu" w:hAnsi="NimbusRomNo9L-Regu" w:cs="NimbusRomNo9L-Regu" w:hint="eastAsia"/>
          <w:kern w:val="0"/>
          <w:sz w:val="20"/>
          <w:szCs w:val="20"/>
        </w:rPr>
        <w:t>原文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说的是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kernel map,</w:t>
      </w:r>
      <w:r w:rsidRPr="00603A53">
        <w:rPr>
          <w:rFonts w:ascii="NimbusRomNo9L-Regu" w:hAnsi="NimbusRomNo9L-Regu" w:cs="NimbusRomNo9L-Regu" w:hint="eastAsia"/>
          <w:kern w:val="0"/>
          <w:sz w:val="20"/>
          <w:szCs w:val="20"/>
        </w:rPr>
        <w:t>应该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是一个意思</w:t>
      </w:r>
    </w:p>
    <w:p w:rsidR="00267C26" w:rsidRPr="00603A53" w:rsidRDefault="00267C26" w:rsidP="008448B7">
      <w:pPr>
        <w:autoSpaceDE w:val="0"/>
        <w:autoSpaceDN w:val="0"/>
        <w:adjustRightInd w:val="0"/>
        <w:ind w:firstLine="405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603A53">
        <w:rPr>
          <w:rFonts w:ascii="NimbusRomNo9L-Regu" w:hAnsi="NimbusRomNo9L-Regu" w:cs="NimbusRomNo9L-Regu" w:hint="eastAsia"/>
          <w:kern w:val="0"/>
          <w:sz w:val="20"/>
          <w:szCs w:val="20"/>
        </w:rPr>
        <w:t>作用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：防止过拟合，抑制</w:t>
      </w:r>
      <w:r w:rsidRPr="00603A53">
        <w:rPr>
          <w:rFonts w:ascii="NimbusRomNo9L-Regu" w:hAnsi="NimbusRomNo9L-Regu" w:cs="NimbusRomNo9L-Regu" w:hint="eastAsia"/>
          <w:kern w:val="0"/>
          <w:sz w:val="20"/>
          <w:szCs w:val="20"/>
        </w:rPr>
        <w:t>过分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激活</w:t>
      </w:r>
      <w:r w:rsidRPr="00603A53">
        <w:rPr>
          <w:rFonts w:ascii="NimbusRomNo9L-Regu" w:hAnsi="NimbusRomNo9L-Regu" w:cs="NimbusRomNo9L-Regu" w:hint="eastAsia"/>
          <w:kern w:val="0"/>
          <w:sz w:val="20"/>
          <w:szCs w:val="20"/>
        </w:rPr>
        <w:t>的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神经元？</w:t>
      </w:r>
    </w:p>
    <w:p w:rsidR="00267C26" w:rsidRDefault="00267C26" w:rsidP="00267C26">
      <w:pPr>
        <w:autoSpaceDE w:val="0"/>
        <w:autoSpaceDN w:val="0"/>
        <w:adjustRightInd w:val="0"/>
        <w:ind w:firstLineChars="200" w:firstLine="40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603A53">
        <w:rPr>
          <w:rFonts w:ascii="NimbusRomNo9L-Regu" w:hAnsi="NimbusRomNo9L-Regu" w:cs="NimbusRomNo9L-Regu" w:hint="eastAsia"/>
          <w:kern w:val="0"/>
          <w:sz w:val="20"/>
          <w:szCs w:val="20"/>
        </w:rPr>
        <w:t>原文</w:t>
      </w:r>
      <w:r w:rsidRPr="00603A53">
        <w:rPr>
          <w:rFonts w:ascii="NimbusRomNo9L-Regu" w:hAnsi="NimbusRomNo9L-Regu" w:cs="NimbusRomNo9L-Regu"/>
          <w:kern w:val="0"/>
          <w:sz w:val="20"/>
          <w:szCs w:val="20"/>
        </w:rPr>
        <w:t>：</w:t>
      </w:r>
      <w:r>
        <w:rPr>
          <w:rFonts w:ascii="NimbusRomNo9L-Regu" w:hAnsi="NimbusRomNo9L-Regu" w:cs="NimbusRomNo9L-Regu"/>
          <w:kern w:val="0"/>
          <w:sz w:val="20"/>
          <w:szCs w:val="20"/>
        </w:rPr>
        <w:t>This sort of response normalization implements a form of lateral inhibition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inspired by the type found in real neurons, creating competition fo</w:t>
      </w:r>
      <w:r>
        <w:rPr>
          <w:rFonts w:ascii="NimbusRomNo9L-Regu" w:hAnsi="NimbusRomNo9L-Regu" w:cs="NimbusRomNo9L-Regu"/>
          <w:kern w:val="0"/>
          <w:sz w:val="20"/>
          <w:szCs w:val="20"/>
        </w:rPr>
        <w:t>r big activities amongst neuron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outputs computed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using different kernels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</w:p>
    <w:p w:rsidR="00603A53" w:rsidRDefault="00603A53" w:rsidP="00267C26">
      <w:pPr>
        <w:autoSpaceDE w:val="0"/>
        <w:autoSpaceDN w:val="0"/>
        <w:adjustRightInd w:val="0"/>
        <w:ind w:firstLineChars="200" w:firstLine="40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603A53" w:rsidRDefault="00603A53" w:rsidP="00267C26">
      <w:pPr>
        <w:autoSpaceDE w:val="0"/>
        <w:autoSpaceDN w:val="0"/>
        <w:adjustRightInd w:val="0"/>
        <w:ind w:firstLineChars="200" w:firstLine="402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 w:rsidRPr="00603A53">
        <w:rPr>
          <w:rFonts w:ascii="NimbusRomNo9L-Regu" w:hAnsi="NimbusRomNo9L-Regu" w:cs="NimbusRomNo9L-Regu" w:hint="eastAsia"/>
          <w:b/>
          <w:kern w:val="0"/>
          <w:sz w:val="20"/>
          <w:szCs w:val="20"/>
        </w:rPr>
        <w:t>Over</w:t>
      </w:r>
      <w:r w:rsidRPr="00603A53">
        <w:rPr>
          <w:rFonts w:ascii="NimbusRomNo9L-Regu" w:hAnsi="NimbusRomNo9L-Regu" w:cs="NimbusRomNo9L-Regu"/>
          <w:b/>
          <w:kern w:val="0"/>
          <w:sz w:val="20"/>
          <w:szCs w:val="20"/>
        </w:rPr>
        <w:t>lapping Pooling</w:t>
      </w:r>
      <w:r w:rsidR="004328DD">
        <w:rPr>
          <w:rFonts w:ascii="NimbusRomNo9L-Regu" w:hAnsi="NimbusRomNo9L-Regu" w:cs="NimbusRomNo9L-Regu"/>
          <w:b/>
          <w:kern w:val="0"/>
          <w:sz w:val="20"/>
          <w:szCs w:val="20"/>
        </w:rPr>
        <w:t>(s&lt;z)</w:t>
      </w:r>
    </w:p>
    <w:p w:rsidR="00603A53" w:rsidRDefault="004328DD" w:rsidP="004328DD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4328DD">
        <w:rPr>
          <w:rFonts w:ascii="NimbusRomNo9L-Regu" w:hAnsi="NimbusRomNo9L-Regu" w:cs="NimbusRomNo9L-Regu"/>
          <w:kern w:val="0"/>
          <w:sz w:val="20"/>
          <w:szCs w:val="20"/>
        </w:rPr>
        <w:t>P</w:t>
      </w:r>
      <w:r w:rsidRPr="004328DD">
        <w:rPr>
          <w:rFonts w:ascii="NimbusRomNo9L-Regu" w:hAnsi="NimbusRomNo9L-Regu" w:cs="NimbusRomNo9L-Regu" w:hint="eastAsia"/>
          <w:kern w:val="0"/>
          <w:sz w:val="20"/>
          <w:szCs w:val="20"/>
        </w:rPr>
        <w:t>remote</w:t>
      </w:r>
      <w:proofErr w:type="spellEnd"/>
      <w:r w:rsidRPr="004328DD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4328DD">
        <w:rPr>
          <w:rFonts w:ascii="NimbusRomNo9L-Regu" w:hAnsi="NimbusRomNo9L-Regu" w:cs="NimbusRomNo9L-Regu"/>
          <w:kern w:val="0"/>
          <w:sz w:val="20"/>
          <w:szCs w:val="20"/>
        </w:rPr>
        <w:t xml:space="preserve">precision by 0.4% and 0.3% in top-1 &amp; top-5 error. </w:t>
      </w:r>
    </w:p>
    <w:p w:rsidR="004328DD" w:rsidRDefault="004328DD" w:rsidP="004328DD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4328DD">
        <w:rPr>
          <w:rFonts w:ascii="NimbusRomNo9L-Regu" w:hAnsi="NimbusRomNo9L-Regu" w:cs="NimbusRomNo9L-Regu"/>
          <w:kern w:val="0"/>
          <w:sz w:val="20"/>
          <w:szCs w:val="20"/>
        </w:rPr>
        <w:t>We generally observe during training that models with overlapping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4328DD">
        <w:rPr>
          <w:rFonts w:ascii="NimbusRomNo9L-Regu" w:hAnsi="NimbusRomNo9L-Regu" w:cs="NimbusRomNo9L-Regu"/>
          <w:kern w:val="0"/>
          <w:sz w:val="20"/>
          <w:szCs w:val="20"/>
        </w:rPr>
        <w:t xml:space="preserve">pooling find it slightly more difficult to </w:t>
      </w:r>
      <w:proofErr w:type="spellStart"/>
      <w:r w:rsidRPr="004328DD">
        <w:rPr>
          <w:rFonts w:ascii="NimbusRomNo9L-Regu" w:hAnsi="NimbusRomNo9L-Regu" w:cs="NimbusRomNo9L-Regu"/>
          <w:kern w:val="0"/>
          <w:sz w:val="20"/>
          <w:szCs w:val="20"/>
        </w:rPr>
        <w:t>overfit</w:t>
      </w:r>
      <w:proofErr w:type="spellEnd"/>
    </w:p>
    <w:p w:rsidR="004328DD" w:rsidRDefault="004328DD" w:rsidP="004328DD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Pooling layer Output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Size :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(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InputSize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–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KernelSize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)/Stride+1.</w:t>
      </w:r>
    </w:p>
    <w:p w:rsidR="004233D3" w:rsidRDefault="004233D3" w:rsidP="004233D3">
      <w:pPr>
        <w:autoSpaceDE w:val="0"/>
        <w:autoSpaceDN w:val="0"/>
        <w:adjustRightInd w:val="0"/>
        <w:ind w:left="402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4233D3" w:rsidRDefault="004233D3" w:rsidP="004233D3">
      <w:pPr>
        <w:autoSpaceDE w:val="0"/>
        <w:autoSpaceDN w:val="0"/>
        <w:adjustRightInd w:val="0"/>
        <w:ind w:left="402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  <w:r w:rsidRPr="004233D3">
        <w:rPr>
          <w:rFonts w:ascii="NimbusRomNo9L-Regu" w:hAnsi="NimbusRomNo9L-Regu" w:cs="NimbusRomNo9L-Regu" w:hint="eastAsia"/>
          <w:b/>
          <w:kern w:val="0"/>
          <w:sz w:val="20"/>
          <w:szCs w:val="20"/>
        </w:rPr>
        <w:t>R</w:t>
      </w:r>
      <w:r w:rsidRPr="004233D3">
        <w:rPr>
          <w:rFonts w:ascii="NimbusRomNo9L-Regu" w:hAnsi="NimbusRomNo9L-Regu" w:cs="NimbusRomNo9L-Regu"/>
          <w:b/>
          <w:kern w:val="0"/>
          <w:sz w:val="20"/>
          <w:szCs w:val="20"/>
        </w:rPr>
        <w:t>e</w:t>
      </w:r>
      <w:r w:rsidRPr="004233D3">
        <w:rPr>
          <w:rFonts w:ascii="NimbusRomNo9L-Regu" w:hAnsi="NimbusRomNo9L-Regu" w:cs="NimbusRomNo9L-Regu" w:hint="eastAsia"/>
          <w:b/>
          <w:kern w:val="0"/>
          <w:sz w:val="20"/>
          <w:szCs w:val="20"/>
        </w:rPr>
        <w:t>ducing</w:t>
      </w:r>
      <w:r w:rsidRPr="004233D3">
        <w:rPr>
          <w:rFonts w:ascii="NimbusRomNo9L-Regu" w:hAnsi="NimbusRomNo9L-Regu" w:cs="NimbusRomNo9L-Regu"/>
          <w:b/>
          <w:kern w:val="0"/>
          <w:sz w:val="20"/>
          <w:szCs w:val="20"/>
        </w:rPr>
        <w:t xml:space="preserve"> Overfitting</w:t>
      </w:r>
    </w:p>
    <w:p w:rsidR="004233D3" w:rsidRDefault="004233D3" w:rsidP="004233D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Data Augmentation</w:t>
      </w:r>
      <w:r>
        <w:rPr>
          <w:rFonts w:ascii="NimbusRomNo9L-Regu" w:hAnsi="NimbusRomNo9L-Regu" w:cs="NimbusRomNo9L-Regu"/>
          <w:kern w:val="0"/>
          <w:sz w:val="20"/>
          <w:szCs w:val="20"/>
        </w:rPr>
        <w:t>:</w:t>
      </w:r>
    </w:p>
    <w:p w:rsidR="004233D3" w:rsidRDefault="004233D3" w:rsidP="004233D3">
      <w:pPr>
        <w:pStyle w:val="a3"/>
        <w:autoSpaceDE w:val="0"/>
        <w:autoSpaceDN w:val="0"/>
        <w:adjustRightInd w:val="0"/>
        <w:ind w:left="762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4233D3">
        <w:rPr>
          <w:rFonts w:ascii="NimbusRomNo9L-Regu" w:hAnsi="NimbusRomNo9L-Regu" w:cs="NimbusRomNo9L-Regu"/>
          <w:kern w:val="0"/>
          <w:sz w:val="20"/>
          <w:szCs w:val="20"/>
        </w:rPr>
        <w:t>The first form of data augmentation consists of generating image translations and horizontal reflections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:rsidR="004233D3" w:rsidRPr="004233D3" w:rsidRDefault="004233D3" w:rsidP="004233D3">
      <w:pPr>
        <w:pStyle w:val="a3"/>
        <w:autoSpaceDE w:val="0"/>
        <w:autoSpaceDN w:val="0"/>
        <w:adjustRightInd w:val="0"/>
        <w:ind w:left="762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4233D3">
        <w:rPr>
          <w:rFonts w:ascii="NimbusRomNo9L-Regu" w:hAnsi="NimbusRomNo9L-Regu" w:cs="NimbusRomNo9L-Regu"/>
          <w:kern w:val="0"/>
          <w:sz w:val="20"/>
          <w:szCs w:val="20"/>
        </w:rPr>
        <w:t>The second form of data augmentation consists of altering the intensities of the RGB channels in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4233D3">
        <w:rPr>
          <w:rFonts w:ascii="NimbusRomNo9L-Regu" w:hAnsi="NimbusRomNo9L-Regu" w:cs="NimbusRomNo9L-Regu"/>
          <w:kern w:val="0"/>
          <w:sz w:val="20"/>
          <w:szCs w:val="20"/>
        </w:rPr>
        <w:t xml:space="preserve">training images. Specifically, we perform PCA on the set of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RGB pixel values throughout the </w:t>
      </w:r>
      <w:r w:rsidRPr="004233D3">
        <w:rPr>
          <w:rFonts w:ascii="NimbusRomNo9L-Regu" w:hAnsi="NimbusRomNo9L-Regu" w:cs="NimbusRomNo9L-Regu"/>
          <w:kern w:val="0"/>
          <w:sz w:val="20"/>
          <w:szCs w:val="20"/>
        </w:rPr>
        <w:t>ImageNet training set</w:t>
      </w:r>
    </w:p>
    <w:p w:rsidR="004233D3" w:rsidRDefault="004233D3" w:rsidP="004233D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DropOut</w:t>
      </w:r>
      <w:proofErr w:type="spellEnd"/>
    </w:p>
    <w:p w:rsidR="004233D3" w:rsidRDefault="004233D3" w:rsidP="004233D3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最</w:t>
      </w:r>
      <w:r>
        <w:rPr>
          <w:rFonts w:ascii="NimbusRomNo9L-Regu" w:hAnsi="NimbusRomNo9L-Regu" w:cs="NimbusRomNo9L-Regu"/>
          <w:kern w:val="0"/>
          <w:sz w:val="20"/>
          <w:szCs w:val="20"/>
        </w:rPr>
        <w:t>简单的方式是多个</w:t>
      </w:r>
      <w:r>
        <w:rPr>
          <w:rFonts w:ascii="NimbusRomNo9L-Regu" w:hAnsi="NimbusRomNo9L-Regu" w:cs="NimbusRomNo9L-Regu"/>
          <w:kern w:val="0"/>
          <w:sz w:val="20"/>
          <w:szCs w:val="20"/>
        </w:rPr>
        <w:t>model</w:t>
      </w:r>
      <w:r>
        <w:rPr>
          <w:rFonts w:ascii="NimbusRomNo9L-Regu" w:hAnsi="NimbusRomNo9L-Regu" w:cs="NimbusRomNo9L-Regu"/>
          <w:kern w:val="0"/>
          <w:sz w:val="20"/>
          <w:szCs w:val="20"/>
        </w:rPr>
        <w:t>一起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组合</w:t>
      </w:r>
      <w:r>
        <w:rPr>
          <w:rFonts w:ascii="NimbusRomNo9L-Regu" w:hAnsi="NimbusRomNo9L-Regu" w:cs="NimbusRomNo9L-Regu"/>
          <w:kern w:val="0"/>
          <w:sz w:val="20"/>
          <w:szCs w:val="20"/>
        </w:rPr>
        <w:t>判断，然而神经网络里面代价太高。</w:t>
      </w:r>
    </w:p>
    <w:p w:rsidR="004233D3" w:rsidRDefault="004233D3" w:rsidP="004233D3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>
        <w:rPr>
          <w:rFonts w:ascii="NimbusRomNo9L-Regu" w:hAnsi="NimbusRomNo9L-Regu" w:cs="NimbusRomNo9L-Regu" w:hint="eastAsia"/>
          <w:kern w:val="0"/>
          <w:sz w:val="20"/>
          <w:szCs w:val="20"/>
        </w:rPr>
        <w:t>DropOut</w:t>
      </w:r>
      <w:proofErr w:type="spellEnd"/>
      <w:r>
        <w:rPr>
          <w:rFonts w:ascii="NimbusRomNo9L-Regu" w:hAnsi="NimbusRomNo9L-Regu" w:cs="NimbusRomNo9L-Regu" w:hint="eastAsia"/>
          <w:kern w:val="0"/>
          <w:sz w:val="20"/>
          <w:szCs w:val="20"/>
        </w:rPr>
        <w:t>在</w:t>
      </w:r>
      <w:r>
        <w:rPr>
          <w:rFonts w:ascii="NimbusRomNo9L-Regu" w:hAnsi="NimbusRomNo9L-Regu" w:cs="NimbusRomNo9L-Regu"/>
          <w:kern w:val="0"/>
          <w:sz w:val="20"/>
          <w:szCs w:val="20"/>
        </w:rPr>
        <w:t>每次训练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时</w:t>
      </w:r>
      <w:r>
        <w:rPr>
          <w:rFonts w:ascii="NimbusRomNo9L-Regu" w:hAnsi="NimbusRomNo9L-Regu" w:cs="NimbusRomNo9L-Regu"/>
          <w:kern w:val="0"/>
          <w:sz w:val="20"/>
          <w:szCs w:val="20"/>
        </w:rPr>
        <w:t>以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0.5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的概率</w:t>
      </w:r>
      <w:r>
        <w:rPr>
          <w:rFonts w:ascii="NimbusRomNo9L-Regu" w:hAnsi="NimbusRomNo9L-Regu" w:cs="NimbusRomNo9L-Regu"/>
          <w:kern w:val="0"/>
          <w:sz w:val="20"/>
          <w:szCs w:val="20"/>
        </w:rPr>
        <w:t>将神经元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关闭</w:t>
      </w:r>
      <w:r>
        <w:rPr>
          <w:rFonts w:ascii="NimbusRomNo9L-Regu" w:hAnsi="NimbusRomNo9L-Regu" w:cs="NimbusRomNo9L-Regu"/>
          <w:kern w:val="0"/>
          <w:sz w:val="20"/>
          <w:szCs w:val="20"/>
        </w:rPr>
        <w:t>，这样其不参与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前向和</w:t>
      </w:r>
      <w:r>
        <w:rPr>
          <w:rFonts w:ascii="NimbusRomNo9L-Regu" w:hAnsi="NimbusRomNo9L-Regu" w:cs="NimbusRomNo9L-Regu"/>
          <w:kern w:val="0"/>
          <w:sz w:val="20"/>
          <w:szCs w:val="20"/>
        </w:rPr>
        <w:t>后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向</w:t>
      </w:r>
      <w:r>
        <w:rPr>
          <w:rFonts w:ascii="NimbusRomNo9L-Regu" w:hAnsi="NimbusRomNo9L-Regu" w:cs="NimbusRomNo9L-Regu"/>
          <w:kern w:val="0"/>
          <w:sz w:val="20"/>
          <w:szCs w:val="20"/>
        </w:rPr>
        <w:t>传播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。就</w:t>
      </w:r>
      <w:r>
        <w:rPr>
          <w:rFonts w:ascii="NimbusRomNo9L-Regu" w:hAnsi="NimbusRomNo9L-Regu" w:cs="NimbusRomNo9L-Regu"/>
          <w:kern w:val="0"/>
          <w:sz w:val="20"/>
          <w:szCs w:val="20"/>
        </w:rPr>
        <w:t>相当于每次在训练不同的网络结构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（不同</w:t>
      </w:r>
      <w:r>
        <w:rPr>
          <w:rFonts w:ascii="NimbusRomNo9L-Regu" w:hAnsi="NimbusRomNo9L-Regu" w:cs="NimbusRomNo9L-Regu"/>
          <w:kern w:val="0"/>
          <w:sz w:val="20"/>
          <w:szCs w:val="20"/>
        </w:rPr>
        <w:t>的模型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</w:p>
    <w:p w:rsidR="00B76C37" w:rsidRDefault="00B76C37" w:rsidP="004233D3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>
        <w:rPr>
          <w:rFonts w:ascii="NimbusRomNo9L-Regu" w:hAnsi="NimbusRomNo9L-Regu" w:cs="NimbusRomNo9L-Regu" w:hint="eastAsia"/>
          <w:kern w:val="0"/>
          <w:sz w:val="20"/>
          <w:szCs w:val="20"/>
        </w:rPr>
        <w:t>DropOut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有效防止过拟合而且能提升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收敛</w:t>
      </w:r>
      <w:r>
        <w:rPr>
          <w:rFonts w:ascii="NimbusRomNo9L-Regu" w:hAnsi="NimbusRomNo9L-Regu" w:cs="NimbusRomNo9L-Regu"/>
          <w:kern w:val="0"/>
          <w:sz w:val="20"/>
          <w:szCs w:val="20"/>
        </w:rPr>
        <w:t>速度</w:t>
      </w:r>
      <w:r w:rsidR="00D31F42"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  <w:r w:rsidR="001102C7">
        <w:rPr>
          <w:rFonts w:ascii="NimbusRomNo9L-Regu" w:hAnsi="NimbusRomNo9L-Regu" w:cs="NimbusRomNo9L-Regu" w:hint="eastAsia"/>
          <w:kern w:val="0"/>
          <w:sz w:val="20"/>
          <w:szCs w:val="20"/>
        </w:rPr>
        <w:t>（只用在了前连个</w:t>
      </w:r>
      <w:r w:rsidR="001102C7">
        <w:rPr>
          <w:rFonts w:ascii="NimbusRomNo9L-Regu" w:hAnsi="NimbusRomNo9L-Regu" w:cs="NimbusRomNo9L-Regu"/>
          <w:kern w:val="0"/>
          <w:sz w:val="20"/>
          <w:szCs w:val="20"/>
        </w:rPr>
        <w:t>全连接层后面</w:t>
      </w:r>
      <w:r w:rsidR="001102C7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</w:p>
    <w:p w:rsidR="00D31F42" w:rsidRPr="004233D3" w:rsidRDefault="00D31F42" w:rsidP="00D31F42">
      <w:pPr>
        <w:pStyle w:val="a3"/>
        <w:autoSpaceDE w:val="0"/>
        <w:autoSpaceDN w:val="0"/>
        <w:adjustRightInd w:val="0"/>
        <w:ind w:left="1122" w:firstLineChars="0" w:firstLine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:rsidR="00603A53" w:rsidRDefault="0024285B" w:rsidP="00E15F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VGG</w:t>
      </w:r>
    </w:p>
    <w:p w:rsidR="00D31F42" w:rsidRDefault="0024285B" w:rsidP="001102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GoogleNet</w:t>
      </w:r>
      <w:proofErr w:type="spellEnd"/>
    </w:p>
    <w:p w:rsidR="0024285B" w:rsidRDefault="0024285B" w:rsidP="0024285B">
      <w:pPr>
        <w:pStyle w:val="a3"/>
        <w:numPr>
          <w:ilvl w:val="0"/>
          <w:numId w:val="1"/>
        </w:numPr>
        <w:ind w:firstLineChars="0"/>
      </w:pPr>
      <w:r>
        <w:t>R-CNN</w:t>
      </w:r>
    </w:p>
    <w:p w:rsidR="00E15F77" w:rsidRDefault="00E15F77" w:rsidP="00E15F77">
      <w:pPr>
        <w:pStyle w:val="a3"/>
        <w:ind w:left="360" w:firstLineChars="0" w:firstLine="0"/>
      </w:pPr>
      <w:bookmarkStart w:id="0" w:name="_GoBack"/>
      <w:bookmarkEnd w:id="0"/>
    </w:p>
    <w:p w:rsidR="0024285B" w:rsidRDefault="0024285B" w:rsidP="0024285B">
      <w:pPr>
        <w:pStyle w:val="a3"/>
        <w:numPr>
          <w:ilvl w:val="0"/>
          <w:numId w:val="1"/>
        </w:numPr>
        <w:ind w:firstLineChars="0"/>
      </w:pPr>
      <w:r>
        <w:t>Fast-RCNN</w:t>
      </w:r>
    </w:p>
    <w:p w:rsidR="0024285B" w:rsidRDefault="0024285B" w:rsidP="0024285B">
      <w:pPr>
        <w:pStyle w:val="a3"/>
        <w:numPr>
          <w:ilvl w:val="0"/>
          <w:numId w:val="1"/>
        </w:numPr>
        <w:ind w:firstLineChars="0"/>
      </w:pPr>
      <w:r>
        <w:t>Faster-RCNN</w:t>
      </w:r>
    </w:p>
    <w:p w:rsidR="0024285B" w:rsidRDefault="0024285B" w:rsidP="0024285B">
      <w:pPr>
        <w:pStyle w:val="a3"/>
        <w:numPr>
          <w:ilvl w:val="0"/>
          <w:numId w:val="1"/>
        </w:numPr>
        <w:ind w:firstLineChars="0"/>
      </w:pPr>
      <w:r>
        <w:t>YOLO</w:t>
      </w:r>
    </w:p>
    <w:p w:rsidR="0024285B" w:rsidRDefault="0024285B" w:rsidP="0024285B">
      <w:pPr>
        <w:pStyle w:val="a3"/>
        <w:numPr>
          <w:ilvl w:val="0"/>
          <w:numId w:val="1"/>
        </w:numPr>
        <w:ind w:firstLineChars="0"/>
      </w:pPr>
      <w:r>
        <w:t>SSD</w:t>
      </w:r>
    </w:p>
    <w:p w:rsidR="001102C7" w:rsidRDefault="001102C7" w:rsidP="001102C7">
      <w:pPr>
        <w:pStyle w:val="a3"/>
        <w:ind w:left="360" w:firstLineChars="0" w:firstLine="0"/>
        <w:rPr>
          <w:rFonts w:hint="eastAsia"/>
        </w:rPr>
      </w:pPr>
    </w:p>
    <w:sectPr w:rsidR="00110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794"/>
    <w:multiLevelType w:val="hybridMultilevel"/>
    <w:tmpl w:val="782C8AFA"/>
    <w:lvl w:ilvl="0" w:tplc="8F4E3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2F1F88"/>
    <w:multiLevelType w:val="hybridMultilevel"/>
    <w:tmpl w:val="B87E297E"/>
    <w:lvl w:ilvl="0" w:tplc="1DA82B38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2" w15:restartNumberingAfterBreak="0">
    <w:nsid w:val="18E964A3"/>
    <w:multiLevelType w:val="hybridMultilevel"/>
    <w:tmpl w:val="77601ADA"/>
    <w:lvl w:ilvl="0" w:tplc="E17AB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BF0B9B"/>
    <w:multiLevelType w:val="hybridMultilevel"/>
    <w:tmpl w:val="57D86EBA"/>
    <w:lvl w:ilvl="0" w:tplc="0AF48024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4" w15:restartNumberingAfterBreak="0">
    <w:nsid w:val="4EAC70C5"/>
    <w:multiLevelType w:val="hybridMultilevel"/>
    <w:tmpl w:val="178C968A"/>
    <w:lvl w:ilvl="0" w:tplc="B7C8051C">
      <w:start w:val="1"/>
      <w:numFmt w:val="decimal"/>
      <w:lvlText w:val="%1."/>
      <w:lvlJc w:val="left"/>
      <w:pPr>
        <w:ind w:left="720" w:hanging="360"/>
      </w:pPr>
      <w:rPr>
        <w:rFonts w:ascii="NimbusRomNo9L-Regu" w:hAnsi="NimbusRomNo9L-Regu" w:cs="NimbusRomNo9L-Regu"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7A1259"/>
    <w:multiLevelType w:val="hybridMultilevel"/>
    <w:tmpl w:val="76F40898"/>
    <w:lvl w:ilvl="0" w:tplc="463E3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C17737"/>
    <w:multiLevelType w:val="hybridMultilevel"/>
    <w:tmpl w:val="B2D4DED6"/>
    <w:lvl w:ilvl="0" w:tplc="99DE452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5EC27EDC"/>
    <w:multiLevelType w:val="hybridMultilevel"/>
    <w:tmpl w:val="0ED2EEF4"/>
    <w:lvl w:ilvl="0" w:tplc="D846A0CA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2" w:hanging="420"/>
      </w:pPr>
    </w:lvl>
    <w:lvl w:ilvl="2" w:tplc="0409001B" w:tentative="1">
      <w:start w:val="1"/>
      <w:numFmt w:val="lowerRoman"/>
      <w:lvlText w:val="%3."/>
      <w:lvlJc w:val="right"/>
      <w:pPr>
        <w:ind w:left="2022" w:hanging="420"/>
      </w:pPr>
    </w:lvl>
    <w:lvl w:ilvl="3" w:tplc="0409000F" w:tentative="1">
      <w:start w:val="1"/>
      <w:numFmt w:val="decimal"/>
      <w:lvlText w:val="%4."/>
      <w:lvlJc w:val="left"/>
      <w:pPr>
        <w:ind w:left="2442" w:hanging="420"/>
      </w:pPr>
    </w:lvl>
    <w:lvl w:ilvl="4" w:tplc="04090019" w:tentative="1">
      <w:start w:val="1"/>
      <w:numFmt w:val="lowerLetter"/>
      <w:lvlText w:val="%5)"/>
      <w:lvlJc w:val="left"/>
      <w:pPr>
        <w:ind w:left="2862" w:hanging="420"/>
      </w:pPr>
    </w:lvl>
    <w:lvl w:ilvl="5" w:tplc="0409001B" w:tentative="1">
      <w:start w:val="1"/>
      <w:numFmt w:val="lowerRoman"/>
      <w:lvlText w:val="%6."/>
      <w:lvlJc w:val="right"/>
      <w:pPr>
        <w:ind w:left="3282" w:hanging="420"/>
      </w:pPr>
    </w:lvl>
    <w:lvl w:ilvl="6" w:tplc="0409000F" w:tentative="1">
      <w:start w:val="1"/>
      <w:numFmt w:val="decimal"/>
      <w:lvlText w:val="%7."/>
      <w:lvlJc w:val="left"/>
      <w:pPr>
        <w:ind w:left="3702" w:hanging="420"/>
      </w:pPr>
    </w:lvl>
    <w:lvl w:ilvl="7" w:tplc="04090019" w:tentative="1">
      <w:start w:val="1"/>
      <w:numFmt w:val="lowerLetter"/>
      <w:lvlText w:val="%8)"/>
      <w:lvlJc w:val="left"/>
      <w:pPr>
        <w:ind w:left="4122" w:hanging="420"/>
      </w:pPr>
    </w:lvl>
    <w:lvl w:ilvl="8" w:tplc="0409001B" w:tentative="1">
      <w:start w:val="1"/>
      <w:numFmt w:val="lowerRoman"/>
      <w:lvlText w:val="%9."/>
      <w:lvlJc w:val="right"/>
      <w:pPr>
        <w:ind w:left="4542" w:hanging="420"/>
      </w:pPr>
    </w:lvl>
  </w:abstractNum>
  <w:abstractNum w:abstractNumId="8" w15:restartNumberingAfterBreak="0">
    <w:nsid w:val="690A7825"/>
    <w:multiLevelType w:val="hybridMultilevel"/>
    <w:tmpl w:val="07BAA790"/>
    <w:lvl w:ilvl="0" w:tplc="20B2C4D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 w15:restartNumberingAfterBreak="0">
    <w:nsid w:val="6A0222DC"/>
    <w:multiLevelType w:val="hybridMultilevel"/>
    <w:tmpl w:val="4824FAD2"/>
    <w:lvl w:ilvl="0" w:tplc="BD32B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E1727A"/>
    <w:multiLevelType w:val="hybridMultilevel"/>
    <w:tmpl w:val="70CA87F8"/>
    <w:lvl w:ilvl="0" w:tplc="1DA82B38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2" w:hanging="420"/>
      </w:pPr>
    </w:lvl>
    <w:lvl w:ilvl="2" w:tplc="0409001B" w:tentative="1">
      <w:start w:val="1"/>
      <w:numFmt w:val="lowerRoman"/>
      <w:lvlText w:val="%3."/>
      <w:lvlJc w:val="right"/>
      <w:pPr>
        <w:ind w:left="1662" w:hanging="420"/>
      </w:pPr>
    </w:lvl>
    <w:lvl w:ilvl="3" w:tplc="0409000F" w:tentative="1">
      <w:start w:val="1"/>
      <w:numFmt w:val="decimal"/>
      <w:lvlText w:val="%4."/>
      <w:lvlJc w:val="left"/>
      <w:pPr>
        <w:ind w:left="2082" w:hanging="420"/>
      </w:pPr>
    </w:lvl>
    <w:lvl w:ilvl="4" w:tplc="04090019" w:tentative="1">
      <w:start w:val="1"/>
      <w:numFmt w:val="lowerLetter"/>
      <w:lvlText w:val="%5)"/>
      <w:lvlJc w:val="left"/>
      <w:pPr>
        <w:ind w:left="2502" w:hanging="420"/>
      </w:pPr>
    </w:lvl>
    <w:lvl w:ilvl="5" w:tplc="0409001B" w:tentative="1">
      <w:start w:val="1"/>
      <w:numFmt w:val="lowerRoman"/>
      <w:lvlText w:val="%6."/>
      <w:lvlJc w:val="right"/>
      <w:pPr>
        <w:ind w:left="2922" w:hanging="420"/>
      </w:pPr>
    </w:lvl>
    <w:lvl w:ilvl="6" w:tplc="0409000F" w:tentative="1">
      <w:start w:val="1"/>
      <w:numFmt w:val="decimal"/>
      <w:lvlText w:val="%7."/>
      <w:lvlJc w:val="left"/>
      <w:pPr>
        <w:ind w:left="3342" w:hanging="420"/>
      </w:pPr>
    </w:lvl>
    <w:lvl w:ilvl="7" w:tplc="04090019" w:tentative="1">
      <w:start w:val="1"/>
      <w:numFmt w:val="lowerLetter"/>
      <w:lvlText w:val="%8)"/>
      <w:lvlJc w:val="left"/>
      <w:pPr>
        <w:ind w:left="3762" w:hanging="420"/>
      </w:pPr>
    </w:lvl>
    <w:lvl w:ilvl="8" w:tplc="0409001B" w:tentative="1">
      <w:start w:val="1"/>
      <w:numFmt w:val="lowerRoman"/>
      <w:lvlText w:val="%9."/>
      <w:lvlJc w:val="right"/>
      <w:pPr>
        <w:ind w:left="4182" w:hanging="420"/>
      </w:pPr>
    </w:lvl>
  </w:abstractNum>
  <w:abstractNum w:abstractNumId="11" w15:restartNumberingAfterBreak="0">
    <w:nsid w:val="7420528E"/>
    <w:multiLevelType w:val="hybridMultilevel"/>
    <w:tmpl w:val="92BE29CA"/>
    <w:lvl w:ilvl="0" w:tplc="424A985C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2" w15:restartNumberingAfterBreak="0">
    <w:nsid w:val="79BE45B9"/>
    <w:multiLevelType w:val="hybridMultilevel"/>
    <w:tmpl w:val="62780E3C"/>
    <w:lvl w:ilvl="0" w:tplc="5B2E70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FF"/>
    <w:rsid w:val="001041E2"/>
    <w:rsid w:val="001102C7"/>
    <w:rsid w:val="00123780"/>
    <w:rsid w:val="0024285B"/>
    <w:rsid w:val="00267C26"/>
    <w:rsid w:val="004233D3"/>
    <w:rsid w:val="004328DD"/>
    <w:rsid w:val="00603A53"/>
    <w:rsid w:val="006339FF"/>
    <w:rsid w:val="008448B7"/>
    <w:rsid w:val="009217E6"/>
    <w:rsid w:val="00B76C37"/>
    <w:rsid w:val="00CE6267"/>
    <w:rsid w:val="00D31F42"/>
    <w:rsid w:val="00E15F77"/>
    <w:rsid w:val="00F3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5B328-ABC0-480B-B011-E2724100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</dc:creator>
  <cp:keywords/>
  <dc:description/>
  <cp:lastModifiedBy>王忠</cp:lastModifiedBy>
  <cp:revision>11</cp:revision>
  <dcterms:created xsi:type="dcterms:W3CDTF">2016-09-28T05:59:00Z</dcterms:created>
  <dcterms:modified xsi:type="dcterms:W3CDTF">2016-09-28T07:54:00Z</dcterms:modified>
</cp:coreProperties>
</file>