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Recruitment Dashboard v3 — 核心数据模型与理然 Seed 结构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核心数据模型与理然 Seed 结构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名称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phase_2_core_schema</w:t>
            </w:r>
          </w:p>
        </w:tc>
      </w:tr>
    </w:tbl>
    <w:p>
      <w:pPr>
        <w:pStyle w:val="Heading2"/>
      </w:pPr>
      <w:r>
        <w:t xml:space="preserve">二、执行范围确认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是否只执行 Phase 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是否进入 Phase 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是否创建业务页面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是否接 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是否接 Moka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是否使用 destructive migration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</w:tbl>
    <w:p>
      <w:pPr>
        <w:pStyle w:val="Heading2"/>
      </w:pPr>
      <w:r>
        <w:t xml:space="preserve">三、修改/新增文件清单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模型 + 14 枚举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prisma/migrations/phase_2_core_schema.sql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388 行 DDL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prisma/seed.ts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理然业务结构 + 8 虚拟候选人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prisma/seed.internal.example.ts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内部 seed 模板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prisma.config.ts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shadowDatabaseUrl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private-data/README.md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数据分层说明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private-data/* + seed.internal.ts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pg/adapter 依赖</w:t>
            </w:r>
          </w:p>
        </w:tc>
      </w:tr>
    </w:tbl>
    <w:p>
      <w:pPr>
        <w:pStyle w:val="Heading2"/>
      </w:pPr>
      <w:r>
        <w:t xml:space="preserve">四、Prisma 模型清单 (16 个)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个理然真实部门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角色用户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个真实岗位类型（含 JD/画像/薪资区间）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个虚拟候选人（@example.com）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条投递记录（12 阶段）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条面试记录（5 轮次）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InterviewFeedback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条反馈（6 维度评分 + 推荐结论）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BusinessFeedback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条业务筛选反馈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ProfileCalibration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岗位画像校准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条待办（10 信号源）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OfferRisk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条风险（7 风险类型 + 4 等级）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OfferCommitment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种承诺类型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AiAnalysisLog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种 AI 分析类型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ReportSnapshot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种报告类型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ImportBatch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导入批次管理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条操作日志</w:t>
            </w:r>
          </w:p>
        </w:tc>
      </w:tr>
    </w:tbl>
    <w:p>
      <w:pPr>
        <w:pStyle w:val="Heading2"/>
      </w:pPr>
      <w:r>
        <w:t xml:space="preserve">五、枚举清单 (14 个)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Role: admin / leader / hrbp / recruiter / business_owner / interviewer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ApplicationStage: sourced ~ closed (12 阶段)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InterviewRound: hr_initial ~ cross_function (5 轮次)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OverallRecommendation: STRONG_HIRE ~ STRONG_NO_HIRE (5 结论)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OfferRiskType: SALARY_GAP ~ EXPECTATION_MISMATCH (7 类型)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ActionSignal: LOW_EFFECTIVE_CANDIDATES ~ COMMITMENT_OVERDUE (10 信号)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AiAnalysisType: resume_analysis ~ ai_qa (6 类型)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ReportType: weekly_recruiting_review / job_review / department_review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BusinessDecision: PASS / REJECT / HOLD / REDIRECT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BusinessReasonCode: EXPERIENCE_MISMATCH ~ OTHER (10 原因)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RiskLevel: low / medium / high / critical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CommitmentType: SALARY_REVIEW ~ PROBATION_TRANSFER (5 类型)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ReportStatus: draft / confirmed / archived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ActivityLog.action: JOB_CREATED ~ IMPORT_BATCH_CONFIRMED (20+ 动作)</w:t>
      </w:r>
    </w:p>
    <w:p>
      <w:pPr>
        <w:pStyle w:val="Heading2"/>
      </w:pPr>
      <w:r>
        <w:t xml:space="preserve">六、关系说明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Department → User / Job (1:N)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 → Job (owner/businessOwner) / Application (owner) / Interview (interviewer)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Job → Application / BusinessFeedback / ProfileCalibration (1:N)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Candidate → Application (1:N)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→ Interview / OfferRisk / OfferCommitment / ActionItem (1:N)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Interview → InterviewFeedback (1:N)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 → ActivityLog / AiAnalysisLog (1:N)</w:t>
      </w:r>
    </w:p>
    <w:p>
      <w:pPr>
        <w:pStyle w:val="Heading2"/>
      </w:pPr>
      <w:r>
        <w:t xml:space="preserve">七、Seed 数据说明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是否包含真实候选人隐私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候选人手机号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虚拟 (13800000001-8)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候选人邮箱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@example.com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是否包含真实岗位类型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是（理然 8 岗位）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是否包含真实部门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是（理然 7 部门）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是否包含真实招聘流程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是（12 阶段）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是否包含真实面试维度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是（6 维度）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是否包含真实 Offer 风险类型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是（7 类型）</w:t>
            </w:r>
          </w:p>
        </w:tc>
      </w:tr>
    </w:tbl>
    <w:p>
      <w:pPr>
        <w:pStyle w:val="Heading2"/>
      </w:pPr>
      <w:r>
        <w:t xml:space="preserve">八、构建验证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prisma generate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v7.8.0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prisma db 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tables synced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db:seed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depts/6 users/8 jobs/8 candidates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compiled, 7 routes</w:t>
            </w:r>
          </w:p>
        </w:tc>
      </w:tr>
    </w:tbl>
    <w:p>
      <w:pPr>
        <w:pStyle w:val="Heading2"/>
      </w:pPr>
      <w:r>
        <w:t xml:space="preserve">九、Git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f3b1486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十、已知问题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Prisma 7 本地 migrate dev 命令连接超时（P1017），已通过 db push + manual migration SQL 解决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seed 依赖 pg adapter，需 DATABASE_URL 环境变量</w:t>
      </w:r>
    </w:p>
    <w:p>
      <w:pPr>
        <w:pStyle w:val="Heading2"/>
      </w:pPr>
      <w:r>
        <w:t xml:space="preserve">十一、结论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16 模型/14 枚举/seed 就绪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岗位管理与 JD/画像体系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需要外部审查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字段是否满足业务需求 / seed 真实性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d97706"/>
          <w:sz w:val="22"/>
          <w:szCs w:val="22"/>
        </w:rPr>
        <w:t xml:space="preserve">⚠️ 我不会自行进入 Phase 3。等待外部审查。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2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2026-06-25T04:14:29.389Z</dcterms:created>
  <dcterms:modified xsi:type="dcterms:W3CDTF">2026-06-25T04:14:29.389Z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