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t xml:space="preserve">Phase 4.3 Evidence Pack</w:t></w:r></w:p><w:p><w:pPr><w:spacing w:after="60"/></w:pPr><w:r><w:rPr><w:rFonts w:ascii="Arial" w:cs="Arial" w:eastAsia="Arial" w:hAnsi="Arial"/><w:color w:val="64748b"/><w:sz w:val="22"/><w:szCs w:val="22"/></w:rPr><w:t xml:space="preserve">Candidate Evidence - 2025-06-25 | HEAD: 1509a34</w:t></w:r></w:p><w:p><w:pPr><w:pStyle w:val="Heading2"/></w:pPr><w:r><w:t xml:space="preserve">1. Screenshots: /candidates Page</w:t></w:r></w:p><w:p><w:pPr><w:spacing w:after="40"/></w:pPr><w:r><w:rPr><w:rFonts w:ascii="Arial" w:cs="Arial" w:eastAsia="Arial" w:hAnsi="Arial"/><w:b/><w:bCs/><w:sz w:val="20"/><w:szCs w:val="20"/></w:rPr><w:t xml:space="preserve">candidates-page-success.png</w:t></w:r></w:p><w:p><w:pPr><w:spacing w:after="100"/></w:pPr><w:r><w:drawing><wp:inline distT="0" distB="0" distL="0" distR="0"><wp:extent cx="4572000" cy="2857500"/><wp:effectExtent t="0" r="0" b="0" l="0"/><wp:docPr id="1" name="candidates-page-success" descr="Screenshot" title="candidates-page-success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4572000" cy="2857500"/></a:xfrm><a:prstGeom prst="rect"><a:avLst/></a:prstGeom></pic:spPr></pic:pic></a:graphicData></a:graphic></wp:inline></w:drawing></w:r></w:p><w:p><w:pPr><w:spacing w:after="40"/></w:pPr><w:r><w:rPr><w:rFonts w:ascii="Arial" w:cs="Arial" w:eastAsia="Arial" w:hAnsi="Arial"/><w:b/><w:bCs/><w:sz w:val="20"/><w:szCs w:val="20"/></w:rPr><w:t xml:space="preserve">candidates-detail-drawer-overview.png</w:t></w:r></w:p><w:p><w:pPr><w:spacing w:after="100"/></w:pPr><w:r><w:drawing><wp:inline distT="0" distB="0" distL="0" distR="0"><wp:extent cx="4572000" cy="2857500"/><wp:effectExtent t="0" r="0" b="0" l="0"/><wp:docPr id="1" name="candidates-detail-drawer-overview" descr="Screenshot" title="candidates-detail-drawer-overview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0" cstate="none"/><a:srcRect/><a:stretch><a:fillRect/></a:stretch></pic:blipFill><pic:spPr bwMode="auto"><a:xfrm><a:off x="0" y="0"/><a:ext cx="4572000" cy="2857500"/></a:xfrm><a:prstGeom prst="rect"><a:avLst/></a:prstGeom></pic:spPr></pic:pic></a:graphicData></a:graphic></wp:inline></w:drawing></w:r></w:p><w:p><w:pPr><w:spacing w:after="40"/></w:pPr><w:r><w:rPr><w:rFonts w:ascii="Arial" w:cs="Arial" w:eastAsia="Arial" w:hAnsi="Arial"/><w:b/><w:bCs/><w:sz w:val="20"/><w:szCs w:val="20"/></w:rPr><w:t xml:space="preserve">candidates-detail-drawer-applications.png</w:t></w:r></w:p><w:p><w:pPr><w:spacing w:after="100"/></w:pPr><w:r><w:drawing><wp:inline distT="0" distB="0" distL="0" distR="0"><wp:extent cx="4572000" cy="2857500"/><wp:effectExtent t="0" r="0" b="0" l="0"/><wp:docPr id="1" name="candidates-detail-drawer-applications" descr="Screenshot" title="candidates-detail-drawer-applications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1" cstate="none"/><a:srcRect/><a:stretch><a:fillRect/></a:stretch></pic:blipFill><pic:spPr bwMode="auto"><a:xfrm><a:off x="0" y="0"/><a:ext cx="4572000" cy="2857500"/></a:xfrm><a:prstGeom prst="rect"><a:avLst/></a:prstGeom></pic:spPr></pic:pic></a:graphicData></a:graphic></wp:inline></w:drawing></w:r></w:p><w:p><w:pPr><w:spacing w:after="40"/></w:pPr><w:r><w:rPr><w:rFonts w:ascii="Arial" w:cs="Arial" w:eastAsia="Arial" w:hAnsi="Arial"/><w:b/><w:bCs/><w:sz w:val="20"/><w:szCs w:val="20"/></w:rPr><w:t xml:space="preserve">candidates-detail-drawer-profile.png</w:t></w:r></w:p><w:p><w:pPr><w:spacing w:after="100"/></w:pPr><w:r><w:drawing><wp:inline distT="0" distB="0" distL="0" distR="0"><wp:extent cx="4572000" cy="2857500"/><wp:effectExtent t="0" r="0" b="0" l="0"/><wp:docPr id="1" name="candidates-detail-drawer-profile" descr="Screenshot" title="candidates-detail-drawer-profile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4572000" cy="2857500"/></a:xfrm><a:prstGeom prst="rect"><a:avLst/></a:prstGeom></pic:spPr></pic:pic></a:graphicData></a:graphic></wp:inline></w:drawing></w:r></w:p><w:p><w:pPr><w:pStyle w:val="Heading2"/></w:pPr><w:r><w:t xml:space="preserve">2. Hardcode Check: 8/8 grep commands = no matches</w:t></w:r></w:p><0/><w:p><w:pPr><w:pStyle w:val="Heading2"/></w:pPr><w:r><w:t xml:space="preserve">3. API Responses: 4 endpoints, real DB data</w:t></w:r></w:p><0/><w:p><w:pPr><w:pStyle w:val="Heading2"/></w:pPr><w:r><w:t xml:space="preserve">4. Permission Counts (6 Roles)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300"/><w:gridCol w:w="1600"/><w:gridCol w:w="1100"/><w:gridCol w:w="1100"/><w:gridCol w:w="1400"/><w:gridCol w:w="1400"/><w:gridCol w:w="1112"/></w:tblGrid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Role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Scope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Cand.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Apps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Email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Phone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Verdict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admin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leader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hrbp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DEPARTMENT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dept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dept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recruiter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biz_owner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interviewer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DENY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/w:tbl><w:p><w:pPr><w:pStyle w:val="Heading2"/></w:pPr><w:r><w:t xml:space="preserve">5. KPI + Adapter + Interaction</w:t></w:r></w:p><0/><w:p><w:pPr><w:pStyle w:val="Heading2"/></w:pPr><w:r><w:t xml:space="preserve">6. Scope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Check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Code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Schema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Entering Phase 5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AI/Moka/Feishu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API Key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/w:tbl><w:p><w:pPr><w:pStyle w:val="Heading2"/></w:pPr><w:r><w:t xml:space="preserve">7. Build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2000"/><w:gridCol w:w="4526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Command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Notes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typecheck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lint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errors, 0 warnings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build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14 routes</w:t></w:r></w:p></w:tc></w:tr></w:tbl><w:p><w:pPr><w:pStyle w:val="Heading2"/></w:pPr><w:r><w:t xml:space="preserve">8. Evidence Files Delivered</w:t></w:r></w:p><0/><w:p><w:pPr><w:pStyle w:val="Heading2"/></w:pPr><w:r><w:t xml:space="preserve">9. Conclusion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526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 4.3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Complete - Full Evidence Pack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 5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Awaiting external review</w:t></w:r></w:p></w:tc></w:tr></w:tbl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-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RD v3 - Phase 4.3 Evidence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3d16d150a2623a923b71002640920bf96b772e.png"/><Relationship Id="rId10" Type="http://schemas.openxmlformats.org/officeDocument/2006/relationships/image" Target="media/c53775999ac5ec8099b4b3443fe6cf56e351bbc7.png"/><Relationship Id="rId11" Type="http://schemas.openxmlformats.org/officeDocument/2006/relationships/image" Target="media/e5ea0d4b070c54befe1a3dc20a4e3743e3fc667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2026-06-25T07:51:06.104Z</dcterms:created>
  <dcterms:modified xsi:type="dcterms:W3CDTF">2026-06-25T07:51:06.104Z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