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4.1 自检报告</w:t>
      </w:r>
    </w:p>
    <w:p>
      <w:pPr>
        <w:spacing w:after="6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Candidate Privacy &amp; API Evidence Patch</w:t>
      </w:r>
    </w:p>
    <w:p>
      <w:pPr>
        <w:spacing w:after="20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2025-06-25</w:t>
      </w:r>
    </w:p>
    <w:p>
      <w:pPr>
        <w:pStyle w:val="Heading2"/>
      </w:pPr>
      <w:r>
        <w:t xml:space="preserve">一、Phase 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 — Candidate Privacy &amp; API Evidence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当前目录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/workspace/recruitment-dashboard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当前分支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github.com/carsonkeweishen-sketch/recruitment-dashboard-v3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是否修改代码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否（纯证据输出）</w:t>
            </w:r>
          </w:p>
        </w:tc>
      </w:tr>
    </w:tbl>
    <w:p>
      <w:pPr>
        <w:pStyle w:val="Heading2"/>
      </w:pPr>
      <w:r>
        <w:t xml:space="preserve">二、API → Service → Repository → Prisma 链路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/api/candidates → candidate-service.listCandidates() → candidate-repository.getCandidates() → prisma.candidate.findMany()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/api/candidates/:id → candidate-service.getCandidateDetail() → candidate-repository.getCandidateById() → prisma.candidate.findUnique()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/api/applications → application-service.listApplications() → application-repository.getApplications() → prisma.application.findMany()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/api/applications/:id → application-service.getApplicationDetail() → application-repository.getApplicationById() → prisma.application.findUnique()</w:t>
      </w:r>
    </w:p>
    <w:p>
      <w:pPr>
        <w:pStyle w:val="Heading2"/>
      </w:pPr>
      <w:r>
        <w:t xml:space="preserve">三、权限过滤证据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 Scope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where={}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where={}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hrbp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本部门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job.departmentId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自己负责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business_owner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相关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OR[ownerId,businessOwnerId]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空列表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[]</w:t>
            </w:r>
          </w:p>
        </w:tc>
      </w:tr>
    </w:tbl>
    <w:p>
      <w:pPr>
        <w:pStyle w:val="Heading2"/>
      </w:pPr>
      <w:r>
        <w:t xml:space="preserve">四、联系方式权限控制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admin/leader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可见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可见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hrbp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可见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可见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可见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可见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OWNED 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business_owner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DENY scope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sz w:val="18"/>
          <w:szCs w:val="18"/>
        </w:rPr>
        <w:t xml:space="preserve">实现: app/api/candidates/[id]/route.ts — showContact = scope===ALL||DEPARTMENT||OWNED</w:t>
      </w:r>
    </w:p>
    <w:p>
      <w:pPr>
        <w:pStyle w:val="Heading2"/>
      </w:pPr>
      <w:r>
        <w:t xml:space="preserve">五、无前端硬编码证据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候选人姓名是否硬编码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是否硬编码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FAIL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候选人和投递数据是否均来自 API/DB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PASS</w:t>
            </w:r>
          </w:p>
        </w:tc>
      </w:tr>
    </w:tbl>
    <w:p>
      <w:pPr>
        <w:pStyle w:val="Heading2"/>
      </w:pPr>
      <w:r>
        <w:t xml:space="preserve">六、Adapter 隔离证据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candidates 页面是否直接依赖外部 adapter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candidate service/repo 是否直接依赖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 service/repo 是否直接依赖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是否真实调用 OpenAI/DeepSeek/Moka/飞书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是否提交 API Key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七、交互复杂度检查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一个按钮只做一个动作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无超大弹窗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Candidate Drawer 仅展示一个候选人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Drawer 分 Overview/Applications/Profile/Activity 4 Tab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未塞入面试/Offer/AI/业务反馈 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无 raw JSON / undefined / null / NaN ✅</w:t>
      </w:r>
    </w:p>
    <w:p>
      <w:pPr>
        <w:pStyle w:val="Heading2"/>
      </w:pPr>
      <w:r>
        <w:t xml:space="preserve">八、范围检查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是否修改代码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否（纯证据）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是否修改 Schema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是否进入 Phase 5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是否接 AI/Moka/飞书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是否展示真实候选人隐私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九、构建验证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typecheck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errors, 0 warnings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routes</w:t>
            </w:r>
          </w:p>
        </w:tc>
      </w:tr>
    </w:tbl>
    <w:p>
      <w:pPr>
        <w:pStyle w:val="Heading2"/>
      </w:pPr>
      <w:r>
        <w:t xml:space="preserve">十、Git 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 tree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commit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22a373e (phase-4)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commit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十一、结论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4.1 是否完成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 — 全部证据通过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是否建议进入 Phase 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等待外部审查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Recruitment Dashboard v3 — Phase 4.1 自检报告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2026-06-25T07:11:00.470Z</dcterms:created>
  <dcterms:modified xsi:type="dcterms:W3CDTF">2026-06-25T07:11:00.471Z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