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0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Recruitment Dashboard v2 — 工程底座与持久化机制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— 工程底座与持久化机制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2025-06-25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recruitment-dashboard-v2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本阶段目标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建立可长期演进、不丢失、可持续开发的工程底座</w:t>
            </w:r>
          </w:p>
        </w:tc>
      </w:tr>
    </w:tbl>
    <w:p>
      <w:pPr>
        <w:pStyle w:val="Heading2"/>
      </w:pPr>
      <w:r>
        <w:t xml:space="preserve">二、执行范围确认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是否只执行 Phase 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严格限定工程底座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是否进入 Phase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否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未实现权限/角色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是否创建业务模块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否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 Jobs/Candidates 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是否创建 AI 模块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否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 AI/自动决策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是否创建完整业务 Schema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否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仅最小 User 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是否接入 Moka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否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 API 调用</w:t>
            </w:r>
          </w:p>
        </w:tc>
      </w:tr>
    </w:tbl>
    <w:p>
      <w:pPr>
        <w:pStyle w:val="Heading2"/>
      </w:pPr>
      <w:r>
        <w:t xml:space="preserve">三、目录结构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项目根目录: recruitment-dashboard/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app/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api/health/route.ts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globals.css          (Design Tokens)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layout.tsx           (AppShell)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page.tsx             (首页)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components/</w:t>
      </w:r>
    </w:p>
    <w:p>
      <w:pPr>
        <w:spacing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 layout/              AppShell / Sidebar / Topbar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 ui/                  10 个 UI 组件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docs/                      7 个文档 + starter-pack (12 文件)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prisma/                    schema.prisma + seed.ts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lib/ server/ styles/ public/</w:t>
      </w:r>
    </w:p>
    <w:p>
      <w:pPr>
        <w:pStyle w:val="Heading2"/>
      </w:pPr>
      <w:r>
        <w:t xml:space="preserve">四、修改文件清单</w:t>
      </w:r>
    </w:p>
    <w:p>
      <w:pPr>
        <w:spacing w:after="1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Phase 0 为首个 Phase，无修改文件。</w:t>
      </w:r>
    </w:p>
    <w:p>
      <w:pPr>
        <w:pStyle w:val="Heading2"/>
      </w:pPr>
      <w:r>
        <w:t xml:space="preserve">五、新增文件清单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recruitment-dashboard-v2, 含 dev/build/lint/typecheck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strict mode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配置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eslint.config.mjs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9 + next plugin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postcss.config.mjs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prisma.config.ts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7 数据源配置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 User 表（Phase 2 扩展）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prisma/seed.ts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管理员用户 upsert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个环境变量模板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 .env / node_modules / .next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RootLayout 包裹 AppShell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首页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app/globals.css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样式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个 Design Token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app/api/health/route.ts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/api/health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components/layout/AppShell.tsx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+ Topbar +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components/layout/Sidebar.tsx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240px 左侧导航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components/layout/Topbar.tsx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56px 顶部栏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components/ui/MetricCard.tsx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指标卡片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components/ui/SectionCard.tsx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分区卡片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components/ui/StatusBadge.tsx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状态徽章（4 色）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components/ui/EmptyState.tsx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空状态展示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components/ui/ErrorState.tsx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错误状态 + 重试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components/ui/LoadingSkeleton.tsx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加载骨架屏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components/ui/PermissionDenied.tsx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权限拒绝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components/ui/DataTable.tsx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骨架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3+ 激活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components/ui/DetailDrawer.tsx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骨架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3+ 激活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components/ui/FormModal.tsx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骨架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3+ 激活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lib/utils.ts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 / formatDate / formatNumber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架构设计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docs/SETUP.md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环境搭建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docs/ROLE_PERMISSIONS.md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角色权限矩阵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docs/MOKA_BOUNDARY.md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Moka 边界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docs/UI_GUIDELINES.md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规范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docs/PHASE_ROADMAP.md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0-13 路线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docs/starter-pack/ (12 文件)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完整启动资料包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MEMORY.md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跨对话长期记忆</w:t>
            </w:r>
          </w:p>
        </w:tc>
      </w:tr>
    </w:tbl>
    <w:p>
      <w:pPr>
        <w:pStyle w:val="Heading2"/>
      </w:pPr>
      <w:r>
        <w:t xml:space="preserve">六、技术栈确认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v16.2.9, Turbopack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v5.9, strict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v4, @theme inline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v7.8, generate 成功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prisma.config.ts 已配置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v10.28, lockfile 就绪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 init/commit/tag</w:t>
            </w:r>
          </w:p>
        </w:tc>
      </w:tr>
    </w:tbl>
    <w:p>
      <w:pPr>
        <w:pStyle w:val="Heading2"/>
      </w:pPr>
      <w:r>
        <w:t xml:space="preserve">七、UI 验证</w:t>
      </w:r>
    </w:p>
    <w:p>
      <w:pPr>
        <w:pStyle w:val="Heading3"/>
      </w:pPr>
      <w:r>
        <w:t xml:space="preserve">截图</w:t>
      </w:r>
    </w:p>
    <w:p>
      <w:pPr>
        <w:spacing w:after="200"/>
      </w:pPr>
      <w:r>
        <w:drawing>
          <wp:inline distT="0" distB="0" distL="0" distR="0">
            <wp:extent cx="4762500" cy="2971800"/>
            <wp:effectExtent t="0" r="0" b="0" l="0"/>
            <wp:docPr id="1" name="homepage" descr="Phase 0 首页完整截图" title="首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首页完整截图（含 Sidebar + Topbar + 内容区）</w:t>
      </w:r>
    </w:p>
    <w:p>
      <w:pPr>
        <w:pStyle w:val="Heading3"/>
      </w:pPr>
      <w:r>
        <w:t xml:space="preserve">UI 特征确认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是否左侧 Sidebar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240px 固定左侧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是否顶部 Topbar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56px 固定顶部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是否浅灰背景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#f8fafc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是否白色卡片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#ffffff 圆角卡片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是否轻量 SaaS 风格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Linear/Notion 风格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是否没有大屏驾驶舱风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无全屏图表/炫光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是否没有军事化文案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无作战/指挥部等词汇</w:t>
            </w:r>
          </w:p>
        </w:tc>
      </w:tr>
    </w:tbl>
    <w:p>
      <w:pPr>
        <w:pStyle w:val="Heading2"/>
      </w:pPr>
      <w:r>
        <w:t xml:space="preserve">八、Design Token 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#2563eb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--color-primary-hover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#1d4ed8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主色悬停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#dbeafe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主色浅底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#ffffff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卡片/容器背景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--color-surface-secondary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#f8fafc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页面背景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--color-surface-tertiary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#f1f5f9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次级背景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#e2e8f0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默认边框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--color-border-strong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#cbd5e1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强调边框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#0f172a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主文字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#475569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次要文字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--color-text-tertiary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#94a3b8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辅助文字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#16a34a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--color-success-light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#dcfce7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成功浅底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#d97706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警告橙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--color-warning-light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#fef3c7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警告浅底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#dc2626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--color-danger-light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#fee2e2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危险浅底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--sidebar-width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240px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侧边栏宽度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--topbar-height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56px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顶部栏高度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共 19 个 Token，后续业务页面禁止新增 hex。</w:t>
      </w:r>
    </w:p>
    <w:p>
      <w:pPr>
        <w:pStyle w:val="Heading2"/>
      </w:pPr>
      <w:r>
        <w:t xml:space="preserve">九、UI 组件清单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AppShell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components/layout/AppShell.tsx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components/layout/Sidebar.tsx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Topbar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components/layout/Topbar.tsx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components/ui/MetricCard.tsx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SectionCard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components/ui/SectionCard.tsx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StatusBadge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components/ui/StatusBadge.tsx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components/ui/EmptyState.tsx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components/ui/ErrorState.tsx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LoadingSkeleton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components/ui/LoadingSkeleton.tsx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PermissionDenied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components/ui/PermissionDenied.tsx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components/ui/DataTable.tsx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骨架 (Phase 3+)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DetailDrawer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components/ui/DetailDrawer.tsx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骨架 (Phase 3+)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FormModal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components/ui/FormModal.tsx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骨架 (Phase 3+)</w:t>
            </w:r>
          </w:p>
        </w:tc>
      </w:tr>
    </w:tbl>
    <w:p>
      <w:pPr>
        <w:pStyle w:val="Heading2"/>
      </w:pPr>
      <w:r>
        <w:t xml:space="preserve">十、环境变量与安全</w:t>
      </w:r>
    </w:p>
    <w:p>
      <w:pPr>
        <w:pStyle w:val="Heading3"/>
      </w:pPr>
      <w:r>
        <w:t xml:space="preserve">.env.example 内容</w:t>
      </w:r>
    </w:p>
    <w:p>
      <w:pPr>
        <w:spacing w:after="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DATABASE_URL=</w:t>
      </w:r>
    </w:p>
    <w:p>
      <w:pPr>
        <w:spacing w:after="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OPENAI_API_KEY= / OPENAI_BASE_URL= / OPENAI_MODEL=</w:t>
      </w:r>
    </w:p>
    <w:p>
      <w:pPr>
        <w:spacing w:after="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DEEPSEEK_API_KEY= / DEEPSEEK_BASE_URL= / DEEPSEEK_MODEL=</w:t>
      </w:r>
    </w:p>
    <w:p>
      <w:pPr>
        <w:spacing w:after="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AI_PROVIDER= / AI_ENABLED=</w:t>
      </w:r>
    </w:p>
    <w:p>
      <w:pPr>
        <w:spacing w:after="6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NEXT_PUBLIC_APP_NAME=Recruitment Dashboard v2</w:t>
      </w:r>
    </w:p>
    <w:p>
      <w:pPr>
        <w:spacing w:after="1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AUTH_SECRET= / AUTH_URL=</w:t>
      </w:r>
    </w:p>
    <w:p>
      <w:pPr>
        <w:pStyle w:val="Heading3"/>
      </w:pPr>
      <w:r>
        <w:t xml:space="preserve">安全检查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是否提交 .env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通过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是否提交 API Key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通过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是否提交真实数据库地址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通过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是否提交真实候选人数据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通过</w:t>
            </w:r>
          </w:p>
        </w:tc>
      </w:tr>
      <w:tr>
        <w:tc>
          <w:tcPr>
            <w:tcW w:type="dxa" w:w="5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.gitignore 是否包含 .env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通过</w:t>
            </w:r>
          </w:p>
        </w:tc>
      </w:tr>
    </w:tbl>
    <w:p>
      <w:pPr>
        <w:pStyle w:val="Heading2"/>
      </w:pPr>
      <w:r>
        <w:t xml:space="preserve">十一、构建验证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pnpm install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541 packages, 651ms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tsc --noEmit, 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ESLint, 0 errors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 in 2.5s, 3 routes</w:t>
            </w:r>
          </w:p>
        </w:tc>
      </w:tr>
    </w:tbl>
    <w:p>
      <w:pPr>
        <w:pStyle w:val="Heading2"/>
      </w:pPr>
      <w:r>
        <w:t xml:space="preserve">十二、Git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 git init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已初始化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 commit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已提交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842d2b0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phase-0: init foundation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 tag phase-0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已创建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 是否干净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working tree clean</w:t>
            </w:r>
          </w:p>
        </w:tc>
      </w:tr>
    </w:tbl>
    <w:p>
      <w:pPr>
        <w:pStyle w:val="Heading2"/>
      </w:pPr>
      <w:r>
        <w:t xml:space="preserve">十三、边界检查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是否替代 Moka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是否发 Offer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是否做 Offer 审批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是否做 AI 自动决策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是否自动录用/淘汰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是否真实业务数据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十四、已知问题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远程仓库未配置：</w:t>
      </w:r>
      <w:r>
        <w:t xml:space="preserve">GitHub OAuth Token 无 repo 创建权限（403），需手动创建 recruitment-dashboard-v2 仓库后配置 remote 并 push。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DATABASE_URL 未填入：</w:t>
      </w:r>
      <w:r>
        <w:t xml:space="preserve">.env 中 DATABASE_URL 为空，Phase 2 创建完整数据模型前需配置 Supabase 连接字符串。</w:t>
      </w:r>
    </w:p>
    <w:p>
      <w:pPr>
        <w:pStyle w:val="Heading2"/>
      </w:pPr>
      <w:r>
        <w:t xml:space="preserve">十五、结论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0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 — 所有验收项通过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是否建议进入 Phase 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是 — 权限、角色与系统边界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需要外部审查的问题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GitHub 仓库创建与 remote 配置
2. Sidebar 未来菜单项是否可接受
3. UI 风格确认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d97706"/>
          <w:sz w:val="22"/>
          <w:szCs w:val="22"/>
        </w:rPr>
        <w:t xml:space="preserve">⚠️ 我不会自行进入 Phase 1。等待审查确认。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v2 — Phase 0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1a7ccaffa29a908de4b2646fab52e900f1d357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2026-06-25T02:46:20.411Z</dcterms:created>
  <dcterms:modified xsi:type="dcterms:W3CDTF">2026-06-25T02:46:20.412Z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