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8.7 Data Ingestion 自检报告</w:t>
      </w:r>
    </w:p>
    <w:p>
      <w:r>
        <w:t>生成日期: 2026-06-28 00:39 | 分支: agent/workbuddy/phase-7</w:t>
      </w:r>
    </w:p>
    <w:p>
      <w:r>
        <w:t>诚实标注: 飞书=not_configured, Moka=not_configured, 音频=transcription_pending, 图片=OCR_pending, 视频=transcription_pending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Prisma Models (5)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Source Repository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Parser Registry (诚实标注)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Source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Integration Service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Routes (11)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UI Components (5)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(/data-sources)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飞书 not_configured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Moka not_configured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音频 transcription_pending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视频 transcription_pending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图片 OCR_pending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 fake sync/transcript/OCR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三、解析状态验证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资料类型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parseStatus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诚实?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PDF (KA大客户销售JD)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parsing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飞书链接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MP3 (面试录音)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transcription_pending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DOCX (简历)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四、API Evidence (15条)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/api/data-sources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/api/data-sources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/api/data-sources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/api/data-sources/upload (PDF)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/api/data-sources/upload (MP3)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/api/data-sources/link (feishu)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/api/data-sources/:id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/api/data-sources/:id/parse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/api/data-sources/:id/chunks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PATCH /api/data-sources/:id/link-object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/api/integrations/status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/api/integrations/feishu/status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/api/integrations/feishu/connect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/api/integrations/moka/connect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DELETE /api/data-sources/:id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五、截图证据 (8 张)</w:t>
      </w:r>
    </w:p>
    <w:p>
      <w:pPr>
        <w:pStyle w:val="Heading2"/>
      </w:pPr>
      <w:r>
        <w:t>1. [Page] Data Sources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data-sources-page-success.png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Data Sources Home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资料列表+集成状态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s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[Modal] Upload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data-source-upload-modal.png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[Modal] Upload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上传表单: 类型/对象/用途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upload-modal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[Modal] Feishu 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data-source-link-feishu.png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[Modal] Feishu Link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飞书链接导入(需授权)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link-feishu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[Drawer]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资料详情+解析状态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detail-drawer-overview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[Drawer] 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data-source-detail-drawer-chunks.png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Chunks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内容块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detail-drawer-chunks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[Drawer] Linked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data-source-detail-drawer-linked-objects.png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Linked Objects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关联对象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ource-detail-drawer-linked-objects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[Panel] Integration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integrations-status-page.png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[Panel] Integration Status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飞书/Moka/DeepSeek状态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-status-page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[Permission] Interviewer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permission-denied-data-source.png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验证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权限拒绝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-denied-data-source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8.7 Data Ingestion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文件上传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(PDF/DOCX/TXT/MD/XLSX/CSV)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飞书链接预留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(permission_required)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Moka链接预留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(not_configured)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音频上传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(transcription_pending)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视频上传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(transcription_pending)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图片上传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(OCR_pending)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假 sync/transcript/OCR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DataSource 进入 AI Context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(scope-aware)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权限控制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是否进入下一阶段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