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33A08" w14:textId="77777777" w:rsidR="00E363FB" w:rsidRPr="00397AA9" w:rsidRDefault="00E363FB" w:rsidP="00CC2A3F">
      <w:pPr>
        <w:outlineLvl w:val="0"/>
        <w:rPr>
          <w:rFonts w:ascii="Times New Roman" w:hAnsi="Times New Roman" w:cs="Times New Roman"/>
        </w:rPr>
      </w:pPr>
      <w:r w:rsidRPr="00397AA9">
        <w:rPr>
          <w:rFonts w:ascii="Times New Roman" w:hAnsi="Times New Roman" w:cs="Times New Roman"/>
        </w:rPr>
        <w:t>Carsten Hood</w:t>
      </w:r>
    </w:p>
    <w:p w14:paraId="02B5FEC1" w14:textId="77777777" w:rsidR="00E363FB" w:rsidRPr="00397AA9" w:rsidRDefault="00E363FB" w:rsidP="00E363FB">
      <w:pPr>
        <w:rPr>
          <w:rFonts w:ascii="Times New Roman" w:hAnsi="Times New Roman" w:cs="Times New Roman"/>
        </w:rPr>
      </w:pPr>
      <w:r w:rsidRPr="00397AA9">
        <w:rPr>
          <w:rFonts w:ascii="Times New Roman" w:hAnsi="Times New Roman" w:cs="Times New Roman"/>
        </w:rPr>
        <w:t>CSCE 221H-200</w:t>
      </w:r>
    </w:p>
    <w:p w14:paraId="1AFAEE49" w14:textId="77777777" w:rsidR="000F50B1" w:rsidRPr="00397AA9" w:rsidRDefault="00E363FB" w:rsidP="00CC2A3F">
      <w:pPr>
        <w:jc w:val="center"/>
        <w:outlineLvl w:val="0"/>
        <w:rPr>
          <w:rFonts w:ascii="Times New Roman" w:hAnsi="Times New Roman" w:cs="Times New Roman"/>
          <w:b/>
        </w:rPr>
      </w:pPr>
      <w:r w:rsidRPr="00397AA9">
        <w:rPr>
          <w:rFonts w:ascii="Times New Roman" w:hAnsi="Times New Roman" w:cs="Times New Roman"/>
          <w:b/>
        </w:rPr>
        <w:t>Lab Report</w:t>
      </w:r>
    </w:p>
    <w:p w14:paraId="2D09C09D" w14:textId="6A2F073F" w:rsidR="00937AAC" w:rsidRPr="00397AA9" w:rsidRDefault="00937AAC" w:rsidP="00CC2A3F">
      <w:pPr>
        <w:jc w:val="center"/>
        <w:outlineLvl w:val="0"/>
        <w:rPr>
          <w:rFonts w:ascii="Times New Roman" w:hAnsi="Times New Roman" w:cs="Times New Roman"/>
          <w:b/>
        </w:rPr>
      </w:pPr>
      <w:r w:rsidRPr="00397AA9">
        <w:rPr>
          <w:rFonts w:ascii="Times New Roman" w:hAnsi="Times New Roman" w:cs="Times New Roman"/>
          <w:b/>
        </w:rPr>
        <w:t xml:space="preserve">Performance Evaluation of </w:t>
      </w:r>
      <w:r w:rsidR="00E363FB" w:rsidRPr="00397AA9">
        <w:rPr>
          <w:rFonts w:ascii="Times New Roman" w:hAnsi="Times New Roman" w:cs="Times New Roman"/>
          <w:b/>
        </w:rPr>
        <w:t>STL Sort</w:t>
      </w:r>
    </w:p>
    <w:p w14:paraId="2935EF47" w14:textId="77777777" w:rsidR="00937AAC" w:rsidRPr="00397AA9" w:rsidRDefault="00937AAC" w:rsidP="00937AAC">
      <w:pPr>
        <w:jc w:val="center"/>
        <w:rPr>
          <w:rFonts w:ascii="Times New Roman" w:hAnsi="Times New Roman" w:cs="Times New Roman"/>
          <w:b/>
        </w:rPr>
      </w:pPr>
    </w:p>
    <w:p w14:paraId="31ED7F5E" w14:textId="77777777" w:rsidR="00E363FB" w:rsidRPr="00397AA9" w:rsidRDefault="00E363FB" w:rsidP="00CC2A3F">
      <w:pPr>
        <w:outlineLvl w:val="0"/>
        <w:rPr>
          <w:rFonts w:ascii="Times New Roman" w:hAnsi="Times New Roman" w:cs="Times New Roman"/>
          <w:b/>
        </w:rPr>
      </w:pPr>
      <w:r w:rsidRPr="00397AA9">
        <w:rPr>
          <w:rFonts w:ascii="Times New Roman" w:hAnsi="Times New Roman" w:cs="Times New Roman"/>
          <w:b/>
        </w:rPr>
        <w:t>Introduction</w:t>
      </w:r>
    </w:p>
    <w:p w14:paraId="2E42E02E" w14:textId="77777777" w:rsidR="00C75475" w:rsidRPr="00397AA9" w:rsidRDefault="00C75475" w:rsidP="00C75475">
      <w:pPr>
        <w:rPr>
          <w:rFonts w:ascii="Times New Roman" w:hAnsi="Times New Roman" w:cs="Times New Roman"/>
          <w:b/>
          <w:sz w:val="8"/>
          <w:szCs w:val="8"/>
        </w:rPr>
      </w:pPr>
    </w:p>
    <w:p w14:paraId="3EBCC511" w14:textId="0E8F7FDF" w:rsidR="00E363FB" w:rsidRPr="00397AA9" w:rsidRDefault="00487A75" w:rsidP="00E363FB">
      <w:pPr>
        <w:rPr>
          <w:rFonts w:ascii="Times New Roman" w:hAnsi="Times New Roman" w:cs="Times New Roman"/>
        </w:rPr>
      </w:pPr>
      <w:r w:rsidRPr="00397AA9">
        <w:rPr>
          <w:rFonts w:ascii="Times New Roman" w:hAnsi="Times New Roman" w:cs="Times New Roman"/>
        </w:rPr>
        <w:t xml:space="preserve">This report </w:t>
      </w:r>
      <w:r w:rsidR="0052009B" w:rsidRPr="00397AA9">
        <w:rPr>
          <w:rFonts w:ascii="Times New Roman" w:hAnsi="Times New Roman" w:cs="Times New Roman"/>
        </w:rPr>
        <w:t xml:space="preserve">details </w:t>
      </w:r>
      <w:r w:rsidRPr="00397AA9">
        <w:rPr>
          <w:rFonts w:ascii="Times New Roman" w:hAnsi="Times New Roman" w:cs="Times New Roman"/>
        </w:rPr>
        <w:t>the setup</w:t>
      </w:r>
      <w:r w:rsidR="0052009B" w:rsidRPr="00397AA9">
        <w:rPr>
          <w:rFonts w:ascii="Times New Roman" w:hAnsi="Times New Roman" w:cs="Times New Roman"/>
        </w:rPr>
        <w:t xml:space="preserve"> and results</w:t>
      </w:r>
      <w:r w:rsidRPr="00397AA9">
        <w:rPr>
          <w:rFonts w:ascii="Times New Roman" w:hAnsi="Times New Roman" w:cs="Times New Roman"/>
        </w:rPr>
        <w:t xml:space="preserve"> of scalability tests </w:t>
      </w:r>
      <w:r w:rsidR="008D0383" w:rsidRPr="00397AA9">
        <w:rPr>
          <w:rFonts w:ascii="Times New Roman" w:hAnsi="Times New Roman" w:cs="Times New Roman"/>
        </w:rPr>
        <w:t>of operations of</w:t>
      </w:r>
      <w:r w:rsidRPr="00397AA9">
        <w:rPr>
          <w:rFonts w:ascii="Times New Roman" w:hAnsi="Times New Roman" w:cs="Times New Roman"/>
        </w:rPr>
        <w:t xml:space="preserve"> two implementations of the Stack ADT</w:t>
      </w:r>
      <w:r w:rsidR="00397AA9">
        <w:rPr>
          <w:rFonts w:ascii="Times New Roman" w:hAnsi="Times New Roman" w:cs="Times New Roman"/>
        </w:rPr>
        <w:t xml:space="preserve">: </w:t>
      </w:r>
      <w:proofErr w:type="spellStart"/>
      <w:r w:rsidRPr="00397AA9">
        <w:rPr>
          <w:rFonts w:ascii="Times New Roman" w:hAnsi="Times New Roman" w:cs="Times New Roman"/>
        </w:rPr>
        <w:t>array_stack</w:t>
      </w:r>
      <w:proofErr w:type="spellEnd"/>
      <w:r w:rsidRPr="00397AA9">
        <w:rPr>
          <w:rFonts w:ascii="Times New Roman" w:hAnsi="Times New Roman" w:cs="Times New Roman"/>
        </w:rPr>
        <w:t>, which uses an</w:t>
      </w:r>
      <w:r w:rsidR="001D5AE3" w:rsidRPr="00397AA9">
        <w:rPr>
          <w:rFonts w:ascii="Times New Roman" w:hAnsi="Times New Roman" w:cs="Times New Roman"/>
        </w:rPr>
        <w:t xml:space="preserve"> array</w:t>
      </w:r>
      <w:r w:rsidRPr="00397AA9">
        <w:rPr>
          <w:rFonts w:ascii="Times New Roman" w:hAnsi="Times New Roman" w:cs="Times New Roman"/>
        </w:rPr>
        <w:t xml:space="preserve">, and </w:t>
      </w:r>
      <w:proofErr w:type="spellStart"/>
      <w:r w:rsidRPr="00397AA9">
        <w:rPr>
          <w:rFonts w:ascii="Times New Roman" w:hAnsi="Times New Roman" w:cs="Times New Roman"/>
        </w:rPr>
        <w:t>list_stack</w:t>
      </w:r>
      <w:proofErr w:type="spellEnd"/>
      <w:r w:rsidRPr="00397AA9">
        <w:rPr>
          <w:rFonts w:ascii="Times New Roman" w:hAnsi="Times New Roman" w:cs="Times New Roman"/>
        </w:rPr>
        <w:t>,</w:t>
      </w:r>
      <w:r w:rsidR="001D5AE3" w:rsidRPr="00397AA9">
        <w:rPr>
          <w:rFonts w:ascii="Times New Roman" w:hAnsi="Times New Roman" w:cs="Times New Roman"/>
        </w:rPr>
        <w:t xml:space="preserve"> </w:t>
      </w:r>
      <w:r w:rsidRPr="00397AA9">
        <w:rPr>
          <w:rFonts w:ascii="Times New Roman" w:hAnsi="Times New Roman" w:cs="Times New Roman"/>
        </w:rPr>
        <w:t>which is implemented with a linked list</w:t>
      </w:r>
      <w:r w:rsidR="001D5AE3" w:rsidRPr="00397AA9">
        <w:rPr>
          <w:rFonts w:ascii="Times New Roman" w:hAnsi="Times New Roman" w:cs="Times New Roman"/>
        </w:rPr>
        <w:t xml:space="preserve">. Each stack contains two </w:t>
      </w:r>
      <w:r w:rsidRPr="00397AA9">
        <w:rPr>
          <w:rFonts w:ascii="Times New Roman" w:hAnsi="Times New Roman" w:cs="Times New Roman"/>
        </w:rPr>
        <w:t>functions for returning its number of contents</w:t>
      </w:r>
      <w:r w:rsidR="001D5AE3" w:rsidRPr="00397AA9">
        <w:rPr>
          <w:rFonts w:ascii="Times New Roman" w:hAnsi="Times New Roman" w:cs="Times New Roman"/>
        </w:rPr>
        <w:t xml:space="preserve">, </w:t>
      </w:r>
      <w:proofErr w:type="gramStart"/>
      <w:r w:rsidR="001D5AE3" w:rsidRPr="00397AA9">
        <w:rPr>
          <w:rFonts w:ascii="Times New Roman" w:hAnsi="Times New Roman" w:cs="Times New Roman"/>
        </w:rPr>
        <w:t>size(</w:t>
      </w:r>
      <w:proofErr w:type="gramEnd"/>
      <w:r w:rsidR="001D5AE3" w:rsidRPr="00397AA9">
        <w:rPr>
          <w:rFonts w:ascii="Times New Roman" w:hAnsi="Times New Roman" w:cs="Times New Roman"/>
        </w:rPr>
        <w:t xml:space="preserve">) and </w:t>
      </w:r>
      <w:proofErr w:type="spellStart"/>
      <w:r w:rsidR="001D5AE3" w:rsidRPr="00397AA9">
        <w:rPr>
          <w:rFonts w:ascii="Times New Roman" w:hAnsi="Times New Roman" w:cs="Times New Roman"/>
        </w:rPr>
        <w:t>my_size</w:t>
      </w:r>
      <w:proofErr w:type="spellEnd"/>
      <w:r w:rsidR="001D5AE3" w:rsidRPr="00397AA9">
        <w:rPr>
          <w:rFonts w:ascii="Times New Roman" w:hAnsi="Times New Roman" w:cs="Times New Roman"/>
        </w:rPr>
        <w:t>().</w:t>
      </w:r>
      <w:r w:rsidRPr="00397AA9">
        <w:rPr>
          <w:rFonts w:ascii="Times New Roman" w:hAnsi="Times New Roman" w:cs="Times New Roman"/>
        </w:rPr>
        <w:t xml:space="preserve"> Both stacks implement the push function, which serves to add an element to the stack. This report focuses on comparing these size and push algorithms.</w:t>
      </w:r>
    </w:p>
    <w:p w14:paraId="6AE0E63B" w14:textId="77777777" w:rsidR="00E363FB" w:rsidRPr="00397AA9" w:rsidRDefault="00E363FB" w:rsidP="00E363FB">
      <w:pPr>
        <w:rPr>
          <w:rFonts w:ascii="Times New Roman" w:hAnsi="Times New Roman" w:cs="Times New Roman"/>
        </w:rPr>
      </w:pPr>
    </w:p>
    <w:p w14:paraId="3933CBA8" w14:textId="330F680C" w:rsidR="00E363FB" w:rsidRPr="00397AA9" w:rsidRDefault="00C75475" w:rsidP="00CC2A3F">
      <w:pPr>
        <w:outlineLvl w:val="0"/>
        <w:rPr>
          <w:rFonts w:ascii="Times New Roman" w:hAnsi="Times New Roman" w:cs="Times New Roman"/>
          <w:b/>
        </w:rPr>
      </w:pPr>
      <w:r w:rsidRPr="00397AA9">
        <w:rPr>
          <w:rFonts w:ascii="Times New Roman" w:hAnsi="Times New Roman" w:cs="Times New Roman"/>
          <w:b/>
        </w:rPr>
        <w:t>Theoretical Analysis</w:t>
      </w:r>
    </w:p>
    <w:p w14:paraId="7037F870" w14:textId="77777777" w:rsidR="00C75475" w:rsidRPr="00397AA9" w:rsidRDefault="00C75475" w:rsidP="00C75475">
      <w:pPr>
        <w:rPr>
          <w:rFonts w:ascii="Times New Roman" w:hAnsi="Times New Roman" w:cs="Times New Roman"/>
          <w:b/>
          <w:sz w:val="8"/>
          <w:szCs w:val="8"/>
        </w:rPr>
      </w:pPr>
    </w:p>
    <w:p w14:paraId="7C79B131" w14:textId="4709E750" w:rsidR="0052009B" w:rsidRDefault="00E363FB" w:rsidP="00E363FB">
      <w:pPr>
        <w:rPr>
          <w:rFonts w:ascii="Times New Roman" w:hAnsi="Times New Roman" w:cs="Times New Roman"/>
        </w:rPr>
      </w:pPr>
      <w:r w:rsidRPr="00397AA9">
        <w:rPr>
          <w:rFonts w:ascii="Times New Roman" w:hAnsi="Times New Roman" w:cs="Times New Roman"/>
        </w:rPr>
        <w:t xml:space="preserve">The complexity of </w:t>
      </w:r>
      <w:r w:rsidR="0052009B" w:rsidRPr="00397AA9">
        <w:rPr>
          <w:rFonts w:ascii="Times New Roman" w:hAnsi="Times New Roman" w:cs="Times New Roman"/>
        </w:rPr>
        <w:t>the size fun</w:t>
      </w:r>
      <w:r w:rsidR="002945D4">
        <w:rPr>
          <w:rFonts w:ascii="Times New Roman" w:hAnsi="Times New Roman" w:cs="Times New Roman"/>
        </w:rPr>
        <w:t>ction of the S</w:t>
      </w:r>
      <w:r w:rsidR="00397AA9" w:rsidRPr="00397AA9">
        <w:rPr>
          <w:rFonts w:ascii="Times New Roman" w:hAnsi="Times New Roman" w:cs="Times New Roman"/>
        </w:rPr>
        <w:t xml:space="preserve">tack ADT is </w:t>
      </w:r>
      <w:proofErr w:type="gramStart"/>
      <w:r w:rsidR="00397AA9" w:rsidRPr="00397AA9">
        <w:rPr>
          <w:rFonts w:ascii="Times New Roman" w:hAnsi="Times New Roman" w:cs="Times New Roman"/>
        </w:rPr>
        <w:t>O(</w:t>
      </w:r>
      <w:proofErr w:type="gramEnd"/>
      <w:r w:rsidR="00397AA9" w:rsidRPr="00397AA9">
        <w:rPr>
          <w:rFonts w:ascii="Times New Roman" w:hAnsi="Times New Roman" w:cs="Times New Roman"/>
        </w:rPr>
        <w:t xml:space="preserve">1). Both </w:t>
      </w:r>
      <w:proofErr w:type="spellStart"/>
      <w:r w:rsidR="00397AA9" w:rsidRPr="00397AA9">
        <w:rPr>
          <w:rFonts w:ascii="Times New Roman" w:hAnsi="Times New Roman" w:cs="Times New Roman"/>
        </w:rPr>
        <w:t>array_stac</w:t>
      </w:r>
      <w:r w:rsidR="00BF6C33">
        <w:rPr>
          <w:rFonts w:ascii="Times New Roman" w:hAnsi="Times New Roman" w:cs="Times New Roman"/>
        </w:rPr>
        <w:t>k</w:t>
      </w:r>
      <w:proofErr w:type="spellEnd"/>
      <w:r w:rsidR="00BF6C33">
        <w:rPr>
          <w:rFonts w:ascii="Times New Roman" w:hAnsi="Times New Roman" w:cs="Times New Roman"/>
        </w:rPr>
        <w:t xml:space="preserve"> and </w:t>
      </w:r>
      <w:proofErr w:type="spellStart"/>
      <w:r w:rsidR="00BF6C33">
        <w:rPr>
          <w:rFonts w:ascii="Times New Roman" w:hAnsi="Times New Roman" w:cs="Times New Roman"/>
        </w:rPr>
        <w:t>list_stack</w:t>
      </w:r>
      <w:proofErr w:type="spellEnd"/>
      <w:r w:rsidR="00BF6C33">
        <w:rPr>
          <w:rFonts w:ascii="Times New Roman" w:hAnsi="Times New Roman" w:cs="Times New Roman"/>
        </w:rPr>
        <w:t xml:space="preserve"> contain an alternative </w:t>
      </w:r>
      <w:r w:rsidR="00397AA9" w:rsidRPr="00397AA9">
        <w:rPr>
          <w:rFonts w:ascii="Times New Roman" w:hAnsi="Times New Roman" w:cs="Times New Roman"/>
        </w:rPr>
        <w:t xml:space="preserve">size function, </w:t>
      </w:r>
      <w:proofErr w:type="spellStart"/>
      <w:r w:rsidR="00397AA9" w:rsidRPr="00397AA9">
        <w:rPr>
          <w:rFonts w:ascii="Times New Roman" w:hAnsi="Times New Roman" w:cs="Times New Roman"/>
        </w:rPr>
        <w:t>my_</w:t>
      </w:r>
      <w:proofErr w:type="gramStart"/>
      <w:r w:rsidR="00397AA9" w:rsidRPr="00397AA9">
        <w:rPr>
          <w:rFonts w:ascii="Times New Roman" w:hAnsi="Times New Roman" w:cs="Times New Roman"/>
        </w:rPr>
        <w:t>size</w:t>
      </w:r>
      <w:proofErr w:type="spellEnd"/>
      <w:r w:rsidR="00397AA9" w:rsidRPr="00397AA9">
        <w:rPr>
          <w:rFonts w:ascii="Times New Roman" w:hAnsi="Times New Roman" w:cs="Times New Roman"/>
        </w:rPr>
        <w:t>(</w:t>
      </w:r>
      <w:proofErr w:type="gramEnd"/>
      <w:r w:rsidR="00397AA9" w:rsidRPr="00397AA9">
        <w:rPr>
          <w:rFonts w:ascii="Times New Roman" w:hAnsi="Times New Roman" w:cs="Times New Roman"/>
        </w:rPr>
        <w:t>).</w:t>
      </w:r>
      <w:r w:rsidR="00397AA9">
        <w:rPr>
          <w:rFonts w:ascii="Times New Roman" w:hAnsi="Times New Roman" w:cs="Times New Roman"/>
        </w:rPr>
        <w:t xml:space="preserve"> In the array-based imple</w:t>
      </w:r>
      <w:r w:rsidR="00BF6C33">
        <w:rPr>
          <w:rFonts w:ascii="Times New Roman" w:hAnsi="Times New Roman" w:cs="Times New Roman"/>
        </w:rPr>
        <w:t xml:space="preserve">mentation this algorithm copies all </w:t>
      </w:r>
      <w:r w:rsidR="002945D4">
        <w:rPr>
          <w:rFonts w:ascii="Times New Roman" w:hAnsi="Times New Roman" w:cs="Times New Roman"/>
          <w:i/>
        </w:rPr>
        <w:t>n</w:t>
      </w:r>
      <w:r w:rsidR="00397AA9">
        <w:rPr>
          <w:rFonts w:ascii="Times New Roman" w:hAnsi="Times New Roman" w:cs="Times New Roman"/>
        </w:rPr>
        <w:t xml:space="preserve"> elements into a temporary ar</w:t>
      </w:r>
      <w:r w:rsidR="00BF6C33">
        <w:rPr>
          <w:rFonts w:ascii="Times New Roman" w:hAnsi="Times New Roman" w:cs="Times New Roman"/>
        </w:rPr>
        <w:t xml:space="preserve">ray and “pops” them off, incrementing a counter with each removal and returning the final value as the size. The complexity of the copy is </w:t>
      </w:r>
      <w:proofErr w:type="gramStart"/>
      <w:r w:rsidR="00BF6C33">
        <w:rPr>
          <w:rFonts w:ascii="Times New Roman" w:hAnsi="Times New Roman" w:cs="Times New Roman"/>
        </w:rPr>
        <w:t>O(</w:t>
      </w:r>
      <w:proofErr w:type="gramEnd"/>
      <w:r w:rsidR="00BF6C33">
        <w:rPr>
          <w:rFonts w:ascii="Times New Roman" w:hAnsi="Times New Roman" w:cs="Times New Roman"/>
        </w:rPr>
        <w:t>n) and th</w:t>
      </w:r>
      <w:r w:rsidR="002945D4">
        <w:rPr>
          <w:rFonts w:ascii="Times New Roman" w:hAnsi="Times New Roman" w:cs="Times New Roman"/>
        </w:rPr>
        <w:t xml:space="preserve">at of the sequence of removing </w:t>
      </w:r>
      <w:r w:rsidR="002945D4">
        <w:rPr>
          <w:rFonts w:ascii="Times New Roman" w:hAnsi="Times New Roman" w:cs="Times New Roman"/>
          <w:i/>
        </w:rPr>
        <w:t>n</w:t>
      </w:r>
      <w:r w:rsidR="00BF6C33">
        <w:rPr>
          <w:rFonts w:ascii="Times New Roman" w:hAnsi="Times New Roman" w:cs="Times New Roman"/>
        </w:rPr>
        <w:t xml:space="preserve"> items is O(n),</w:t>
      </w:r>
      <w:r w:rsidR="002945D4">
        <w:rPr>
          <w:rFonts w:ascii="Times New Roman" w:hAnsi="Times New Roman" w:cs="Times New Roman"/>
        </w:rPr>
        <w:t xml:space="preserve"> as each element must be “popped”,</w:t>
      </w:r>
      <w:r w:rsidR="00BF6C33">
        <w:rPr>
          <w:rFonts w:ascii="Times New Roman" w:hAnsi="Times New Roman" w:cs="Times New Roman"/>
        </w:rPr>
        <w:t xml:space="preserve"> so the operation is O(n) + O(n) = O(n). In the list-based stack, </w:t>
      </w:r>
      <w:proofErr w:type="spellStart"/>
      <w:r w:rsidR="00BF6C33">
        <w:rPr>
          <w:rFonts w:ascii="Times New Roman" w:hAnsi="Times New Roman" w:cs="Times New Roman"/>
        </w:rPr>
        <w:t>my_</w:t>
      </w:r>
      <w:proofErr w:type="gramStart"/>
      <w:r w:rsidR="00BF6C33">
        <w:rPr>
          <w:rFonts w:ascii="Times New Roman" w:hAnsi="Times New Roman" w:cs="Times New Roman"/>
        </w:rPr>
        <w:t>size</w:t>
      </w:r>
      <w:proofErr w:type="spellEnd"/>
      <w:r w:rsidR="00BF6C33">
        <w:rPr>
          <w:rFonts w:ascii="Times New Roman" w:hAnsi="Times New Roman" w:cs="Times New Roman"/>
        </w:rPr>
        <w:t>(</w:t>
      </w:r>
      <w:proofErr w:type="gramEnd"/>
      <w:r w:rsidR="00BF6C33">
        <w:rPr>
          <w:rFonts w:ascii="Times New Roman" w:hAnsi="Times New Roman" w:cs="Times New Roman"/>
        </w:rPr>
        <w:t xml:space="preserve">) increments a </w:t>
      </w:r>
      <w:r w:rsidR="002945D4">
        <w:rPr>
          <w:rFonts w:ascii="Times New Roman" w:hAnsi="Times New Roman" w:cs="Times New Roman"/>
        </w:rPr>
        <w:t xml:space="preserve">counter as it iterates through </w:t>
      </w:r>
      <w:r w:rsidR="00CC2A3F">
        <w:rPr>
          <w:rFonts w:ascii="Times New Roman" w:hAnsi="Times New Roman" w:cs="Times New Roman"/>
        </w:rPr>
        <w:t xml:space="preserve">all of </w:t>
      </w:r>
      <w:r w:rsidR="002945D4">
        <w:rPr>
          <w:rFonts w:ascii="Times New Roman" w:hAnsi="Times New Roman" w:cs="Times New Roman"/>
          <w:i/>
        </w:rPr>
        <w:t>n</w:t>
      </w:r>
      <w:r w:rsidR="00BF6C33">
        <w:rPr>
          <w:rFonts w:ascii="Times New Roman" w:hAnsi="Times New Roman" w:cs="Times New Roman"/>
        </w:rPr>
        <w:t xml:space="preserve"> contents, returning the final counter value. </w:t>
      </w:r>
      <w:r w:rsidR="00CC2A3F">
        <w:rPr>
          <w:rFonts w:ascii="Times New Roman" w:hAnsi="Times New Roman" w:cs="Times New Roman"/>
        </w:rPr>
        <w:t xml:space="preserve">This algorithm also takes </w:t>
      </w:r>
      <w:proofErr w:type="gramStart"/>
      <w:r w:rsidR="00CC2A3F">
        <w:rPr>
          <w:rFonts w:ascii="Times New Roman" w:hAnsi="Times New Roman" w:cs="Times New Roman"/>
        </w:rPr>
        <w:t>O(</w:t>
      </w:r>
      <w:proofErr w:type="gramEnd"/>
      <w:r w:rsidR="00CC2A3F">
        <w:rPr>
          <w:rFonts w:ascii="Times New Roman" w:hAnsi="Times New Roman" w:cs="Times New Roman"/>
        </w:rPr>
        <w:t>n), visiting each node once.</w:t>
      </w:r>
    </w:p>
    <w:p w14:paraId="52A00FF3" w14:textId="77777777" w:rsidR="00BF6C33" w:rsidRDefault="00BF6C33" w:rsidP="00E363FB">
      <w:pPr>
        <w:rPr>
          <w:rFonts w:ascii="Times New Roman" w:hAnsi="Times New Roman" w:cs="Times New Roman"/>
        </w:rPr>
      </w:pPr>
    </w:p>
    <w:p w14:paraId="6190B983" w14:textId="7E3A0205" w:rsidR="00BF6C33" w:rsidRDefault="002945D4" w:rsidP="00E363FB">
      <w:pPr>
        <w:rPr>
          <w:rFonts w:ascii="Times New Roman" w:hAnsi="Times New Roman" w:cs="Times New Roman"/>
        </w:rPr>
      </w:pPr>
      <w:r>
        <w:rPr>
          <w:rFonts w:ascii="Times New Roman" w:hAnsi="Times New Roman" w:cs="Times New Roman"/>
        </w:rPr>
        <w:t xml:space="preserve">The complexity of the Stack ADT push function is constant. However, </w:t>
      </w:r>
      <w:r w:rsidR="00533474">
        <w:rPr>
          <w:rFonts w:ascii="Times New Roman" w:hAnsi="Times New Roman" w:cs="Times New Roman"/>
        </w:rPr>
        <w:t>in the array-based stack</w:t>
      </w:r>
      <w:r>
        <w:rPr>
          <w:rFonts w:ascii="Times New Roman" w:hAnsi="Times New Roman" w:cs="Times New Roman"/>
        </w:rPr>
        <w:t xml:space="preserve"> it becomes necessary to expand the underlying array when the number of contents reaches the capacity. Resizing in </w:t>
      </w:r>
      <w:proofErr w:type="spellStart"/>
      <w:r>
        <w:rPr>
          <w:rFonts w:ascii="Times New Roman" w:hAnsi="Times New Roman" w:cs="Times New Roman"/>
        </w:rPr>
        <w:t>array_stack</w:t>
      </w:r>
      <w:proofErr w:type="spellEnd"/>
      <w:r>
        <w:rPr>
          <w:rFonts w:ascii="Times New Roman" w:hAnsi="Times New Roman" w:cs="Times New Roman"/>
        </w:rPr>
        <w:t xml:space="preserve"> is implemented in two ways: copying elements into a new array with a capacity increased by double, or by a fixed value, </w:t>
      </w:r>
      <w:r>
        <w:rPr>
          <w:rFonts w:ascii="Times New Roman" w:hAnsi="Times New Roman" w:cs="Times New Roman"/>
          <w:i/>
        </w:rPr>
        <w:t>k</w:t>
      </w:r>
      <w:r>
        <w:rPr>
          <w:rFonts w:ascii="Times New Roman" w:hAnsi="Times New Roman" w:cs="Times New Roman"/>
        </w:rPr>
        <w:t xml:space="preserve">. The second method </w:t>
      </w:r>
      <w:r w:rsidR="00533474">
        <w:rPr>
          <w:rFonts w:ascii="Times New Roman" w:hAnsi="Times New Roman" w:cs="Times New Roman"/>
        </w:rPr>
        <w:t>may be more efficient when few</w:t>
      </w:r>
      <w:r w:rsidR="00CC2A3F">
        <w:rPr>
          <w:rFonts w:ascii="Times New Roman" w:hAnsi="Times New Roman" w:cs="Times New Roman"/>
        </w:rPr>
        <w:t>er</w:t>
      </w:r>
      <w:r w:rsidR="00533474">
        <w:rPr>
          <w:rFonts w:ascii="Times New Roman" w:hAnsi="Times New Roman" w:cs="Times New Roman"/>
        </w:rPr>
        <w:t xml:space="preserve"> items are pushed</w:t>
      </w:r>
      <w:r w:rsidR="00CC2A3F">
        <w:rPr>
          <w:rFonts w:ascii="Times New Roman" w:hAnsi="Times New Roman" w:cs="Times New Roman"/>
        </w:rPr>
        <w:t xml:space="preserve"> </w:t>
      </w:r>
      <w:r w:rsidR="00BB47D2">
        <w:rPr>
          <w:rFonts w:ascii="Times New Roman" w:hAnsi="Times New Roman" w:cs="Times New Roman"/>
        </w:rPr>
        <w:t>and resizing is rarely necessary</w:t>
      </w:r>
      <w:r w:rsidR="00533474">
        <w:rPr>
          <w:rFonts w:ascii="Times New Roman" w:hAnsi="Times New Roman" w:cs="Times New Roman"/>
        </w:rPr>
        <w:t xml:space="preserve">; however, the cost is </w:t>
      </w:r>
      <w:proofErr w:type="gramStart"/>
      <w:r w:rsidR="00533474">
        <w:rPr>
          <w:rFonts w:ascii="Times New Roman" w:hAnsi="Times New Roman" w:cs="Times New Roman"/>
        </w:rPr>
        <w:t>O(</w:t>
      </w:r>
      <w:proofErr w:type="gramEnd"/>
      <w:r w:rsidR="00533474">
        <w:rPr>
          <w:rFonts w:ascii="Times New Roman" w:hAnsi="Times New Roman" w:cs="Times New Roman"/>
        </w:rPr>
        <w:t xml:space="preserve">n) because every </w:t>
      </w:r>
      <w:r w:rsidR="00533474">
        <w:rPr>
          <w:rFonts w:ascii="Times New Roman" w:hAnsi="Times New Roman" w:cs="Times New Roman"/>
          <w:i/>
        </w:rPr>
        <w:t>k</w:t>
      </w:r>
      <w:r w:rsidR="00533474">
        <w:rPr>
          <w:rFonts w:ascii="Times New Roman" w:hAnsi="Times New Roman" w:cs="Times New Roman"/>
        </w:rPr>
        <w:t xml:space="preserve"> pushes all </w:t>
      </w:r>
      <w:r w:rsidR="00533474">
        <w:rPr>
          <w:rFonts w:ascii="Times New Roman" w:hAnsi="Times New Roman" w:cs="Times New Roman"/>
          <w:i/>
        </w:rPr>
        <w:t xml:space="preserve">n </w:t>
      </w:r>
      <w:r w:rsidR="00533474">
        <w:rPr>
          <w:rFonts w:ascii="Times New Roman" w:hAnsi="Times New Roman" w:cs="Times New Roman"/>
        </w:rPr>
        <w:t xml:space="preserve">elements must be copied. At high ratios of </w:t>
      </w:r>
      <w:r w:rsidR="00533474">
        <w:rPr>
          <w:rFonts w:ascii="Times New Roman" w:hAnsi="Times New Roman" w:cs="Times New Roman"/>
          <w:i/>
        </w:rPr>
        <w:t xml:space="preserve">n </w:t>
      </w:r>
      <w:r w:rsidR="00533474">
        <w:rPr>
          <w:rFonts w:ascii="Times New Roman" w:hAnsi="Times New Roman" w:cs="Times New Roman"/>
        </w:rPr>
        <w:t xml:space="preserve">versus </w:t>
      </w:r>
      <w:r w:rsidR="00533474">
        <w:rPr>
          <w:rFonts w:ascii="Times New Roman" w:hAnsi="Times New Roman" w:cs="Times New Roman"/>
          <w:i/>
        </w:rPr>
        <w:t xml:space="preserve">k, </w:t>
      </w:r>
      <w:r w:rsidR="00533474">
        <w:rPr>
          <w:rFonts w:ascii="Times New Roman" w:hAnsi="Times New Roman" w:cs="Times New Roman"/>
        </w:rPr>
        <w:t xml:space="preserve">this method will be highly inefficient. </w:t>
      </w:r>
      <w:r w:rsidR="00136C5A">
        <w:rPr>
          <w:rFonts w:ascii="Times New Roman" w:hAnsi="Times New Roman" w:cs="Times New Roman"/>
        </w:rPr>
        <w:t xml:space="preserve">Resizing the </w:t>
      </w:r>
      <w:r w:rsidR="00533474">
        <w:rPr>
          <w:rFonts w:ascii="Times New Roman" w:hAnsi="Times New Roman" w:cs="Times New Roman"/>
        </w:rPr>
        <w:t>array</w:t>
      </w:r>
      <w:r w:rsidR="00136C5A">
        <w:rPr>
          <w:rFonts w:ascii="Times New Roman" w:hAnsi="Times New Roman" w:cs="Times New Roman"/>
        </w:rPr>
        <w:t xml:space="preserve"> by doubling it</w:t>
      </w:r>
      <w:r w:rsidR="00533474">
        <w:rPr>
          <w:rFonts w:ascii="Times New Roman" w:hAnsi="Times New Roman" w:cs="Times New Roman"/>
        </w:rPr>
        <w:t xml:space="preserve"> takes </w:t>
      </w:r>
      <w:proofErr w:type="gramStart"/>
      <w:r w:rsidR="00533474">
        <w:rPr>
          <w:rFonts w:ascii="Times New Roman" w:hAnsi="Times New Roman" w:cs="Times New Roman"/>
        </w:rPr>
        <w:t>O(</w:t>
      </w:r>
      <w:proofErr w:type="gramEnd"/>
      <w:r w:rsidR="00533474">
        <w:rPr>
          <w:rFonts w:ascii="Times New Roman" w:hAnsi="Times New Roman" w:cs="Times New Roman"/>
        </w:rPr>
        <w:t>1) amortized time an</w:t>
      </w:r>
      <w:r w:rsidR="00136C5A">
        <w:rPr>
          <w:rFonts w:ascii="Times New Roman" w:hAnsi="Times New Roman" w:cs="Times New Roman"/>
        </w:rPr>
        <w:t>d</w:t>
      </w:r>
      <w:r w:rsidR="00533474">
        <w:rPr>
          <w:rFonts w:ascii="Times New Roman" w:hAnsi="Times New Roman" w:cs="Times New Roman"/>
        </w:rPr>
        <w:t xml:space="preserve"> is </w:t>
      </w:r>
      <w:r w:rsidR="00BB47D2">
        <w:rPr>
          <w:rFonts w:ascii="Times New Roman" w:hAnsi="Times New Roman" w:cs="Times New Roman"/>
        </w:rPr>
        <w:t>superior</w:t>
      </w:r>
      <w:r w:rsidR="00533474">
        <w:rPr>
          <w:rFonts w:ascii="Times New Roman" w:hAnsi="Times New Roman" w:cs="Times New Roman"/>
        </w:rPr>
        <w:t xml:space="preserve"> for handling </w:t>
      </w:r>
      <w:r w:rsidR="00136C5A">
        <w:rPr>
          <w:rFonts w:ascii="Times New Roman" w:hAnsi="Times New Roman" w:cs="Times New Roman"/>
        </w:rPr>
        <w:t>an unknown or extensive number of</w:t>
      </w:r>
      <w:r w:rsidR="00533474">
        <w:rPr>
          <w:rFonts w:ascii="Times New Roman" w:hAnsi="Times New Roman" w:cs="Times New Roman"/>
        </w:rPr>
        <w:t xml:space="preserve"> push operations. While this method still involves copying </w:t>
      </w:r>
      <w:r w:rsidR="00533474">
        <w:rPr>
          <w:rFonts w:ascii="Times New Roman" w:hAnsi="Times New Roman" w:cs="Times New Roman"/>
          <w:i/>
        </w:rPr>
        <w:t xml:space="preserve">n </w:t>
      </w:r>
      <w:r w:rsidR="00136C5A">
        <w:rPr>
          <w:rFonts w:ascii="Times New Roman" w:hAnsi="Times New Roman" w:cs="Times New Roman"/>
        </w:rPr>
        <w:t xml:space="preserve">elements when capacity is reached, such a resizing </w:t>
      </w:r>
      <w:r w:rsidR="00533474">
        <w:rPr>
          <w:rFonts w:ascii="Times New Roman" w:hAnsi="Times New Roman" w:cs="Times New Roman"/>
        </w:rPr>
        <w:t xml:space="preserve">must occur only when </w:t>
      </w:r>
      <w:r w:rsidR="00533474">
        <w:rPr>
          <w:rFonts w:ascii="Times New Roman" w:hAnsi="Times New Roman" w:cs="Times New Roman"/>
          <w:i/>
        </w:rPr>
        <w:t>n</w:t>
      </w:r>
      <w:r w:rsidR="00136C5A">
        <w:rPr>
          <w:rFonts w:ascii="Times New Roman" w:hAnsi="Times New Roman" w:cs="Times New Roman"/>
        </w:rPr>
        <w:t xml:space="preserve"> pushes are made after a prior resizing. It can be thought that each of these </w:t>
      </w:r>
      <w:r w:rsidR="00CC2A3F">
        <w:rPr>
          <w:rFonts w:ascii="Times New Roman" w:hAnsi="Times New Roman" w:cs="Times New Roman"/>
        </w:rPr>
        <w:t>fast</w:t>
      </w:r>
      <w:r w:rsidR="00136C5A">
        <w:rPr>
          <w:rFonts w:ascii="Times New Roman" w:hAnsi="Times New Roman" w:cs="Times New Roman"/>
        </w:rPr>
        <w:t xml:space="preserve"> </w:t>
      </w:r>
      <w:r w:rsidR="00136C5A">
        <w:rPr>
          <w:rFonts w:ascii="Times New Roman" w:hAnsi="Times New Roman" w:cs="Times New Roman"/>
          <w:i/>
        </w:rPr>
        <w:t xml:space="preserve">n </w:t>
      </w:r>
      <w:r w:rsidR="00136C5A">
        <w:rPr>
          <w:rFonts w:ascii="Times New Roman" w:hAnsi="Times New Roman" w:cs="Times New Roman"/>
        </w:rPr>
        <w:t>push</w:t>
      </w:r>
      <w:r w:rsidR="00CC2A3F">
        <w:rPr>
          <w:rFonts w:ascii="Times New Roman" w:hAnsi="Times New Roman" w:cs="Times New Roman"/>
        </w:rPr>
        <w:t xml:space="preserve"> calls</w:t>
      </w:r>
      <w:r w:rsidR="00BB47D2">
        <w:rPr>
          <w:rFonts w:ascii="Times New Roman" w:hAnsi="Times New Roman" w:cs="Times New Roman"/>
        </w:rPr>
        <w:t xml:space="preserve"> that do</w:t>
      </w:r>
      <w:r w:rsidR="00136C5A">
        <w:rPr>
          <w:rFonts w:ascii="Times New Roman" w:hAnsi="Times New Roman" w:cs="Times New Roman"/>
        </w:rPr>
        <w:t xml:space="preserve"> not require resizing</w:t>
      </w:r>
      <w:r w:rsidR="00BB47D2">
        <w:rPr>
          <w:rFonts w:ascii="Times New Roman" w:hAnsi="Times New Roman" w:cs="Times New Roman"/>
        </w:rPr>
        <w:t xml:space="preserve"> save</w:t>
      </w:r>
      <w:r w:rsidR="00136C5A">
        <w:rPr>
          <w:rFonts w:ascii="Times New Roman" w:hAnsi="Times New Roman" w:cs="Times New Roman"/>
        </w:rPr>
        <w:t xml:space="preserve"> up time for the next </w:t>
      </w:r>
      <w:r w:rsidR="00A779B8">
        <w:rPr>
          <w:rFonts w:ascii="Times New Roman" w:hAnsi="Times New Roman" w:cs="Times New Roman"/>
        </w:rPr>
        <w:t>resizing</w:t>
      </w:r>
      <w:r w:rsidR="00136C5A">
        <w:rPr>
          <w:rFonts w:ascii="Times New Roman" w:hAnsi="Times New Roman" w:cs="Times New Roman"/>
        </w:rPr>
        <w:t>. In the list-based stack, no resizing is necessary as elements are not stored con</w:t>
      </w:r>
      <w:r w:rsidR="00CC2A3F">
        <w:rPr>
          <w:rFonts w:ascii="Times New Roman" w:hAnsi="Times New Roman" w:cs="Times New Roman"/>
        </w:rPr>
        <w:t xml:space="preserve">tiguously; therefore the push </w:t>
      </w:r>
      <w:r w:rsidR="00136C5A">
        <w:rPr>
          <w:rFonts w:ascii="Times New Roman" w:hAnsi="Times New Roman" w:cs="Times New Roman"/>
        </w:rPr>
        <w:t xml:space="preserve">operation is always </w:t>
      </w:r>
      <w:proofErr w:type="gramStart"/>
      <w:r w:rsidR="00136C5A">
        <w:rPr>
          <w:rFonts w:ascii="Times New Roman" w:hAnsi="Times New Roman" w:cs="Times New Roman"/>
        </w:rPr>
        <w:t>O(</w:t>
      </w:r>
      <w:proofErr w:type="gramEnd"/>
      <w:r w:rsidR="00136C5A">
        <w:rPr>
          <w:rFonts w:ascii="Times New Roman" w:hAnsi="Times New Roman" w:cs="Times New Roman"/>
        </w:rPr>
        <w:t>1</w:t>
      </w:r>
      <w:r w:rsidR="00A779B8">
        <w:rPr>
          <w:rFonts w:ascii="Times New Roman" w:hAnsi="Times New Roman" w:cs="Times New Roman"/>
        </w:rPr>
        <w:t>)</w:t>
      </w:r>
      <w:r w:rsidR="00136C5A">
        <w:rPr>
          <w:rFonts w:ascii="Times New Roman" w:hAnsi="Times New Roman" w:cs="Times New Roman"/>
        </w:rPr>
        <w:t xml:space="preserve">. However, at large values of </w:t>
      </w:r>
      <w:r w:rsidR="00136C5A">
        <w:rPr>
          <w:rFonts w:ascii="Times New Roman" w:hAnsi="Times New Roman" w:cs="Times New Roman"/>
          <w:i/>
        </w:rPr>
        <w:t>n</w:t>
      </w:r>
      <w:r w:rsidR="00136C5A">
        <w:rPr>
          <w:rFonts w:ascii="Times New Roman" w:hAnsi="Times New Roman" w:cs="Times New Roman"/>
        </w:rPr>
        <w:t xml:space="preserve"> the list elements may waste memory space in-between their scattered locations.</w:t>
      </w:r>
    </w:p>
    <w:p w14:paraId="00C53BC1" w14:textId="77777777" w:rsidR="00A779B8" w:rsidRDefault="00A779B8" w:rsidP="00E363FB">
      <w:pPr>
        <w:rPr>
          <w:rFonts w:ascii="Times New Roman" w:hAnsi="Times New Roman" w:cs="Times New Roman"/>
        </w:rPr>
      </w:pPr>
    </w:p>
    <w:p w14:paraId="299215DC" w14:textId="687A8D93" w:rsidR="00A779B8" w:rsidRPr="00136C5A" w:rsidRDefault="00A779B8" w:rsidP="00E363FB">
      <w:pPr>
        <w:rPr>
          <w:rFonts w:ascii="Times New Roman" w:hAnsi="Times New Roman" w:cs="Times New Roman"/>
        </w:rPr>
      </w:pPr>
      <w:r>
        <w:rPr>
          <w:rFonts w:ascii="Times New Roman" w:hAnsi="Times New Roman" w:cs="Times New Roman"/>
        </w:rPr>
        <w:t xml:space="preserve">The complexity of the pop and top functions of the Stack ADT is </w:t>
      </w:r>
      <w:proofErr w:type="gramStart"/>
      <w:r>
        <w:rPr>
          <w:rFonts w:ascii="Times New Roman" w:hAnsi="Times New Roman" w:cs="Times New Roman"/>
        </w:rPr>
        <w:t>O</w:t>
      </w:r>
      <w:r w:rsidR="00CC2A3F">
        <w:rPr>
          <w:rFonts w:ascii="Times New Roman" w:hAnsi="Times New Roman" w:cs="Times New Roman"/>
        </w:rPr>
        <w:t>(</w:t>
      </w:r>
      <w:proofErr w:type="gramEnd"/>
      <w:r>
        <w:rPr>
          <w:rFonts w:ascii="Times New Roman" w:hAnsi="Times New Roman" w:cs="Times New Roman"/>
        </w:rPr>
        <w:t>1); this holds true in both implementations. Access to the top of the stack to remove it or return its element is immediate and does not depend on how many elements are in the stack.</w:t>
      </w:r>
    </w:p>
    <w:p w14:paraId="37B0F617" w14:textId="77777777" w:rsidR="00E363FB" w:rsidRPr="00397AA9" w:rsidRDefault="00E363FB" w:rsidP="00E363FB">
      <w:pPr>
        <w:rPr>
          <w:rFonts w:ascii="Times New Roman" w:hAnsi="Times New Roman" w:cs="Times New Roman"/>
        </w:rPr>
      </w:pPr>
    </w:p>
    <w:p w14:paraId="1ADDA913" w14:textId="77777777" w:rsidR="00E363FB" w:rsidRPr="00397AA9" w:rsidRDefault="00E363FB" w:rsidP="00CC2A3F">
      <w:pPr>
        <w:outlineLvl w:val="0"/>
        <w:rPr>
          <w:rFonts w:ascii="Times New Roman" w:hAnsi="Times New Roman" w:cs="Times New Roman"/>
          <w:b/>
        </w:rPr>
      </w:pPr>
      <w:r w:rsidRPr="00397AA9">
        <w:rPr>
          <w:rFonts w:ascii="Times New Roman" w:hAnsi="Times New Roman" w:cs="Times New Roman"/>
          <w:b/>
        </w:rPr>
        <w:t>Experimental Setup</w:t>
      </w:r>
    </w:p>
    <w:p w14:paraId="243068FA" w14:textId="77777777" w:rsidR="00C75475" w:rsidRPr="00397AA9" w:rsidRDefault="00C75475" w:rsidP="00C75475">
      <w:pPr>
        <w:rPr>
          <w:rFonts w:ascii="Times New Roman" w:hAnsi="Times New Roman" w:cs="Times New Roman"/>
          <w:b/>
          <w:sz w:val="8"/>
          <w:szCs w:val="8"/>
        </w:rPr>
      </w:pPr>
    </w:p>
    <w:p w14:paraId="3E9ADFD3" w14:textId="77777777" w:rsidR="00FA2016" w:rsidRDefault="00E363FB" w:rsidP="00E363FB">
      <w:pPr>
        <w:rPr>
          <w:rFonts w:ascii="Times New Roman" w:hAnsi="Times New Roman" w:cs="Times New Roman"/>
        </w:rPr>
      </w:pPr>
      <w:r w:rsidRPr="00397AA9">
        <w:rPr>
          <w:rFonts w:ascii="Times New Roman" w:hAnsi="Times New Roman" w:cs="Times New Roman"/>
        </w:rPr>
        <w:t>The experiments described in this report were performed on a Mac computer running OS X 10.9.1 with a 2.7 GHz Intel Core i7 processor and 8GB RAM memory.</w:t>
      </w:r>
      <w:r w:rsidR="00C036FE" w:rsidRPr="00397AA9">
        <w:rPr>
          <w:rFonts w:ascii="Times New Roman" w:hAnsi="Times New Roman" w:cs="Times New Roman"/>
        </w:rPr>
        <w:t xml:space="preserve"> C++ code was compiled using Apple LLVM 5.0.</w:t>
      </w:r>
    </w:p>
    <w:p w14:paraId="7558CB2A" w14:textId="77777777" w:rsidR="00FA2016" w:rsidRDefault="00FA2016" w:rsidP="00E363FB">
      <w:pPr>
        <w:rPr>
          <w:rFonts w:ascii="Times New Roman" w:hAnsi="Times New Roman" w:cs="Times New Roman"/>
        </w:rPr>
      </w:pPr>
    </w:p>
    <w:p w14:paraId="2605C482" w14:textId="568988FA" w:rsidR="00FA2016" w:rsidRDefault="00C036FE" w:rsidP="00E363FB">
      <w:pPr>
        <w:rPr>
          <w:rFonts w:ascii="Times New Roman" w:hAnsi="Times New Roman" w:cs="Times New Roman"/>
        </w:rPr>
      </w:pPr>
      <w:r w:rsidRPr="00397AA9">
        <w:rPr>
          <w:rFonts w:ascii="Times New Roman" w:hAnsi="Times New Roman" w:cs="Times New Roman"/>
        </w:rPr>
        <w:t xml:space="preserve">The standard library </w:t>
      </w:r>
      <w:proofErr w:type="spellStart"/>
      <w:r w:rsidRPr="00397AA9">
        <w:rPr>
          <w:rFonts w:ascii="Times New Roman" w:hAnsi="Times New Roman" w:cs="Times New Roman"/>
        </w:rPr>
        <w:t>ctime</w:t>
      </w:r>
      <w:proofErr w:type="spellEnd"/>
      <w:r w:rsidRPr="00397AA9">
        <w:rPr>
          <w:rFonts w:ascii="Times New Roman" w:hAnsi="Times New Roman" w:cs="Times New Roman"/>
        </w:rPr>
        <w:t xml:space="preserve"> was used to time the operations. Executions were repeated </w:t>
      </w:r>
      <w:r w:rsidR="00460DCC">
        <w:rPr>
          <w:rFonts w:ascii="Times New Roman" w:hAnsi="Times New Roman" w:cs="Times New Roman"/>
        </w:rPr>
        <w:t xml:space="preserve">at least ten times as necessary </w:t>
      </w:r>
      <w:r w:rsidRPr="00397AA9">
        <w:rPr>
          <w:rFonts w:ascii="Times New Roman" w:hAnsi="Times New Roman" w:cs="Times New Roman"/>
        </w:rPr>
        <w:t>and averaged</w:t>
      </w:r>
      <w:r w:rsidR="00460DCC">
        <w:rPr>
          <w:rFonts w:ascii="Times New Roman" w:hAnsi="Times New Roman" w:cs="Times New Roman"/>
        </w:rPr>
        <w:t xml:space="preserve">. Over a million </w:t>
      </w:r>
      <w:r w:rsidRPr="00397AA9">
        <w:rPr>
          <w:rFonts w:ascii="Times New Roman" w:hAnsi="Times New Roman" w:cs="Times New Roman"/>
        </w:rPr>
        <w:t>executions were averaged</w:t>
      </w:r>
      <w:r w:rsidR="00460DCC">
        <w:rPr>
          <w:rFonts w:ascii="Times New Roman" w:hAnsi="Times New Roman" w:cs="Times New Roman"/>
        </w:rPr>
        <w:t xml:space="preserve"> for the highest input sizes, and the exceptionally quick </w:t>
      </w:r>
      <w:proofErr w:type="gramStart"/>
      <w:r w:rsidR="00460DCC">
        <w:rPr>
          <w:rFonts w:ascii="Times New Roman" w:hAnsi="Times New Roman" w:cs="Times New Roman"/>
        </w:rPr>
        <w:t>size(</w:t>
      </w:r>
      <w:proofErr w:type="gramEnd"/>
      <w:r w:rsidR="00460DCC">
        <w:rPr>
          <w:rFonts w:ascii="Times New Roman" w:hAnsi="Times New Roman" w:cs="Times New Roman"/>
        </w:rPr>
        <w:t>) function was repeated 2^6 times as much as the others</w:t>
      </w:r>
      <w:r w:rsidR="00FA2016">
        <w:rPr>
          <w:rFonts w:ascii="Times New Roman" w:hAnsi="Times New Roman" w:cs="Times New Roman"/>
        </w:rPr>
        <w:t xml:space="preserve"> </w:t>
      </w:r>
      <w:r w:rsidR="00FA2016" w:rsidRPr="00397AA9">
        <w:rPr>
          <w:rFonts w:ascii="Times New Roman" w:hAnsi="Times New Roman" w:cs="Times New Roman"/>
        </w:rPr>
        <w:t>to compensate for the clock accuracy</w:t>
      </w:r>
      <w:r w:rsidR="00460DCC">
        <w:rPr>
          <w:rFonts w:ascii="Times New Roman" w:hAnsi="Times New Roman" w:cs="Times New Roman"/>
        </w:rPr>
        <w:t>.</w:t>
      </w:r>
    </w:p>
    <w:p w14:paraId="16295695" w14:textId="77777777" w:rsidR="00FA2016" w:rsidRDefault="00FA2016" w:rsidP="00E363FB">
      <w:pPr>
        <w:rPr>
          <w:rFonts w:ascii="Times New Roman" w:hAnsi="Times New Roman" w:cs="Times New Roman"/>
        </w:rPr>
      </w:pPr>
    </w:p>
    <w:p w14:paraId="34DA138E" w14:textId="77777777" w:rsidR="00D22708" w:rsidRDefault="00FA2016" w:rsidP="00E363FB">
      <w:pPr>
        <w:rPr>
          <w:rFonts w:ascii="Times New Roman" w:hAnsi="Times New Roman" w:cs="Times New Roman"/>
        </w:rPr>
      </w:pPr>
      <w:r>
        <w:rPr>
          <w:rFonts w:ascii="Times New Roman" w:hAnsi="Times New Roman" w:cs="Times New Roman"/>
        </w:rPr>
        <w:lastRenderedPageBreak/>
        <w:t>A</w:t>
      </w:r>
      <w:r w:rsidRPr="00397AA9">
        <w:rPr>
          <w:rFonts w:ascii="Times New Roman" w:hAnsi="Times New Roman" w:cs="Times New Roman"/>
        </w:rPr>
        <w:t xml:space="preserve"> vector of doubles was used as input </w:t>
      </w:r>
      <w:r>
        <w:rPr>
          <w:rFonts w:ascii="Times New Roman" w:hAnsi="Times New Roman" w:cs="Times New Roman"/>
        </w:rPr>
        <w:t>for testing the</w:t>
      </w:r>
      <w:r w:rsidR="00C036FE" w:rsidRPr="00397AA9">
        <w:rPr>
          <w:rFonts w:ascii="Times New Roman" w:hAnsi="Times New Roman" w:cs="Times New Roman"/>
        </w:rPr>
        <w:t xml:space="preserve"> running time of </w:t>
      </w:r>
      <w:r>
        <w:rPr>
          <w:rFonts w:ascii="Times New Roman" w:hAnsi="Times New Roman" w:cs="Times New Roman"/>
        </w:rPr>
        <w:t>all functions</w:t>
      </w:r>
      <w:r w:rsidR="00C036FE" w:rsidRPr="00397AA9">
        <w:rPr>
          <w:rFonts w:ascii="Times New Roman" w:hAnsi="Times New Roman" w:cs="Times New Roman"/>
        </w:rPr>
        <w:t>. The vector was</w:t>
      </w:r>
      <w:r>
        <w:rPr>
          <w:rFonts w:ascii="Times New Roman" w:hAnsi="Times New Roman" w:cs="Times New Roman"/>
        </w:rPr>
        <w:t xml:space="preserve"> initialized </w:t>
      </w:r>
      <w:r w:rsidR="00B032DA">
        <w:rPr>
          <w:rFonts w:ascii="Times New Roman" w:hAnsi="Times New Roman" w:cs="Times New Roman"/>
        </w:rPr>
        <w:t xml:space="preserve">prior </w:t>
      </w:r>
      <w:r w:rsidR="00D22708">
        <w:rPr>
          <w:rFonts w:ascii="Times New Roman" w:hAnsi="Times New Roman" w:cs="Times New Roman"/>
        </w:rPr>
        <w:t>to timing</w:t>
      </w:r>
      <w:r w:rsidR="00B032DA">
        <w:rPr>
          <w:rFonts w:ascii="Times New Roman" w:hAnsi="Times New Roman" w:cs="Times New Roman"/>
        </w:rPr>
        <w:t xml:space="preserve"> </w:t>
      </w:r>
      <w:r>
        <w:rPr>
          <w:rFonts w:ascii="Times New Roman" w:hAnsi="Times New Roman" w:cs="Times New Roman"/>
        </w:rPr>
        <w:t>with a set capacity</w:t>
      </w:r>
      <w:r w:rsidR="00C036FE" w:rsidRPr="00397AA9">
        <w:rPr>
          <w:rFonts w:ascii="Times New Roman" w:hAnsi="Times New Roman" w:cs="Times New Roman"/>
        </w:rPr>
        <w:t xml:space="preserve"> </w:t>
      </w:r>
      <w:r w:rsidR="00D22708">
        <w:rPr>
          <w:rFonts w:ascii="Times New Roman" w:hAnsi="Times New Roman" w:cs="Times New Roman"/>
        </w:rPr>
        <w:t>ranging from</w:t>
      </w:r>
      <w:r>
        <w:rPr>
          <w:rFonts w:ascii="Times New Roman" w:hAnsi="Times New Roman" w:cs="Times New Roman"/>
        </w:rPr>
        <w:t xml:space="preserve"> 2 to </w:t>
      </w:r>
      <w:r w:rsidRPr="00FA2016">
        <w:rPr>
          <w:rFonts w:ascii="Times New Roman" w:hAnsi="Times New Roman" w:cs="Times New Roman"/>
        </w:rPr>
        <w:t xml:space="preserve">1,048,576 </w:t>
      </w:r>
      <w:r>
        <w:rPr>
          <w:rFonts w:ascii="Times New Roman" w:hAnsi="Times New Roman" w:cs="Times New Roman"/>
        </w:rPr>
        <w:t xml:space="preserve">and </w:t>
      </w:r>
      <w:r w:rsidR="00C036FE" w:rsidRPr="00397AA9">
        <w:rPr>
          <w:rFonts w:ascii="Times New Roman" w:hAnsi="Times New Roman" w:cs="Times New Roman"/>
        </w:rPr>
        <w:t xml:space="preserve">populated with random </w:t>
      </w:r>
      <w:r w:rsidR="00B032DA">
        <w:rPr>
          <w:rFonts w:ascii="Times New Roman" w:hAnsi="Times New Roman" w:cs="Times New Roman"/>
        </w:rPr>
        <w:t>double values</w:t>
      </w:r>
      <w:r>
        <w:rPr>
          <w:rFonts w:ascii="Times New Roman" w:hAnsi="Times New Roman" w:cs="Times New Roman"/>
        </w:rPr>
        <w:t xml:space="preserve">. To test </w:t>
      </w:r>
      <w:proofErr w:type="gramStart"/>
      <w:r>
        <w:rPr>
          <w:rFonts w:ascii="Times New Roman" w:hAnsi="Times New Roman" w:cs="Times New Roman"/>
        </w:rPr>
        <w:t>size(</w:t>
      </w:r>
      <w:proofErr w:type="gramEnd"/>
      <w:r>
        <w:rPr>
          <w:rFonts w:ascii="Times New Roman" w:hAnsi="Times New Roman" w:cs="Times New Roman"/>
        </w:rPr>
        <w:t xml:space="preserve">) and </w:t>
      </w:r>
      <w:proofErr w:type="spellStart"/>
      <w:r>
        <w:rPr>
          <w:rFonts w:ascii="Times New Roman" w:hAnsi="Times New Roman" w:cs="Times New Roman"/>
        </w:rPr>
        <w:t>my_size</w:t>
      </w:r>
      <w:proofErr w:type="spellEnd"/>
      <w:r>
        <w:rPr>
          <w:rFonts w:ascii="Times New Roman" w:hAnsi="Times New Roman" w:cs="Times New Roman"/>
        </w:rPr>
        <w:t>()</w:t>
      </w:r>
      <w:r w:rsidR="00F072C7" w:rsidRPr="00397AA9">
        <w:rPr>
          <w:rFonts w:ascii="Times New Roman" w:hAnsi="Times New Roman" w:cs="Times New Roman"/>
        </w:rPr>
        <w:t xml:space="preserve"> </w:t>
      </w:r>
      <w:r>
        <w:rPr>
          <w:rFonts w:ascii="Times New Roman" w:hAnsi="Times New Roman" w:cs="Times New Roman"/>
        </w:rPr>
        <w:t xml:space="preserve">a stack was initialized </w:t>
      </w:r>
      <w:r w:rsidR="006F0AD2">
        <w:rPr>
          <w:rFonts w:ascii="Times New Roman" w:hAnsi="Times New Roman" w:cs="Times New Roman"/>
        </w:rPr>
        <w:t>and all values in the vector were pushed in prior to timing</w:t>
      </w:r>
      <w:r w:rsidR="00C036FE" w:rsidRPr="00397AA9">
        <w:rPr>
          <w:rFonts w:ascii="Times New Roman" w:hAnsi="Times New Roman" w:cs="Times New Roman"/>
        </w:rPr>
        <w:t>.</w:t>
      </w:r>
      <w:r w:rsidR="00F072C7" w:rsidRPr="00397AA9">
        <w:rPr>
          <w:rFonts w:ascii="Times New Roman" w:hAnsi="Times New Roman" w:cs="Times New Roman"/>
        </w:rPr>
        <w:t xml:space="preserve"> </w:t>
      </w:r>
      <w:r w:rsidR="00B032DA">
        <w:rPr>
          <w:rFonts w:ascii="Times New Roman" w:hAnsi="Times New Roman" w:cs="Times New Roman"/>
        </w:rPr>
        <w:t xml:space="preserve">To test the </w:t>
      </w:r>
      <w:proofErr w:type="gramStart"/>
      <w:r w:rsidR="00B032DA">
        <w:rPr>
          <w:rFonts w:ascii="Times New Roman" w:hAnsi="Times New Roman" w:cs="Times New Roman"/>
        </w:rPr>
        <w:t>push(</w:t>
      </w:r>
      <w:proofErr w:type="gramEnd"/>
      <w:r w:rsidR="00B032DA">
        <w:rPr>
          <w:rFonts w:ascii="Times New Roman" w:hAnsi="Times New Roman" w:cs="Times New Roman"/>
        </w:rPr>
        <w:t>) operations, all the elements in the vector were repeatedly pushed into the stack for every iteration.</w:t>
      </w:r>
      <w:r w:rsidR="00D22708">
        <w:rPr>
          <w:rFonts w:ascii="Times New Roman" w:hAnsi="Times New Roman" w:cs="Times New Roman"/>
        </w:rPr>
        <w:t xml:space="preserve"> </w:t>
      </w:r>
    </w:p>
    <w:p w14:paraId="34192A3A" w14:textId="77777777" w:rsidR="00D22708" w:rsidRDefault="00D22708" w:rsidP="00E363FB">
      <w:pPr>
        <w:rPr>
          <w:rFonts w:ascii="Times New Roman" w:hAnsi="Times New Roman" w:cs="Times New Roman"/>
        </w:rPr>
      </w:pPr>
    </w:p>
    <w:p w14:paraId="738404CF" w14:textId="01E555B2" w:rsidR="00C036FE" w:rsidRPr="00397AA9" w:rsidRDefault="00D22708" w:rsidP="00E363FB">
      <w:pPr>
        <w:rPr>
          <w:rFonts w:ascii="Times New Roman" w:hAnsi="Times New Roman" w:cs="Times New Roman"/>
        </w:rPr>
      </w:pPr>
      <w:r>
        <w:rPr>
          <w:rFonts w:ascii="Times New Roman" w:hAnsi="Times New Roman" w:cs="Times New Roman"/>
        </w:rPr>
        <w:t xml:space="preserve">The test function was </w:t>
      </w:r>
      <w:proofErr w:type="spellStart"/>
      <w:r>
        <w:rPr>
          <w:rFonts w:ascii="Times New Roman" w:hAnsi="Times New Roman" w:cs="Times New Roman"/>
        </w:rPr>
        <w:t>templated</w:t>
      </w:r>
      <w:proofErr w:type="spellEnd"/>
      <w:r>
        <w:rPr>
          <w:rFonts w:ascii="Times New Roman" w:hAnsi="Times New Roman" w:cs="Times New Roman"/>
        </w:rPr>
        <w:t xml:space="preserve"> so that </w:t>
      </w:r>
      <w:r w:rsidR="00032492">
        <w:rPr>
          <w:rFonts w:ascii="Times New Roman" w:hAnsi="Times New Roman" w:cs="Times New Roman"/>
        </w:rPr>
        <w:t>it</w:t>
      </w:r>
      <w:r>
        <w:rPr>
          <w:rFonts w:ascii="Times New Roman" w:hAnsi="Times New Roman" w:cs="Times New Roman"/>
        </w:rPr>
        <w:t xml:space="preserve"> could be used to test </w:t>
      </w:r>
      <w:r w:rsidR="00032492">
        <w:rPr>
          <w:rFonts w:ascii="Times New Roman" w:hAnsi="Times New Roman" w:cs="Times New Roman"/>
        </w:rPr>
        <w:t xml:space="preserve">both </w:t>
      </w:r>
      <w:proofErr w:type="spellStart"/>
      <w:r>
        <w:rPr>
          <w:rFonts w:ascii="Times New Roman" w:hAnsi="Times New Roman" w:cs="Times New Roman"/>
        </w:rPr>
        <w:t>array_stack</w:t>
      </w:r>
      <w:proofErr w:type="spellEnd"/>
      <w:r>
        <w:rPr>
          <w:rFonts w:ascii="Times New Roman" w:hAnsi="Times New Roman" w:cs="Times New Roman"/>
        </w:rPr>
        <w:t xml:space="preserve"> and </w:t>
      </w:r>
      <w:proofErr w:type="spellStart"/>
      <w:r>
        <w:rPr>
          <w:rFonts w:ascii="Times New Roman" w:hAnsi="Times New Roman" w:cs="Times New Roman"/>
        </w:rPr>
        <w:t>list_stack</w:t>
      </w:r>
      <w:proofErr w:type="spellEnd"/>
      <w:r>
        <w:rPr>
          <w:rFonts w:ascii="Times New Roman" w:hAnsi="Times New Roman" w:cs="Times New Roman"/>
        </w:rPr>
        <w:t xml:space="preserve">. The test performed by the test function for each call was determined by a string parameter, </w:t>
      </w:r>
      <w:proofErr w:type="spellStart"/>
      <w:r>
        <w:rPr>
          <w:rFonts w:ascii="Times New Roman" w:hAnsi="Times New Roman" w:cs="Times New Roman"/>
        </w:rPr>
        <w:t>which_test</w:t>
      </w:r>
      <w:proofErr w:type="spellEnd"/>
      <w:r>
        <w:rPr>
          <w:rFonts w:ascii="Times New Roman" w:hAnsi="Times New Roman" w:cs="Times New Roman"/>
        </w:rPr>
        <w:t xml:space="preserve">, that </w:t>
      </w:r>
      <w:proofErr w:type="gramStart"/>
      <w:r>
        <w:rPr>
          <w:rFonts w:ascii="Times New Roman" w:hAnsi="Times New Roman" w:cs="Times New Roman"/>
        </w:rPr>
        <w:t>was either</w:t>
      </w:r>
      <w:proofErr w:type="gramEnd"/>
      <w:r>
        <w:rPr>
          <w:rFonts w:ascii="Times New Roman" w:hAnsi="Times New Roman" w:cs="Times New Roman"/>
        </w:rPr>
        <w:t xml:space="preserve"> “push”, “size”, or “</w:t>
      </w:r>
      <w:proofErr w:type="spellStart"/>
      <w:r>
        <w:rPr>
          <w:rFonts w:ascii="Times New Roman" w:hAnsi="Times New Roman" w:cs="Times New Roman"/>
        </w:rPr>
        <w:t>my_size</w:t>
      </w:r>
      <w:proofErr w:type="spellEnd"/>
      <w:r>
        <w:rPr>
          <w:rFonts w:ascii="Times New Roman" w:hAnsi="Times New Roman" w:cs="Times New Roman"/>
        </w:rPr>
        <w:t xml:space="preserve">”. In this way </w:t>
      </w:r>
      <w:r w:rsidR="00CC2A3F">
        <w:rPr>
          <w:rFonts w:ascii="Times New Roman" w:hAnsi="Times New Roman" w:cs="Times New Roman"/>
        </w:rPr>
        <w:t xml:space="preserve">all tested functions and </w:t>
      </w:r>
      <w:r w:rsidR="003C62FB">
        <w:rPr>
          <w:rFonts w:ascii="Times New Roman" w:hAnsi="Times New Roman" w:cs="Times New Roman"/>
        </w:rPr>
        <w:t xml:space="preserve">both </w:t>
      </w:r>
      <w:r w:rsidR="00C90A71">
        <w:rPr>
          <w:rFonts w:ascii="Times New Roman" w:hAnsi="Times New Roman" w:cs="Times New Roman"/>
        </w:rPr>
        <w:t xml:space="preserve">stack </w:t>
      </w:r>
      <w:r w:rsidR="003C62FB">
        <w:rPr>
          <w:rFonts w:ascii="Times New Roman" w:hAnsi="Times New Roman" w:cs="Times New Roman"/>
        </w:rPr>
        <w:t xml:space="preserve">implementations concisely share timing code, and the </w:t>
      </w:r>
      <w:r w:rsidR="00CC2A3F">
        <w:rPr>
          <w:rFonts w:ascii="Times New Roman" w:hAnsi="Times New Roman" w:cs="Times New Roman"/>
        </w:rPr>
        <w:t>differences in</w:t>
      </w:r>
      <w:r w:rsidR="003C62FB">
        <w:rPr>
          <w:rFonts w:ascii="Times New Roman" w:hAnsi="Times New Roman" w:cs="Times New Roman"/>
        </w:rPr>
        <w:t xml:space="preserve"> results </w:t>
      </w:r>
      <w:r w:rsidR="00CC2A3F">
        <w:rPr>
          <w:rFonts w:ascii="Times New Roman" w:hAnsi="Times New Roman" w:cs="Times New Roman"/>
        </w:rPr>
        <w:t xml:space="preserve">can be counted to depend </w:t>
      </w:r>
      <w:r w:rsidR="003C62FB">
        <w:rPr>
          <w:rFonts w:ascii="Times New Roman" w:hAnsi="Times New Roman" w:cs="Times New Roman"/>
        </w:rPr>
        <w:t xml:space="preserve">entirely on the </w:t>
      </w:r>
      <w:r w:rsidR="00C90A71">
        <w:rPr>
          <w:rFonts w:ascii="Times New Roman" w:hAnsi="Times New Roman" w:cs="Times New Roman"/>
        </w:rPr>
        <w:t>difference</w:t>
      </w:r>
      <w:r w:rsidR="00CC2A3F">
        <w:rPr>
          <w:rFonts w:ascii="Times New Roman" w:hAnsi="Times New Roman" w:cs="Times New Roman"/>
        </w:rPr>
        <w:t>s</w:t>
      </w:r>
      <w:r w:rsidR="00C90A71">
        <w:rPr>
          <w:rFonts w:ascii="Times New Roman" w:hAnsi="Times New Roman" w:cs="Times New Roman"/>
        </w:rPr>
        <w:t xml:space="preserve"> in</w:t>
      </w:r>
      <w:r w:rsidR="003C62FB">
        <w:rPr>
          <w:rFonts w:ascii="Times New Roman" w:hAnsi="Times New Roman" w:cs="Times New Roman"/>
        </w:rPr>
        <w:t xml:space="preserve"> </w:t>
      </w:r>
      <w:r w:rsidR="00CC2A3F">
        <w:rPr>
          <w:rFonts w:ascii="Times New Roman" w:hAnsi="Times New Roman" w:cs="Times New Roman"/>
        </w:rPr>
        <w:t xml:space="preserve">the underlying </w:t>
      </w:r>
      <w:r w:rsidR="003C62FB">
        <w:rPr>
          <w:rFonts w:ascii="Times New Roman" w:hAnsi="Times New Roman" w:cs="Times New Roman"/>
        </w:rPr>
        <w:t>implementation.</w:t>
      </w:r>
    </w:p>
    <w:p w14:paraId="2AB96FAA" w14:textId="77777777" w:rsidR="00F072C7" w:rsidRPr="00397AA9" w:rsidRDefault="00F072C7" w:rsidP="00E363FB">
      <w:pPr>
        <w:rPr>
          <w:rFonts w:ascii="Times New Roman" w:hAnsi="Times New Roman" w:cs="Times New Roman"/>
        </w:rPr>
      </w:pPr>
    </w:p>
    <w:p w14:paraId="26FD86FB" w14:textId="77777777" w:rsidR="00F072C7" w:rsidRPr="00397AA9" w:rsidRDefault="00F072C7" w:rsidP="00CC2A3F">
      <w:pPr>
        <w:outlineLvl w:val="0"/>
        <w:rPr>
          <w:rFonts w:ascii="Times New Roman" w:hAnsi="Times New Roman" w:cs="Times New Roman"/>
          <w:b/>
        </w:rPr>
      </w:pPr>
      <w:r w:rsidRPr="00397AA9">
        <w:rPr>
          <w:rFonts w:ascii="Times New Roman" w:hAnsi="Times New Roman" w:cs="Times New Roman"/>
          <w:b/>
        </w:rPr>
        <w:t>Experimental Results</w:t>
      </w:r>
    </w:p>
    <w:p w14:paraId="00C517D8" w14:textId="77777777" w:rsidR="00C75475" w:rsidRPr="00397AA9" w:rsidRDefault="00C75475" w:rsidP="00C75475">
      <w:pPr>
        <w:rPr>
          <w:rFonts w:ascii="Times New Roman" w:hAnsi="Times New Roman" w:cs="Times New Roman"/>
          <w:b/>
          <w:sz w:val="8"/>
          <w:szCs w:val="8"/>
        </w:rPr>
      </w:pPr>
    </w:p>
    <w:p w14:paraId="380FC225" w14:textId="07A5B1A4" w:rsidR="00F072C7" w:rsidRPr="00FB682E" w:rsidRDefault="00F072C7" w:rsidP="00E363FB">
      <w:pPr>
        <w:rPr>
          <w:rFonts w:ascii="Times New Roman" w:hAnsi="Times New Roman" w:cs="Times New Roman"/>
        </w:rPr>
      </w:pPr>
      <w:r w:rsidRPr="00397AA9">
        <w:rPr>
          <w:rFonts w:ascii="Times New Roman" w:hAnsi="Times New Roman" w:cs="Times New Roman"/>
        </w:rPr>
        <w:t>Figure 1 shows the running time o</w:t>
      </w:r>
      <w:r w:rsidR="001406AA">
        <w:rPr>
          <w:rFonts w:ascii="Times New Roman" w:hAnsi="Times New Roman" w:cs="Times New Roman"/>
        </w:rPr>
        <w:t>f the array-based stack</w:t>
      </w:r>
      <w:r w:rsidR="00FB682E">
        <w:rPr>
          <w:rFonts w:ascii="Times New Roman" w:hAnsi="Times New Roman" w:cs="Times New Roman"/>
        </w:rPr>
        <w:t>’s</w:t>
      </w:r>
      <w:r w:rsidR="001406AA">
        <w:rPr>
          <w:rFonts w:ascii="Times New Roman" w:hAnsi="Times New Roman" w:cs="Times New Roman"/>
        </w:rPr>
        <w:t xml:space="preserve"> </w:t>
      </w:r>
      <w:proofErr w:type="gramStart"/>
      <w:r w:rsidR="001406AA">
        <w:rPr>
          <w:rFonts w:ascii="Times New Roman" w:hAnsi="Times New Roman" w:cs="Times New Roman"/>
        </w:rPr>
        <w:t>push(</w:t>
      </w:r>
      <w:proofErr w:type="gramEnd"/>
      <w:r w:rsidR="001406AA">
        <w:rPr>
          <w:rFonts w:ascii="Times New Roman" w:hAnsi="Times New Roman" w:cs="Times New Roman"/>
        </w:rPr>
        <w:t xml:space="preserve">) function using both methods of resizing, as well as the list-based </w:t>
      </w:r>
      <w:r w:rsidR="00FB682E">
        <w:rPr>
          <w:rFonts w:ascii="Times New Roman" w:hAnsi="Times New Roman" w:cs="Times New Roman"/>
        </w:rPr>
        <w:t xml:space="preserve">stack’s </w:t>
      </w:r>
      <w:r w:rsidR="001406AA">
        <w:rPr>
          <w:rFonts w:ascii="Times New Roman" w:hAnsi="Times New Roman" w:cs="Times New Roman"/>
        </w:rPr>
        <w:t xml:space="preserve">push() function. </w:t>
      </w:r>
      <w:r w:rsidR="00FB682E">
        <w:rPr>
          <w:rFonts w:ascii="Times New Roman" w:hAnsi="Times New Roman" w:cs="Times New Roman"/>
        </w:rPr>
        <w:t xml:space="preserve">Because the underlying array is initialized to 1000, both array-based methods of resizing share a line until </w:t>
      </w:r>
      <w:r w:rsidR="00FB682E">
        <w:rPr>
          <w:rFonts w:ascii="Times New Roman" w:hAnsi="Times New Roman" w:cs="Times New Roman"/>
          <w:i/>
        </w:rPr>
        <w:t xml:space="preserve">n </w:t>
      </w:r>
      <w:r w:rsidR="00FB682E">
        <w:rPr>
          <w:rFonts w:ascii="Times New Roman" w:hAnsi="Times New Roman" w:cs="Times New Roman"/>
        </w:rPr>
        <w:t xml:space="preserve">= 1000 is reached; even then the divergence is hardy noticeable until </w:t>
      </w:r>
      <w:r w:rsidR="00FB682E">
        <w:rPr>
          <w:rFonts w:ascii="Times New Roman" w:hAnsi="Times New Roman" w:cs="Times New Roman"/>
          <w:i/>
        </w:rPr>
        <w:t xml:space="preserve">n </w:t>
      </w:r>
      <w:r w:rsidR="00FB682E">
        <w:rPr>
          <w:rFonts w:ascii="Times New Roman" w:hAnsi="Times New Roman" w:cs="Times New Roman"/>
        </w:rPr>
        <w:t xml:space="preserve">reaches 8192. This demonstrates that resizing by a fixed amount </w:t>
      </w:r>
      <w:r w:rsidR="00FB682E">
        <w:rPr>
          <w:rFonts w:ascii="Times New Roman" w:hAnsi="Times New Roman" w:cs="Times New Roman"/>
          <w:i/>
        </w:rPr>
        <w:t>k</w:t>
      </w:r>
      <w:r w:rsidR="00FB682E">
        <w:rPr>
          <w:rFonts w:ascii="Times New Roman" w:hAnsi="Times New Roman" w:cs="Times New Roman"/>
        </w:rPr>
        <w:t xml:space="preserve">, in this case 1000, is not significantly inferior to doubling capacity up to a certain point. However, after this point </w:t>
      </w:r>
      <w:r w:rsidR="00610877">
        <w:rPr>
          <w:rFonts w:ascii="Times New Roman" w:hAnsi="Times New Roman" w:cs="Times New Roman"/>
        </w:rPr>
        <w:t xml:space="preserve">the line representing the fixed resizing method rises sharply, so that the time taken by its final push operation is almost 5 seconds, when the doubling method takes close to a tenth. </w:t>
      </w:r>
    </w:p>
    <w:p w14:paraId="1DBE0D27" w14:textId="77777777" w:rsidR="009F326F" w:rsidRPr="00397AA9" w:rsidRDefault="009F326F" w:rsidP="009F326F">
      <w:pPr>
        <w:rPr>
          <w:rFonts w:ascii="Times New Roman" w:hAnsi="Times New Roman" w:cs="Times New Roman"/>
          <w:b/>
          <w:sz w:val="8"/>
          <w:szCs w:val="8"/>
        </w:rPr>
      </w:pPr>
    </w:p>
    <w:p w14:paraId="0DEDDAE5" w14:textId="4BD74BAF" w:rsidR="00B45F47" w:rsidRPr="00397AA9" w:rsidRDefault="00B45F47" w:rsidP="005A0DDE">
      <w:pPr>
        <w:rPr>
          <w:rFonts w:ascii="Times New Roman" w:hAnsi="Times New Roman" w:cs="Times New Roman"/>
        </w:rPr>
      </w:pPr>
      <w:r w:rsidRPr="00397AA9">
        <w:rPr>
          <w:rFonts w:ascii="Times New Roman" w:hAnsi="Times New Roman" w:cs="Times New Roman"/>
        </w:rPr>
        <w:t xml:space="preserve">Figure 2 shows </w:t>
      </w:r>
      <w:r w:rsidR="00294E4E" w:rsidRPr="00397AA9">
        <w:rPr>
          <w:rFonts w:ascii="Times New Roman" w:hAnsi="Times New Roman" w:cs="Times New Roman"/>
        </w:rPr>
        <w:t>Time/Expected Time, or Time/n*</w:t>
      </w:r>
      <w:proofErr w:type="gramStart"/>
      <w:r w:rsidR="00294E4E" w:rsidRPr="00397AA9">
        <w:rPr>
          <w:rFonts w:ascii="Times New Roman" w:hAnsi="Times New Roman" w:cs="Times New Roman"/>
        </w:rPr>
        <w:t>log(</w:t>
      </w:r>
      <w:proofErr w:type="gramEnd"/>
      <w:r w:rsidR="00294E4E" w:rsidRPr="00397AA9">
        <w:rPr>
          <w:rFonts w:ascii="Times New Roman" w:hAnsi="Times New Roman" w:cs="Times New Roman"/>
        </w:rPr>
        <w:t>n), vs. size on a log-x plot.</w:t>
      </w:r>
      <w:r w:rsidR="005A0DDE" w:rsidRPr="00397AA9">
        <w:rPr>
          <w:rFonts w:ascii="Times New Roman" w:hAnsi="Times New Roman" w:cs="Times New Roman"/>
        </w:rPr>
        <w:t xml:space="preserve"> This plot reveals the constants C and n0 from the equation: 0 &lt;= </w:t>
      </w:r>
      <w:proofErr w:type="gramStart"/>
      <w:r w:rsidR="005A0DDE" w:rsidRPr="00397AA9">
        <w:rPr>
          <w:rFonts w:ascii="Times New Roman" w:hAnsi="Times New Roman" w:cs="Times New Roman"/>
        </w:rPr>
        <w:t>f(</w:t>
      </w:r>
      <w:proofErr w:type="gramEnd"/>
      <w:r w:rsidR="005A0DDE" w:rsidRPr="00397AA9">
        <w:rPr>
          <w:rFonts w:ascii="Times New Roman" w:hAnsi="Times New Roman" w:cs="Times New Roman"/>
        </w:rPr>
        <w:t xml:space="preserve">n) &lt;= c*g(n) for all n &gt;= n0. From the plot, C is 5.005E-09 and </w:t>
      </w:r>
      <w:r w:rsidR="00511DF7" w:rsidRPr="00397AA9">
        <w:rPr>
          <w:rFonts w:ascii="Times New Roman" w:hAnsi="Times New Roman" w:cs="Times New Roman"/>
        </w:rPr>
        <w:t>n0 is 16. After this pair (n0, C), all points fall beneath the line y = C. The red and blue arrows mark C and n0.</w:t>
      </w:r>
    </w:p>
    <w:p w14:paraId="39A22DA6" w14:textId="77777777" w:rsidR="009F326F" w:rsidRPr="00397AA9" w:rsidRDefault="009F326F" w:rsidP="009F326F">
      <w:pPr>
        <w:rPr>
          <w:rFonts w:ascii="Times New Roman" w:hAnsi="Times New Roman" w:cs="Times New Roman"/>
          <w:b/>
          <w:sz w:val="8"/>
          <w:szCs w:val="8"/>
        </w:rPr>
      </w:pPr>
    </w:p>
    <w:p w14:paraId="651C18A4" w14:textId="0373C929" w:rsidR="00511DF7" w:rsidRPr="00397AA9" w:rsidRDefault="00511DF7" w:rsidP="005A0DDE">
      <w:pPr>
        <w:rPr>
          <w:rFonts w:ascii="Times New Roman" w:hAnsi="Times New Roman" w:cs="Times New Roman"/>
        </w:rPr>
      </w:pPr>
      <w:r w:rsidRPr="00397AA9">
        <w:rPr>
          <w:rFonts w:ascii="Times New Roman" w:hAnsi="Times New Roman" w:cs="Times New Roman"/>
        </w:rPr>
        <w:t>Figure 3 shows the line represented by C*Expected Time, or 5.005E-09 * (n*</w:t>
      </w:r>
      <w:proofErr w:type="gramStart"/>
      <w:r w:rsidRPr="00397AA9">
        <w:rPr>
          <w:rFonts w:ascii="Times New Roman" w:hAnsi="Times New Roman" w:cs="Times New Roman"/>
        </w:rPr>
        <w:t>log(</w:t>
      </w:r>
      <w:proofErr w:type="gramEnd"/>
      <w:r w:rsidRPr="00397AA9">
        <w:rPr>
          <w:rFonts w:ascii="Times New Roman" w:hAnsi="Times New Roman" w:cs="Times New Roman"/>
        </w:rPr>
        <w:t xml:space="preserve">n)), in </w:t>
      </w:r>
      <w:r w:rsidR="00C75475" w:rsidRPr="00397AA9">
        <w:rPr>
          <w:rFonts w:ascii="Times New Roman" w:hAnsi="Times New Roman" w:cs="Times New Roman"/>
        </w:rPr>
        <w:t>red</w:t>
      </w:r>
      <w:r w:rsidRPr="00397AA9">
        <w:rPr>
          <w:rFonts w:ascii="Times New Roman" w:hAnsi="Times New Roman" w:cs="Times New Roman"/>
        </w:rPr>
        <w:t xml:space="preserve">, over the running time of STL Accumulate, in </w:t>
      </w:r>
      <w:r w:rsidR="00C75475" w:rsidRPr="00397AA9">
        <w:rPr>
          <w:rFonts w:ascii="Times New Roman" w:hAnsi="Times New Roman" w:cs="Times New Roman"/>
        </w:rPr>
        <w:t>blue</w:t>
      </w:r>
      <w:r w:rsidRPr="00397AA9">
        <w:rPr>
          <w:rFonts w:ascii="Times New Roman" w:hAnsi="Times New Roman" w:cs="Times New Roman"/>
        </w:rPr>
        <w:t>.</w:t>
      </w:r>
      <w:r w:rsidR="00C75475" w:rsidRPr="00397AA9">
        <w:rPr>
          <w:rFonts w:ascii="Times New Roman" w:hAnsi="Times New Roman" w:cs="Times New Roman"/>
        </w:rPr>
        <w:t xml:space="preserve"> Where the lines intersect at n = 16 represents n0.</w:t>
      </w:r>
    </w:p>
    <w:p w14:paraId="4E001097" w14:textId="77777777" w:rsidR="00C75475" w:rsidRPr="00397AA9" w:rsidRDefault="00C75475" w:rsidP="005A0DDE">
      <w:pPr>
        <w:rPr>
          <w:rFonts w:ascii="Times New Roman" w:hAnsi="Times New Roman" w:cs="Times New Roman"/>
        </w:rPr>
      </w:pPr>
    </w:p>
    <w:p w14:paraId="73894D3D" w14:textId="674E204A" w:rsidR="00C75475" w:rsidRPr="00397AA9" w:rsidRDefault="00C75475" w:rsidP="00CC2A3F">
      <w:pPr>
        <w:outlineLvl w:val="0"/>
        <w:rPr>
          <w:rFonts w:ascii="Times New Roman" w:hAnsi="Times New Roman" w:cs="Times New Roman"/>
          <w:b/>
        </w:rPr>
      </w:pPr>
      <w:r w:rsidRPr="00397AA9">
        <w:rPr>
          <w:rFonts w:ascii="Times New Roman" w:hAnsi="Times New Roman" w:cs="Times New Roman"/>
          <w:b/>
        </w:rPr>
        <w:t>Summary</w:t>
      </w:r>
    </w:p>
    <w:p w14:paraId="0BF8EAA3" w14:textId="77777777" w:rsidR="00C75475" w:rsidRPr="00397AA9" w:rsidRDefault="00C75475" w:rsidP="005A0DDE">
      <w:pPr>
        <w:rPr>
          <w:rFonts w:ascii="Times New Roman" w:hAnsi="Times New Roman" w:cs="Times New Roman"/>
          <w:b/>
          <w:sz w:val="8"/>
          <w:szCs w:val="8"/>
        </w:rPr>
      </w:pPr>
    </w:p>
    <w:p w14:paraId="3B39B61D" w14:textId="20763E80" w:rsidR="00C75475" w:rsidRPr="00397AA9" w:rsidRDefault="00C75475" w:rsidP="007D3F12">
      <w:pPr>
        <w:rPr>
          <w:rFonts w:ascii="Times New Roman" w:hAnsi="Times New Roman" w:cs="Times New Roman"/>
        </w:rPr>
      </w:pPr>
      <w:r w:rsidRPr="00397AA9">
        <w:rPr>
          <w:rFonts w:ascii="Times New Roman" w:hAnsi="Times New Roman" w:cs="Times New Roman"/>
        </w:rPr>
        <w:t xml:space="preserve">This report shows an experimental performance evaluation of the STL Sort algorithm. Its </w:t>
      </w:r>
      <w:proofErr w:type="gramStart"/>
      <w:r w:rsidRPr="00397AA9">
        <w:rPr>
          <w:rFonts w:ascii="Times New Roman" w:hAnsi="Times New Roman" w:cs="Times New Roman"/>
        </w:rPr>
        <w:t>O(</w:t>
      </w:r>
      <w:proofErr w:type="gramEnd"/>
      <w:r w:rsidRPr="00397AA9">
        <w:rPr>
          <w:rFonts w:ascii="Times New Roman" w:hAnsi="Times New Roman" w:cs="Times New Roman"/>
        </w:rPr>
        <w:t>n*log(n)) complexity is demonstrated through experimental tests, with asymptotic constants and n0 shown.</w:t>
      </w:r>
    </w:p>
    <w:p w14:paraId="7BCD693D" w14:textId="77777777" w:rsidR="002746C3" w:rsidRPr="00397AA9" w:rsidRDefault="002746C3" w:rsidP="007D3F12">
      <w:pPr>
        <w:rPr>
          <w:rFonts w:ascii="Times New Roman" w:hAnsi="Times New Roman" w:cs="Times New Roman"/>
        </w:rPr>
      </w:pPr>
    </w:p>
    <w:p w14:paraId="124B45D8" w14:textId="19AED8D3" w:rsidR="002746C3" w:rsidRPr="00397AA9" w:rsidRDefault="002746C3" w:rsidP="007D3F12">
      <w:pPr>
        <w:rPr>
          <w:rFonts w:ascii="Times New Roman" w:hAnsi="Times New Roman" w:cs="Times New Roman"/>
        </w:rPr>
      </w:pPr>
    </w:p>
    <w:p w14:paraId="337A3510" w14:textId="52FFA3EE" w:rsidR="002746C3" w:rsidRPr="00397AA9" w:rsidRDefault="009A0FE7" w:rsidP="007D3F12">
      <w:pPr>
        <w:rPr>
          <w:rFonts w:ascii="Times New Roman" w:hAnsi="Times New Roman" w:cs="Times New Roman"/>
        </w:rPr>
      </w:pPr>
      <w:r>
        <w:rPr>
          <w:noProof/>
        </w:rPr>
        <w:lastRenderedPageBreak/>
        <w:drawing>
          <wp:inline distT="0" distB="0" distL="0" distR="0" wp14:anchorId="514FA68A" wp14:editId="64026CF8">
            <wp:extent cx="6055360" cy="5029200"/>
            <wp:effectExtent l="0" t="0" r="1524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9C631" w14:textId="248E4B7A" w:rsidR="002746C3" w:rsidRDefault="002746C3" w:rsidP="00B72CC1">
      <w:pPr>
        <w:jc w:val="center"/>
        <w:rPr>
          <w:rFonts w:ascii="Times New Roman" w:hAnsi="Times New Roman" w:cs="Times New Roman"/>
        </w:rPr>
      </w:pPr>
      <w:r w:rsidRPr="00397AA9">
        <w:rPr>
          <w:rFonts w:ascii="Times New Roman" w:hAnsi="Times New Roman" w:cs="Times New Roman"/>
        </w:rPr>
        <w:t>Figure 1: Execution time</w:t>
      </w:r>
      <w:r w:rsidR="002130BE">
        <w:rPr>
          <w:rFonts w:ascii="Times New Roman" w:hAnsi="Times New Roman" w:cs="Times New Roman"/>
        </w:rPr>
        <w:t xml:space="preserve"> in seconds</w:t>
      </w:r>
      <w:r w:rsidRPr="00397AA9">
        <w:rPr>
          <w:rFonts w:ascii="Times New Roman" w:hAnsi="Times New Roman" w:cs="Times New Roman"/>
        </w:rPr>
        <w:t xml:space="preserve"> </w:t>
      </w:r>
      <w:proofErr w:type="spellStart"/>
      <w:r w:rsidRPr="00397AA9">
        <w:rPr>
          <w:rFonts w:ascii="Times New Roman" w:hAnsi="Times New Roman" w:cs="Times New Roman"/>
        </w:rPr>
        <w:t>vs</w:t>
      </w:r>
      <w:proofErr w:type="spellEnd"/>
      <w:r w:rsidRPr="00397AA9">
        <w:rPr>
          <w:rFonts w:ascii="Times New Roman" w:hAnsi="Times New Roman" w:cs="Times New Roman"/>
        </w:rPr>
        <w:t xml:space="preserve"> </w:t>
      </w:r>
      <w:r w:rsidR="00557120">
        <w:rPr>
          <w:rFonts w:ascii="Times New Roman" w:hAnsi="Times New Roman" w:cs="Times New Roman"/>
        </w:rPr>
        <w:t>stack</w:t>
      </w:r>
      <w:r w:rsidRPr="00397AA9">
        <w:rPr>
          <w:rFonts w:ascii="Times New Roman" w:hAnsi="Times New Roman" w:cs="Times New Roman"/>
        </w:rPr>
        <w:t xml:space="preserve"> size for </w:t>
      </w:r>
      <w:r w:rsidR="002130BE">
        <w:rPr>
          <w:rFonts w:ascii="Times New Roman" w:hAnsi="Times New Roman" w:cs="Times New Roman"/>
        </w:rPr>
        <w:t xml:space="preserve">the </w:t>
      </w:r>
      <w:proofErr w:type="gramStart"/>
      <w:r w:rsidR="002130BE">
        <w:rPr>
          <w:rFonts w:ascii="Times New Roman" w:hAnsi="Times New Roman" w:cs="Times New Roman"/>
        </w:rPr>
        <w:t>push</w:t>
      </w:r>
      <w:r w:rsidR="00070F3D">
        <w:rPr>
          <w:rFonts w:ascii="Times New Roman" w:hAnsi="Times New Roman" w:cs="Times New Roman"/>
        </w:rPr>
        <w:t>(</w:t>
      </w:r>
      <w:proofErr w:type="gramEnd"/>
      <w:r w:rsidR="00070F3D">
        <w:rPr>
          <w:rFonts w:ascii="Times New Roman" w:hAnsi="Times New Roman" w:cs="Times New Roman"/>
        </w:rPr>
        <w:t>)</w:t>
      </w:r>
      <w:r w:rsidR="002130BE">
        <w:rPr>
          <w:rFonts w:ascii="Times New Roman" w:hAnsi="Times New Roman" w:cs="Times New Roman"/>
        </w:rPr>
        <w:t xml:space="preserve"> functions of the array-based and list-based stack implementations on a log-log plot.</w:t>
      </w:r>
      <w:r w:rsidR="009A0FE7">
        <w:rPr>
          <w:rFonts w:ascii="Times New Roman" w:hAnsi="Times New Roman" w:cs="Times New Roman"/>
        </w:rPr>
        <w:t xml:space="preserve"> In the array-based stack, the underlying array’s </w:t>
      </w:r>
      <w:r w:rsidR="00D615F2">
        <w:rPr>
          <w:rFonts w:ascii="Times New Roman" w:hAnsi="Times New Roman" w:cs="Times New Roman"/>
        </w:rPr>
        <w:t xml:space="preserve">capacity is initialized to </w:t>
      </w:r>
      <w:r w:rsidR="009A0FE7">
        <w:rPr>
          <w:rFonts w:ascii="Times New Roman" w:hAnsi="Times New Roman" w:cs="Times New Roman"/>
        </w:rPr>
        <w:t>2 and dynamically resizes by doubling.</w:t>
      </w:r>
    </w:p>
    <w:p w14:paraId="5E837D0E" w14:textId="33DD5950" w:rsidR="00557120" w:rsidRPr="002130BE" w:rsidRDefault="00557120" w:rsidP="00B72CC1">
      <w:pPr>
        <w:jc w:val="center"/>
        <w:rPr>
          <w:rFonts w:ascii="Times New Roman" w:hAnsi="Times New Roman" w:cs="Times New Roman"/>
        </w:rPr>
      </w:pPr>
      <w:r>
        <w:rPr>
          <w:noProof/>
        </w:rPr>
        <w:drawing>
          <wp:inline distT="0" distB="0" distL="0" distR="0" wp14:anchorId="4DB81858" wp14:editId="67C2357D">
            <wp:extent cx="6169660" cy="6972300"/>
            <wp:effectExtent l="0" t="0" r="2794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B19B91" w14:textId="2FEB7653" w:rsidR="00070F3D" w:rsidRDefault="00070F3D" w:rsidP="00070F3D">
      <w:pPr>
        <w:jc w:val="center"/>
        <w:rPr>
          <w:rFonts w:ascii="Times New Roman" w:hAnsi="Times New Roman" w:cs="Times New Roman"/>
        </w:rPr>
      </w:pPr>
      <w:r>
        <w:rPr>
          <w:rFonts w:ascii="Times New Roman" w:hAnsi="Times New Roman" w:cs="Times New Roman"/>
        </w:rPr>
        <w:t>Figure 2</w:t>
      </w:r>
      <w:r w:rsidRPr="00397AA9">
        <w:rPr>
          <w:rFonts w:ascii="Times New Roman" w:hAnsi="Times New Roman" w:cs="Times New Roman"/>
        </w:rPr>
        <w:t>: Execution time</w:t>
      </w:r>
      <w:r>
        <w:rPr>
          <w:rFonts w:ascii="Times New Roman" w:hAnsi="Times New Roman" w:cs="Times New Roman"/>
        </w:rPr>
        <w:t xml:space="preserve"> in seconds</w:t>
      </w:r>
      <w:r w:rsidRPr="00397AA9">
        <w:rPr>
          <w:rFonts w:ascii="Times New Roman" w:hAnsi="Times New Roman" w:cs="Times New Roman"/>
        </w:rPr>
        <w:t xml:space="preserve"> </w:t>
      </w:r>
      <w:proofErr w:type="spellStart"/>
      <w:r w:rsidRPr="00397AA9">
        <w:rPr>
          <w:rFonts w:ascii="Times New Roman" w:hAnsi="Times New Roman" w:cs="Times New Roman"/>
        </w:rPr>
        <w:t>vs</w:t>
      </w:r>
      <w:proofErr w:type="spellEnd"/>
      <w:r w:rsidRPr="00397AA9">
        <w:rPr>
          <w:rFonts w:ascii="Times New Roman" w:hAnsi="Times New Roman" w:cs="Times New Roman"/>
        </w:rPr>
        <w:t xml:space="preserve"> </w:t>
      </w:r>
      <w:r>
        <w:rPr>
          <w:rFonts w:ascii="Times New Roman" w:hAnsi="Times New Roman" w:cs="Times New Roman"/>
        </w:rPr>
        <w:t>stack</w:t>
      </w:r>
      <w:r w:rsidRPr="00397AA9">
        <w:rPr>
          <w:rFonts w:ascii="Times New Roman" w:hAnsi="Times New Roman" w:cs="Times New Roman"/>
        </w:rPr>
        <w:t xml:space="preserve"> size for </w:t>
      </w:r>
      <w:r>
        <w:rPr>
          <w:rFonts w:ascii="Times New Roman" w:hAnsi="Times New Roman" w:cs="Times New Roman"/>
        </w:rPr>
        <w:t xml:space="preserve">the </w:t>
      </w:r>
      <w:proofErr w:type="gramStart"/>
      <w:r>
        <w:rPr>
          <w:rFonts w:ascii="Times New Roman" w:hAnsi="Times New Roman" w:cs="Times New Roman"/>
        </w:rPr>
        <w:t>size(</w:t>
      </w:r>
      <w:proofErr w:type="gramEnd"/>
      <w:r>
        <w:rPr>
          <w:rFonts w:ascii="Times New Roman" w:hAnsi="Times New Roman" w:cs="Times New Roman"/>
        </w:rPr>
        <w:t xml:space="preserve">) and </w:t>
      </w:r>
      <w:proofErr w:type="spellStart"/>
      <w:r>
        <w:rPr>
          <w:rFonts w:ascii="Times New Roman" w:hAnsi="Times New Roman" w:cs="Times New Roman"/>
        </w:rPr>
        <w:t>my_size</w:t>
      </w:r>
      <w:proofErr w:type="spellEnd"/>
      <w:r>
        <w:rPr>
          <w:rFonts w:ascii="Times New Roman" w:hAnsi="Times New Roman" w:cs="Times New Roman"/>
        </w:rPr>
        <w:t xml:space="preserve">() functions of the array-based and list-based stack implementations on a log-log plot. </w:t>
      </w:r>
    </w:p>
    <w:p w14:paraId="665BB7EC" w14:textId="40B2A569" w:rsidR="005523EB" w:rsidRDefault="009A0FE7" w:rsidP="005523EB">
      <w:pPr>
        <w:rPr>
          <w:rFonts w:ascii="Times New Roman" w:hAnsi="Times New Roman" w:cs="Times New Roman"/>
        </w:rPr>
      </w:pPr>
      <w:r w:rsidRPr="0096127A">
        <w:drawing>
          <wp:inline distT="0" distB="0" distL="0" distR="0" wp14:anchorId="05099200" wp14:editId="305E5EA0">
            <wp:extent cx="6169660" cy="6057900"/>
            <wp:effectExtent l="0" t="0" r="2794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F21184" w14:textId="69573F36" w:rsidR="005523EB" w:rsidRDefault="005523EB" w:rsidP="0096127A">
      <w:pPr>
        <w:jc w:val="center"/>
        <w:rPr>
          <w:rFonts w:ascii="Times New Roman" w:hAnsi="Times New Roman" w:cs="Times New Roman"/>
        </w:rPr>
      </w:pPr>
      <w:r w:rsidRPr="00397AA9">
        <w:rPr>
          <w:rFonts w:ascii="Times New Roman" w:hAnsi="Times New Roman" w:cs="Times New Roman"/>
        </w:rPr>
        <w:t>Figure 1: Execution time</w:t>
      </w:r>
      <w:r>
        <w:rPr>
          <w:rFonts w:ascii="Times New Roman" w:hAnsi="Times New Roman" w:cs="Times New Roman"/>
        </w:rPr>
        <w:t xml:space="preserve"> in seconds</w:t>
      </w:r>
      <w:r w:rsidRPr="00397AA9">
        <w:rPr>
          <w:rFonts w:ascii="Times New Roman" w:hAnsi="Times New Roman" w:cs="Times New Roman"/>
        </w:rPr>
        <w:t xml:space="preserve"> </w:t>
      </w:r>
      <w:proofErr w:type="spellStart"/>
      <w:r w:rsidRPr="00397AA9">
        <w:rPr>
          <w:rFonts w:ascii="Times New Roman" w:hAnsi="Times New Roman" w:cs="Times New Roman"/>
        </w:rPr>
        <w:t>vs</w:t>
      </w:r>
      <w:proofErr w:type="spellEnd"/>
      <w:r w:rsidRPr="00397AA9">
        <w:rPr>
          <w:rFonts w:ascii="Times New Roman" w:hAnsi="Times New Roman" w:cs="Times New Roman"/>
        </w:rPr>
        <w:t xml:space="preserve"> </w:t>
      </w:r>
      <w:r>
        <w:rPr>
          <w:rFonts w:ascii="Times New Roman" w:hAnsi="Times New Roman" w:cs="Times New Roman"/>
        </w:rPr>
        <w:t>stack</w:t>
      </w:r>
      <w:r w:rsidRPr="00397AA9">
        <w:rPr>
          <w:rFonts w:ascii="Times New Roman" w:hAnsi="Times New Roman" w:cs="Times New Roman"/>
        </w:rPr>
        <w:t xml:space="preserve"> size for </w:t>
      </w:r>
      <w:r w:rsidR="0096127A">
        <w:rPr>
          <w:rFonts w:ascii="Times New Roman" w:hAnsi="Times New Roman" w:cs="Times New Roman"/>
        </w:rPr>
        <w:t>varying implementations of the push function</w:t>
      </w:r>
      <w:r>
        <w:rPr>
          <w:rFonts w:ascii="Times New Roman" w:hAnsi="Times New Roman" w:cs="Times New Roman"/>
        </w:rPr>
        <w:t xml:space="preserve"> </w:t>
      </w:r>
      <w:r w:rsidR="0096127A">
        <w:rPr>
          <w:rFonts w:ascii="Times New Roman" w:hAnsi="Times New Roman" w:cs="Times New Roman"/>
        </w:rPr>
        <w:t xml:space="preserve">of an </w:t>
      </w:r>
      <w:r>
        <w:rPr>
          <w:rFonts w:ascii="Times New Roman" w:hAnsi="Times New Roman" w:cs="Times New Roman"/>
        </w:rPr>
        <w:t>array-based stack on a log-log plot. The initial capacity of the underlying array and the method of resizing vary as follows</w:t>
      </w:r>
      <w:r w:rsidR="0096127A">
        <w:rPr>
          <w:rFonts w:ascii="Times New Roman" w:hAnsi="Times New Roman" w:cs="Times New Roman"/>
        </w:rPr>
        <w:t>:</w:t>
      </w:r>
    </w:p>
    <w:p w14:paraId="2E90E33C" w14:textId="77777777" w:rsidR="0096127A" w:rsidRDefault="0096127A" w:rsidP="0096127A">
      <w:pPr>
        <w:ind w:left="720" w:firstLine="720"/>
        <w:rPr>
          <w:rFonts w:ascii="Times New Roman" w:hAnsi="Times New Roman" w:cs="Times New Roman"/>
        </w:rPr>
      </w:pPr>
    </w:p>
    <w:p w14:paraId="4008EB3E" w14:textId="45C38067" w:rsidR="005523EB" w:rsidRDefault="0096127A" w:rsidP="0096127A">
      <w:pPr>
        <w:ind w:left="720" w:firstLine="720"/>
        <w:rPr>
          <w:rFonts w:ascii="Times New Roman" w:hAnsi="Times New Roman" w:cs="Times New Roman"/>
        </w:rPr>
      </w:pPr>
      <w:proofErr w:type="gramStart"/>
      <w:r>
        <w:rPr>
          <w:rFonts w:ascii="Times New Roman" w:hAnsi="Times New Roman" w:cs="Times New Roman"/>
        </w:rPr>
        <w:t xml:space="preserve">1  </w:t>
      </w:r>
      <w:r w:rsidR="005523EB">
        <w:rPr>
          <w:rFonts w:ascii="Times New Roman" w:hAnsi="Times New Roman" w:cs="Times New Roman"/>
        </w:rPr>
        <w:t>Red</w:t>
      </w:r>
      <w:proofErr w:type="gramEnd"/>
      <w:r w:rsidR="005523EB">
        <w:rPr>
          <w:rFonts w:ascii="Times New Roman" w:hAnsi="Times New Roman" w:cs="Times New Roman"/>
        </w:rPr>
        <w:t xml:space="preserve">: </w:t>
      </w:r>
      <w:r>
        <w:rPr>
          <w:rFonts w:ascii="Times New Roman" w:hAnsi="Times New Roman" w:cs="Times New Roman"/>
        </w:rPr>
        <w:tab/>
        <w:t>Array initialized to 2 and</w:t>
      </w:r>
      <w:r w:rsidR="005523EB">
        <w:rPr>
          <w:rFonts w:ascii="Times New Roman" w:hAnsi="Times New Roman" w:cs="Times New Roman"/>
        </w:rPr>
        <w:t xml:space="preserve"> resizes by doubling</w:t>
      </w:r>
      <w:r>
        <w:rPr>
          <w:rFonts w:ascii="Times New Roman" w:hAnsi="Times New Roman" w:cs="Times New Roman"/>
        </w:rPr>
        <w:t xml:space="preserve"> capacity</w:t>
      </w:r>
      <w:r w:rsidR="005523EB">
        <w:rPr>
          <w:rFonts w:ascii="Times New Roman" w:hAnsi="Times New Roman" w:cs="Times New Roman"/>
        </w:rPr>
        <w:t>.</w:t>
      </w:r>
    </w:p>
    <w:p w14:paraId="31359293" w14:textId="2922E7E2" w:rsidR="005523EB" w:rsidRDefault="0096127A" w:rsidP="0096127A">
      <w:pPr>
        <w:ind w:left="720" w:firstLine="720"/>
        <w:rPr>
          <w:rFonts w:ascii="Times New Roman" w:hAnsi="Times New Roman" w:cs="Times New Roman"/>
        </w:rPr>
      </w:pPr>
      <w:proofErr w:type="gramStart"/>
      <w:r>
        <w:rPr>
          <w:rFonts w:ascii="Times New Roman" w:hAnsi="Times New Roman" w:cs="Times New Roman"/>
        </w:rPr>
        <w:t xml:space="preserve">2  </w:t>
      </w:r>
      <w:r w:rsidR="005523EB">
        <w:rPr>
          <w:rFonts w:ascii="Times New Roman" w:hAnsi="Times New Roman" w:cs="Times New Roman"/>
        </w:rPr>
        <w:t>Green</w:t>
      </w:r>
      <w:proofErr w:type="gramEnd"/>
      <w:r w:rsidR="005523E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Array </w:t>
      </w:r>
      <w:r w:rsidR="005523EB">
        <w:rPr>
          <w:rFonts w:ascii="Times New Roman" w:hAnsi="Times New Roman" w:cs="Times New Roman"/>
        </w:rPr>
        <w:t>i</w:t>
      </w:r>
      <w:r>
        <w:rPr>
          <w:rFonts w:ascii="Times New Roman" w:hAnsi="Times New Roman" w:cs="Times New Roman"/>
        </w:rPr>
        <w:t>nitialized to 1000 and</w:t>
      </w:r>
      <w:r w:rsidR="005523EB">
        <w:rPr>
          <w:rFonts w:ascii="Times New Roman" w:hAnsi="Times New Roman" w:cs="Times New Roman"/>
        </w:rPr>
        <w:t xml:space="preserve"> resizes by doubling</w:t>
      </w:r>
      <w:r>
        <w:rPr>
          <w:rFonts w:ascii="Times New Roman" w:hAnsi="Times New Roman" w:cs="Times New Roman"/>
        </w:rPr>
        <w:t xml:space="preserve"> capacity.</w:t>
      </w:r>
    </w:p>
    <w:p w14:paraId="07ABEC1D" w14:textId="3B269874" w:rsidR="005523EB" w:rsidRDefault="0096127A" w:rsidP="0096127A">
      <w:pPr>
        <w:ind w:left="720" w:firstLine="720"/>
        <w:rPr>
          <w:rFonts w:ascii="Times New Roman" w:hAnsi="Times New Roman" w:cs="Times New Roman"/>
        </w:rPr>
      </w:pPr>
      <w:proofErr w:type="gramStart"/>
      <w:r>
        <w:rPr>
          <w:rFonts w:ascii="Times New Roman" w:hAnsi="Times New Roman" w:cs="Times New Roman"/>
        </w:rPr>
        <w:t>3  Blue</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Array </w:t>
      </w:r>
      <w:r>
        <w:rPr>
          <w:rFonts w:ascii="Times New Roman" w:hAnsi="Times New Roman" w:cs="Times New Roman"/>
        </w:rPr>
        <w:t>initialized to 2 and resizes by increasing capacity by 10</w:t>
      </w:r>
      <w:r w:rsidR="005523EB">
        <w:rPr>
          <w:rFonts w:ascii="Times New Roman" w:hAnsi="Times New Roman" w:cs="Times New Roman"/>
        </w:rPr>
        <w:t>000.</w:t>
      </w:r>
    </w:p>
    <w:p w14:paraId="00F3E5A8" w14:textId="52B35B54" w:rsidR="002746C3" w:rsidRPr="005523EB" w:rsidRDefault="0096127A" w:rsidP="0096127A">
      <w:pPr>
        <w:ind w:left="720" w:firstLine="720"/>
        <w:rPr>
          <w:rFonts w:ascii="Times New Roman" w:hAnsi="Times New Roman" w:cs="Times New Roman"/>
        </w:rPr>
      </w:pPr>
      <w:proofErr w:type="gramStart"/>
      <w:r>
        <w:rPr>
          <w:rFonts w:ascii="Times New Roman" w:hAnsi="Times New Roman" w:cs="Times New Roman"/>
        </w:rPr>
        <w:t>4  Purple</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Array </w:t>
      </w:r>
      <w:r>
        <w:rPr>
          <w:rFonts w:ascii="Times New Roman" w:hAnsi="Times New Roman" w:cs="Times New Roman"/>
        </w:rPr>
        <w:t>initialized to 10</w:t>
      </w:r>
      <w:bookmarkStart w:id="0" w:name="_GoBack"/>
      <w:bookmarkEnd w:id="0"/>
      <w:r>
        <w:rPr>
          <w:rFonts w:ascii="Times New Roman" w:hAnsi="Times New Roman" w:cs="Times New Roman"/>
        </w:rPr>
        <w:t>00 and</w:t>
      </w:r>
      <w:r w:rsidR="005523EB">
        <w:rPr>
          <w:rFonts w:ascii="Times New Roman" w:hAnsi="Times New Roman" w:cs="Times New Roman"/>
        </w:rPr>
        <w:t xml:space="preserve"> resizes </w:t>
      </w:r>
      <w:r>
        <w:rPr>
          <w:rFonts w:ascii="Times New Roman" w:hAnsi="Times New Roman" w:cs="Times New Roman"/>
        </w:rPr>
        <w:t xml:space="preserve">by increasing capacity by </w:t>
      </w:r>
      <w:r w:rsidR="005523EB">
        <w:rPr>
          <w:rFonts w:ascii="Times New Roman" w:hAnsi="Times New Roman" w:cs="Times New Roman"/>
        </w:rPr>
        <w:t>1000.</w:t>
      </w:r>
    </w:p>
    <w:sectPr w:rsidR="002746C3" w:rsidRPr="005523EB" w:rsidSect="007D3F12">
      <w:pgSz w:w="12240" w:h="15840"/>
      <w:pgMar w:top="864" w:right="1260" w:bottom="864"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FB"/>
    <w:rsid w:val="00032492"/>
    <w:rsid w:val="00070F3D"/>
    <w:rsid w:val="000F50B1"/>
    <w:rsid w:val="00136C5A"/>
    <w:rsid w:val="001406AA"/>
    <w:rsid w:val="001D5AE3"/>
    <w:rsid w:val="002130BE"/>
    <w:rsid w:val="002746C3"/>
    <w:rsid w:val="002945D4"/>
    <w:rsid w:val="00294E4E"/>
    <w:rsid w:val="002C1E9E"/>
    <w:rsid w:val="00397AA9"/>
    <w:rsid w:val="003C62FB"/>
    <w:rsid w:val="00460DCC"/>
    <w:rsid w:val="00487A75"/>
    <w:rsid w:val="00511DF7"/>
    <w:rsid w:val="0052009B"/>
    <w:rsid w:val="00533474"/>
    <w:rsid w:val="005523EB"/>
    <w:rsid w:val="00557120"/>
    <w:rsid w:val="005A0DDE"/>
    <w:rsid w:val="00610877"/>
    <w:rsid w:val="006F0AD2"/>
    <w:rsid w:val="00795909"/>
    <w:rsid w:val="007D3F12"/>
    <w:rsid w:val="00811B50"/>
    <w:rsid w:val="008D0383"/>
    <w:rsid w:val="00937AAC"/>
    <w:rsid w:val="0096127A"/>
    <w:rsid w:val="009A0FE7"/>
    <w:rsid w:val="009F326F"/>
    <w:rsid w:val="00A779B8"/>
    <w:rsid w:val="00B032DA"/>
    <w:rsid w:val="00B45F47"/>
    <w:rsid w:val="00B72CC1"/>
    <w:rsid w:val="00BB47D2"/>
    <w:rsid w:val="00BF6C33"/>
    <w:rsid w:val="00C036FE"/>
    <w:rsid w:val="00C75475"/>
    <w:rsid w:val="00C90A71"/>
    <w:rsid w:val="00CC2A3F"/>
    <w:rsid w:val="00D22708"/>
    <w:rsid w:val="00D615F2"/>
    <w:rsid w:val="00DC2657"/>
    <w:rsid w:val="00E363FB"/>
    <w:rsid w:val="00F072C7"/>
    <w:rsid w:val="00FA2016"/>
    <w:rsid w:val="00FB6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3CD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6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46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6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46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444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arstenhood:Documents:TAMU:2014_Spring:CSCE%20221:program1:program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arstenhood:Documents:TAMU:2014_Spring:CSCE%20221:program1:program1-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arstenhood:Documents:TAMU:2014_Spring:CSCE%20221:program1:program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Complexity of </a:t>
            </a:r>
            <a:r>
              <a:rPr lang="en-US" i="1"/>
              <a:t>push</a:t>
            </a:r>
          </a:p>
          <a:p>
            <a:pPr>
              <a:defRPr/>
            </a:pPr>
            <a:r>
              <a:rPr lang="en-US"/>
              <a:t>for </a:t>
            </a:r>
            <a:r>
              <a:rPr lang="en-US" baseline="0"/>
              <a:t>Array and List Implementations </a:t>
            </a:r>
          </a:p>
          <a:p>
            <a:pPr>
              <a:defRPr/>
            </a:pPr>
            <a:r>
              <a:rPr lang="en-US" b="0" baseline="0"/>
              <a:t>Size vs Time</a:t>
            </a:r>
            <a:endParaRPr lang="en-US" b="0"/>
          </a:p>
        </c:rich>
      </c:tx>
      <c:layout/>
      <c:overlay val="0"/>
    </c:title>
    <c:autoTitleDeleted val="0"/>
    <c:plotArea>
      <c:layout>
        <c:manualLayout>
          <c:layoutTarget val="inner"/>
          <c:xMode val="edge"/>
          <c:yMode val="edge"/>
          <c:x val="0.157069109767458"/>
          <c:y val="0.209929078014184"/>
          <c:w val="0.804471080166992"/>
          <c:h val="0.72387706855792"/>
        </c:manualLayout>
      </c:layout>
      <c:lineChart>
        <c:grouping val="standard"/>
        <c:varyColors val="0"/>
        <c:ser>
          <c:idx val="1"/>
          <c:order val="0"/>
          <c:tx>
            <c:v>array_stack</c:v>
          </c:tx>
          <c:cat>
            <c:numRef>
              <c:f>Sheet1!$A$2:$A$21</c:f>
              <c:numCache>
                <c:formatCode>General</c:formatCode>
                <c:ptCount val="20"/>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numCache>
            </c:numRef>
          </c:cat>
          <c:val>
            <c:numRef>
              <c:f>Sheet1!$B$2:$B$21</c:f>
              <c:numCache>
                <c:formatCode>0.00E+00</c:formatCode>
                <c:ptCount val="20"/>
                <c:pt idx="0">
                  <c:v>7.455087136E-8</c:v>
                </c:pt>
                <c:pt idx="1">
                  <c:v>1.912519216E-7</c:v>
                </c:pt>
                <c:pt idx="2">
                  <c:v>3.944399094E-7</c:v>
                </c:pt>
                <c:pt idx="3">
                  <c:v>6.055675074E-7</c:v>
                </c:pt>
                <c:pt idx="4">
                  <c:v>9.545357459E-7</c:v>
                </c:pt>
                <c:pt idx="5">
                  <c:v>1.463603637E-6</c:v>
                </c:pt>
                <c:pt idx="6">
                  <c:v>2.406734171E-6</c:v>
                </c:pt>
                <c:pt idx="7">
                  <c:v>4.027066569E-6</c:v>
                </c:pt>
                <c:pt idx="8">
                  <c:v>7.377739893E-6</c:v>
                </c:pt>
                <c:pt idx="9">
                  <c:v>1.353206997E-5</c:v>
                </c:pt>
                <c:pt idx="10">
                  <c:v>2.611411992E-5</c:v>
                </c:pt>
                <c:pt idx="11">
                  <c:v>5.098275862E-5</c:v>
                </c:pt>
                <c:pt idx="12" formatCode="General">
                  <c:v>0.0001013120301</c:v>
                </c:pt>
                <c:pt idx="13" formatCode="General">
                  <c:v>0.0002026231884</c:v>
                </c:pt>
                <c:pt idx="14" formatCode="General">
                  <c:v>0.0004032027027</c:v>
                </c:pt>
                <c:pt idx="15" formatCode="General">
                  <c:v>0.0008048809524</c:v>
                </c:pt>
                <c:pt idx="16" formatCode="General">
                  <c:v>0.001607576923</c:v>
                </c:pt>
                <c:pt idx="17" formatCode="General">
                  <c:v>0.003260722222</c:v>
                </c:pt>
                <c:pt idx="18" formatCode="General">
                  <c:v>0.007527214286</c:v>
                </c:pt>
                <c:pt idx="19" formatCode="General">
                  <c:v>0.01547608333</c:v>
                </c:pt>
              </c:numCache>
            </c:numRef>
          </c:val>
          <c:smooth val="0"/>
        </c:ser>
        <c:ser>
          <c:idx val="0"/>
          <c:order val="1"/>
          <c:tx>
            <c:v>list_stack</c:v>
          </c:tx>
          <c:val>
            <c:numRef>
              <c:f>Sheet1!$F$2:$F$21</c:f>
              <c:numCache>
                <c:formatCode>0.00E+00</c:formatCode>
                <c:ptCount val="20"/>
                <c:pt idx="0">
                  <c:v>1.698582663E-7</c:v>
                </c:pt>
                <c:pt idx="1">
                  <c:v>4.46168019E-7</c:v>
                </c:pt>
                <c:pt idx="2">
                  <c:v>9.523829505E-7</c:v>
                </c:pt>
                <c:pt idx="3">
                  <c:v>2.005004501E-6</c:v>
                </c:pt>
                <c:pt idx="4">
                  <c:v>3.86760443E-6</c:v>
                </c:pt>
                <c:pt idx="5">
                  <c:v>8.181158094E-6</c:v>
                </c:pt>
                <c:pt idx="6">
                  <c:v>1.463468342E-5</c:v>
                </c:pt>
                <c:pt idx="7">
                  <c:v>2.816325287E-5</c:v>
                </c:pt>
                <c:pt idx="8">
                  <c:v>5.383195324E-5</c:v>
                </c:pt>
                <c:pt idx="9" formatCode="General">
                  <c:v>0.0001092701652</c:v>
                </c:pt>
                <c:pt idx="10" formatCode="General">
                  <c:v>0.000215516441</c:v>
                </c:pt>
                <c:pt idx="11" formatCode="General">
                  <c:v>0.0004248544061</c:v>
                </c:pt>
                <c:pt idx="12" formatCode="General">
                  <c:v>0.0008663909774</c:v>
                </c:pt>
                <c:pt idx="13" formatCode="General">
                  <c:v>0.001736275362</c:v>
                </c:pt>
                <c:pt idx="14" formatCode="General">
                  <c:v>0.00361377027</c:v>
                </c:pt>
                <c:pt idx="15" formatCode="General">
                  <c:v>0.007098690476</c:v>
                </c:pt>
                <c:pt idx="16" formatCode="General">
                  <c:v>0.01389334615</c:v>
                </c:pt>
                <c:pt idx="17" formatCode="General">
                  <c:v>0.02933694444</c:v>
                </c:pt>
                <c:pt idx="18" formatCode="General">
                  <c:v>0.05613192857</c:v>
                </c:pt>
                <c:pt idx="19" formatCode="General">
                  <c:v>0.1124008333</c:v>
                </c:pt>
              </c:numCache>
            </c:numRef>
          </c:val>
          <c:smooth val="0"/>
        </c:ser>
        <c:dLbls>
          <c:showLegendKey val="0"/>
          <c:showVal val="0"/>
          <c:showCatName val="0"/>
          <c:showSerName val="0"/>
          <c:showPercent val="0"/>
          <c:showBubbleSize val="0"/>
        </c:dLbls>
        <c:marker val="1"/>
        <c:smooth val="0"/>
        <c:axId val="-2136562408"/>
        <c:axId val="-2139166520"/>
      </c:lineChart>
      <c:catAx>
        <c:axId val="-2136562408"/>
        <c:scaling>
          <c:orientation val="minMax"/>
        </c:scaling>
        <c:delete val="0"/>
        <c:axPos val="b"/>
        <c:title>
          <c:tx>
            <c:rich>
              <a:bodyPr/>
              <a:lstStyle/>
              <a:p>
                <a:pPr>
                  <a:defRPr/>
                </a:pPr>
                <a:r>
                  <a:rPr lang="en-US"/>
                  <a:t>Size (n)</a:t>
                </a:r>
              </a:p>
            </c:rich>
          </c:tx>
          <c:layout/>
          <c:overlay val="0"/>
        </c:title>
        <c:numFmt formatCode="General" sourceLinked="1"/>
        <c:majorTickMark val="out"/>
        <c:minorTickMark val="none"/>
        <c:tickLblPos val="nextTo"/>
        <c:crossAx val="-2139166520"/>
        <c:crosses val="autoZero"/>
        <c:auto val="1"/>
        <c:lblAlgn val="ctr"/>
        <c:lblOffset val="100"/>
        <c:noMultiLvlLbl val="0"/>
      </c:catAx>
      <c:valAx>
        <c:axId val="-2139166520"/>
        <c:scaling>
          <c:logBase val="10.0"/>
          <c:orientation val="minMax"/>
        </c:scaling>
        <c:delete val="0"/>
        <c:axPos val="l"/>
        <c:majorGridlines/>
        <c:title>
          <c:tx>
            <c:rich>
              <a:bodyPr rot="-5400000" vert="horz"/>
              <a:lstStyle/>
              <a:p>
                <a:pPr>
                  <a:defRPr/>
                </a:pPr>
                <a:r>
                  <a:rPr lang="en-US"/>
                  <a:t>Time (seconds)</a:t>
                </a:r>
              </a:p>
            </c:rich>
          </c:tx>
          <c:layout/>
          <c:overlay val="0"/>
        </c:title>
        <c:numFmt formatCode="0.00E+00" sourceLinked="1"/>
        <c:majorTickMark val="out"/>
        <c:minorTickMark val="none"/>
        <c:tickLblPos val="nextTo"/>
        <c:crossAx val="-2136562408"/>
        <c:crosses val="autoZero"/>
        <c:crossBetween val="between"/>
      </c:valAx>
    </c:plotArea>
    <c:legend>
      <c:legendPos val="r"/>
      <c:layout>
        <c:manualLayout>
          <c:xMode val="edge"/>
          <c:yMode val="edge"/>
          <c:x val="0.75251677852349"/>
          <c:y val="0.750750815239004"/>
          <c:w val="0.171979865771812"/>
          <c:h val="0.0863771574007794"/>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Complexity of </a:t>
            </a:r>
            <a:r>
              <a:rPr lang="en-US" i="1"/>
              <a:t>size</a:t>
            </a:r>
            <a:r>
              <a:rPr lang="en-US"/>
              <a:t> and </a:t>
            </a:r>
            <a:r>
              <a:rPr lang="en-US" i="1"/>
              <a:t>my_size</a:t>
            </a:r>
            <a:endParaRPr lang="en-US" baseline="0"/>
          </a:p>
          <a:p>
            <a:pPr>
              <a:defRPr/>
            </a:pPr>
            <a:r>
              <a:rPr lang="en-US" baseline="0"/>
              <a:t>for Array and List Implementations </a:t>
            </a:r>
          </a:p>
          <a:p>
            <a:pPr>
              <a:defRPr/>
            </a:pPr>
            <a:r>
              <a:rPr lang="en-US" b="0" baseline="0"/>
              <a:t>Size vs Time</a:t>
            </a:r>
            <a:endParaRPr lang="en-US" b="0"/>
          </a:p>
        </c:rich>
      </c:tx>
      <c:layout>
        <c:manualLayout>
          <c:xMode val="edge"/>
          <c:yMode val="edge"/>
          <c:x val="0.203931497035493"/>
          <c:y val="0.0159380692167577"/>
        </c:manualLayout>
      </c:layout>
      <c:overlay val="0"/>
    </c:title>
    <c:autoTitleDeleted val="0"/>
    <c:plotArea>
      <c:layout>
        <c:manualLayout>
          <c:layoutTarget val="inner"/>
          <c:xMode val="edge"/>
          <c:yMode val="edge"/>
          <c:x val="0.171618533274119"/>
          <c:y val="0.197333333333333"/>
          <c:w val="0.734922669968848"/>
          <c:h val="0.638841558739584"/>
        </c:manualLayout>
      </c:layout>
      <c:lineChart>
        <c:grouping val="standard"/>
        <c:varyColors val="0"/>
        <c:ser>
          <c:idx val="0"/>
          <c:order val="0"/>
          <c:tx>
            <c:v>array_stack size()</c:v>
          </c:tx>
          <c:spPr>
            <a:ln>
              <a:solidFill>
                <a:schemeClr val="accent5">
                  <a:lumMod val="75000"/>
                </a:schemeClr>
              </a:solidFill>
            </a:ln>
          </c:spPr>
          <c:cat>
            <c:numRef>
              <c:f>Sheet1!$A$2:$A$21</c:f>
              <c:numCache>
                <c:formatCode>General</c:formatCode>
                <c:ptCount val="20"/>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numCache>
            </c:numRef>
          </c:cat>
          <c:val>
            <c:numRef>
              <c:f>Sheet1!$G$2:$G$21</c:f>
              <c:numCache>
                <c:formatCode>0.00E+00</c:formatCode>
                <c:ptCount val="20"/>
                <c:pt idx="0">
                  <c:v>3.396272406E-9</c:v>
                </c:pt>
                <c:pt idx="1">
                  <c:v>3.353341914E-9</c:v>
                </c:pt>
                <c:pt idx="2">
                  <c:v>3.375529237E-9</c:v>
                </c:pt>
                <c:pt idx="3">
                  <c:v>3.363726518E-9</c:v>
                </c:pt>
                <c:pt idx="4">
                  <c:v>3.418441512E-9</c:v>
                </c:pt>
                <c:pt idx="5">
                  <c:v>3.375522195E-9</c:v>
                </c:pt>
                <c:pt idx="6">
                  <c:v>3.403170571E-9</c:v>
                </c:pt>
                <c:pt idx="7">
                  <c:v>3.48469272E-9</c:v>
                </c:pt>
                <c:pt idx="8">
                  <c:v>3.457957116E-9</c:v>
                </c:pt>
                <c:pt idx="9">
                  <c:v>3.436911129E-9</c:v>
                </c:pt>
                <c:pt idx="10">
                  <c:v>3.455852062E-9</c:v>
                </c:pt>
                <c:pt idx="11">
                  <c:v>3.447960211E-9</c:v>
                </c:pt>
                <c:pt idx="12">
                  <c:v>3.447434255E-9</c:v>
                </c:pt>
                <c:pt idx="13">
                  <c:v>3.598877638E-9</c:v>
                </c:pt>
                <c:pt idx="14">
                  <c:v>3.535722994E-9</c:v>
                </c:pt>
                <c:pt idx="15">
                  <c:v>3.653190453E-9</c:v>
                </c:pt>
                <c:pt idx="16">
                  <c:v>3.887269193E-9</c:v>
                </c:pt>
                <c:pt idx="17">
                  <c:v>3.868471954E-9</c:v>
                </c:pt>
                <c:pt idx="18">
                  <c:v>5.747126437E-9</c:v>
                </c:pt>
                <c:pt idx="19">
                  <c:v>3.759398496E-9</c:v>
                </c:pt>
              </c:numCache>
            </c:numRef>
          </c:val>
          <c:smooth val="0"/>
        </c:ser>
        <c:ser>
          <c:idx val="1"/>
          <c:order val="1"/>
          <c:tx>
            <c:v>list_stack size()</c:v>
          </c:tx>
          <c:spPr>
            <a:ln>
              <a:solidFill>
                <a:schemeClr val="accent6">
                  <a:lumMod val="75000"/>
                </a:schemeClr>
              </a:solidFill>
            </a:ln>
          </c:spPr>
          <c:cat>
            <c:numRef>
              <c:f>Sheet1!$A$2:$A$21</c:f>
              <c:numCache>
                <c:formatCode>General</c:formatCode>
                <c:ptCount val="20"/>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numCache>
            </c:numRef>
          </c:cat>
          <c:val>
            <c:numRef>
              <c:f>Sheet1!$H$2:$H$21</c:f>
              <c:numCache>
                <c:formatCode>0.00E+00</c:formatCode>
                <c:ptCount val="20"/>
                <c:pt idx="0">
                  <c:v>3.635577587E-9</c:v>
                </c:pt>
                <c:pt idx="1">
                  <c:v>3.630533273E-9</c:v>
                </c:pt>
                <c:pt idx="2">
                  <c:v>3.624020927E-9</c:v>
                </c:pt>
                <c:pt idx="3">
                  <c:v>4.033920745E-9</c:v>
                </c:pt>
                <c:pt idx="4">
                  <c:v>3.60476541E-9</c:v>
                </c:pt>
                <c:pt idx="5">
                  <c:v>4.483689109E-9</c:v>
                </c:pt>
                <c:pt idx="6">
                  <c:v>3.725510952E-9</c:v>
                </c:pt>
                <c:pt idx="7">
                  <c:v>3.806077899E-9</c:v>
                </c:pt>
                <c:pt idx="8">
                  <c:v>3.702093084E-9</c:v>
                </c:pt>
                <c:pt idx="9">
                  <c:v>3.818366304E-9</c:v>
                </c:pt>
                <c:pt idx="10">
                  <c:v>3.699974062E-9</c:v>
                </c:pt>
                <c:pt idx="11">
                  <c:v>3.737832972E-9</c:v>
                </c:pt>
                <c:pt idx="12">
                  <c:v>3.813533468E-9</c:v>
                </c:pt>
                <c:pt idx="13">
                  <c:v>3.72087349E-9</c:v>
                </c:pt>
                <c:pt idx="14">
                  <c:v>3.657644477E-9</c:v>
                </c:pt>
                <c:pt idx="15">
                  <c:v>3.896736483E-9</c:v>
                </c:pt>
                <c:pt idx="16">
                  <c:v>3.887269193E-9</c:v>
                </c:pt>
                <c:pt idx="17">
                  <c:v>8.704061896E-9</c:v>
                </c:pt>
                <c:pt idx="18">
                  <c:v>5.747126437E-9</c:v>
                </c:pt>
                <c:pt idx="19">
                  <c:v>1.127819549E-8</c:v>
                </c:pt>
              </c:numCache>
            </c:numRef>
          </c:val>
          <c:smooth val="0"/>
        </c:ser>
        <c:ser>
          <c:idx val="2"/>
          <c:order val="2"/>
          <c:tx>
            <c:v>array_stack my_size()</c:v>
          </c:tx>
          <c:spPr>
            <a:ln>
              <a:solidFill>
                <a:schemeClr val="tx2">
                  <a:lumMod val="60000"/>
                  <a:lumOff val="40000"/>
                </a:schemeClr>
              </a:solidFill>
            </a:ln>
          </c:spPr>
          <c:cat>
            <c:numRef>
              <c:f>Sheet1!$A$2:$A$21</c:f>
              <c:numCache>
                <c:formatCode>General</c:formatCode>
                <c:ptCount val="20"/>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numCache>
            </c:numRef>
          </c:cat>
          <c:val>
            <c:numRef>
              <c:f>Sheet1!$I$2:$I$21</c:f>
              <c:numCache>
                <c:formatCode>0.00E+00</c:formatCode>
                <c:ptCount val="20"/>
                <c:pt idx="0">
                  <c:v>8.404174765E-8</c:v>
                </c:pt>
                <c:pt idx="1">
                  <c:v>1.033896753E-7</c:v>
                </c:pt>
                <c:pt idx="2">
                  <c:v>1.569421027E-7</c:v>
                </c:pt>
                <c:pt idx="3">
                  <c:v>2.633847515E-7</c:v>
                </c:pt>
                <c:pt idx="4">
                  <c:v>3.992463308E-7</c:v>
                </c:pt>
                <c:pt idx="5">
                  <c:v>7.703337604E-7</c:v>
                </c:pt>
                <c:pt idx="6">
                  <c:v>1.438514091E-6</c:v>
                </c:pt>
                <c:pt idx="7">
                  <c:v>3.480126798E-6</c:v>
                </c:pt>
                <c:pt idx="8">
                  <c:v>5.531660984E-6</c:v>
                </c:pt>
                <c:pt idx="9">
                  <c:v>1.07526725E-5</c:v>
                </c:pt>
                <c:pt idx="10">
                  <c:v>2.107640232E-5</c:v>
                </c:pt>
                <c:pt idx="11">
                  <c:v>5.22605364E-5</c:v>
                </c:pt>
                <c:pt idx="12">
                  <c:v>8.669172932E-5</c:v>
                </c:pt>
                <c:pt idx="13" formatCode="General">
                  <c:v>0.0001665</c:v>
                </c:pt>
                <c:pt idx="14" formatCode="General">
                  <c:v>0.0003386216216</c:v>
                </c:pt>
                <c:pt idx="15" formatCode="General">
                  <c:v>0.0006538095238</c:v>
                </c:pt>
                <c:pt idx="16" formatCode="General">
                  <c:v>0.001295884615</c:v>
                </c:pt>
                <c:pt idx="17" formatCode="General">
                  <c:v>0.003140222222</c:v>
                </c:pt>
                <c:pt idx="18" formatCode="General">
                  <c:v>0.005811928571</c:v>
                </c:pt>
                <c:pt idx="19" formatCode="General">
                  <c:v>0.01139716667</c:v>
                </c:pt>
              </c:numCache>
            </c:numRef>
          </c:val>
          <c:smooth val="0"/>
        </c:ser>
        <c:ser>
          <c:idx val="3"/>
          <c:order val="3"/>
          <c:tx>
            <c:v>list_stack my_size()</c:v>
          </c:tx>
          <c:spPr>
            <a:ln>
              <a:solidFill>
                <a:schemeClr val="accent2">
                  <a:lumMod val="75000"/>
                </a:schemeClr>
              </a:solidFill>
            </a:ln>
          </c:spPr>
          <c:cat>
            <c:numRef>
              <c:f>Sheet1!$A$2:$A$21</c:f>
              <c:numCache>
                <c:formatCode>General</c:formatCode>
                <c:ptCount val="20"/>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numCache>
            </c:numRef>
          </c:cat>
          <c:val>
            <c:numRef>
              <c:f>Sheet1!$J$2:$J$21</c:f>
              <c:numCache>
                <c:formatCode>0.00E+00</c:formatCode>
                <c:ptCount val="20"/>
                <c:pt idx="0">
                  <c:v>6.422935267E-9</c:v>
                </c:pt>
                <c:pt idx="1">
                  <c:v>8.434134786E-9</c:v>
                </c:pt>
                <c:pt idx="2">
                  <c:v>1.879429648E-8</c:v>
                </c:pt>
                <c:pt idx="3">
                  <c:v>3.346760043E-8</c:v>
                </c:pt>
                <c:pt idx="4">
                  <c:v>1.135080707E-7</c:v>
                </c:pt>
                <c:pt idx="5">
                  <c:v>2.572457136E-7</c:v>
                </c:pt>
                <c:pt idx="6">
                  <c:v>4.635232402E-7</c:v>
                </c:pt>
                <c:pt idx="7">
                  <c:v>7.571324067E-7</c:v>
                </c:pt>
                <c:pt idx="8">
                  <c:v>1.497077448E-6</c:v>
                </c:pt>
                <c:pt idx="9">
                  <c:v>2.968901846E-6</c:v>
                </c:pt>
                <c:pt idx="10">
                  <c:v>6.166344294E-6</c:v>
                </c:pt>
                <c:pt idx="11">
                  <c:v>1.186015326E-5</c:v>
                </c:pt>
                <c:pt idx="12">
                  <c:v>2.307894737E-5</c:v>
                </c:pt>
                <c:pt idx="13">
                  <c:v>4.581884058E-5</c:v>
                </c:pt>
                <c:pt idx="14" formatCode="General">
                  <c:v>0.0001332702703</c:v>
                </c:pt>
                <c:pt idx="15" formatCode="General">
                  <c:v>0.0002012619048</c:v>
                </c:pt>
                <c:pt idx="16" formatCode="General">
                  <c:v>0.0003517307692</c:v>
                </c:pt>
                <c:pt idx="17" formatCode="General">
                  <c:v>0.0006987222222</c:v>
                </c:pt>
                <c:pt idx="18" formatCode="General">
                  <c:v>0.001379</c:v>
                </c:pt>
                <c:pt idx="19" formatCode="General">
                  <c:v>0.002741</c:v>
                </c:pt>
              </c:numCache>
            </c:numRef>
          </c:val>
          <c:smooth val="0"/>
        </c:ser>
        <c:dLbls>
          <c:showLegendKey val="0"/>
          <c:showVal val="0"/>
          <c:showCatName val="0"/>
          <c:showSerName val="0"/>
          <c:showPercent val="0"/>
          <c:showBubbleSize val="0"/>
        </c:dLbls>
        <c:marker val="1"/>
        <c:smooth val="0"/>
        <c:axId val="2134525560"/>
        <c:axId val="2134530968"/>
      </c:lineChart>
      <c:catAx>
        <c:axId val="2134525560"/>
        <c:scaling>
          <c:orientation val="minMax"/>
        </c:scaling>
        <c:delete val="0"/>
        <c:axPos val="b"/>
        <c:title>
          <c:tx>
            <c:rich>
              <a:bodyPr/>
              <a:lstStyle/>
              <a:p>
                <a:pPr>
                  <a:defRPr/>
                </a:pPr>
                <a:r>
                  <a:rPr lang="en-US"/>
                  <a:t>Size (n)</a:t>
                </a:r>
              </a:p>
            </c:rich>
          </c:tx>
          <c:layout/>
          <c:overlay val="0"/>
        </c:title>
        <c:numFmt formatCode="General" sourceLinked="1"/>
        <c:majorTickMark val="out"/>
        <c:minorTickMark val="none"/>
        <c:tickLblPos val="nextTo"/>
        <c:crossAx val="2134530968"/>
        <c:crosses val="autoZero"/>
        <c:auto val="1"/>
        <c:lblAlgn val="ctr"/>
        <c:lblOffset val="100"/>
        <c:noMultiLvlLbl val="0"/>
      </c:catAx>
      <c:valAx>
        <c:axId val="2134530968"/>
        <c:scaling>
          <c:logBase val="10.0"/>
          <c:orientation val="minMax"/>
        </c:scaling>
        <c:delete val="0"/>
        <c:axPos val="l"/>
        <c:majorGridlines/>
        <c:title>
          <c:tx>
            <c:rich>
              <a:bodyPr rot="-5400000" vert="horz"/>
              <a:lstStyle/>
              <a:p>
                <a:pPr>
                  <a:defRPr/>
                </a:pPr>
                <a:r>
                  <a:rPr lang="en-US"/>
                  <a:t>Time (seconds)</a:t>
                </a:r>
              </a:p>
            </c:rich>
          </c:tx>
          <c:layout/>
          <c:overlay val="0"/>
        </c:title>
        <c:numFmt formatCode="0.00E+00" sourceLinked="1"/>
        <c:majorTickMark val="out"/>
        <c:minorTickMark val="none"/>
        <c:tickLblPos val="nextTo"/>
        <c:crossAx val="2134525560"/>
        <c:crosses val="autoZero"/>
        <c:crossBetween val="between"/>
      </c:valAx>
    </c:plotArea>
    <c:legend>
      <c:legendPos val="r"/>
      <c:layout>
        <c:manualLayout>
          <c:xMode val="edge"/>
          <c:yMode val="edge"/>
          <c:x val="0.384992852118269"/>
          <c:y val="0.886878218091591"/>
          <c:w val="0.285653433945757"/>
          <c:h val="0.094436986360311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Complexity of </a:t>
            </a:r>
            <a:r>
              <a:rPr lang="en-US" i="1"/>
              <a:t>push </a:t>
            </a:r>
            <a:r>
              <a:rPr lang="en-US"/>
              <a:t>for </a:t>
            </a:r>
            <a:r>
              <a:rPr lang="en-US" baseline="0"/>
              <a:t>Array Implementation</a:t>
            </a:r>
          </a:p>
          <a:p>
            <a:pPr>
              <a:defRPr/>
            </a:pPr>
            <a:r>
              <a:rPr lang="en-US" baseline="0"/>
              <a:t>Varying Initial Capacity and Resizing Method </a:t>
            </a:r>
          </a:p>
          <a:p>
            <a:pPr>
              <a:defRPr/>
            </a:pPr>
            <a:r>
              <a:rPr lang="en-US" b="0" baseline="0"/>
              <a:t>Size vs Time</a:t>
            </a:r>
            <a:endParaRPr lang="en-US" b="0"/>
          </a:p>
        </c:rich>
      </c:tx>
      <c:layout/>
      <c:overlay val="0"/>
    </c:title>
    <c:autoTitleDeleted val="0"/>
    <c:plotArea>
      <c:layout>
        <c:manualLayout>
          <c:layoutTarget val="inner"/>
          <c:xMode val="edge"/>
          <c:yMode val="edge"/>
          <c:x val="0.161786516782411"/>
          <c:y val="0.193464052287582"/>
          <c:w val="0.80234438156831"/>
          <c:h val="0.636971227653147"/>
        </c:manualLayout>
      </c:layout>
      <c:lineChart>
        <c:grouping val="standard"/>
        <c:varyColors val="0"/>
        <c:ser>
          <c:idx val="1"/>
          <c:order val="0"/>
          <c:tx>
            <c:v>init: 2; resize x2</c:v>
          </c:tx>
          <c:cat>
            <c:numRef>
              <c:f>Sheet1!$A$2:$A$21</c:f>
              <c:numCache>
                <c:formatCode>General</c:formatCode>
                <c:ptCount val="20"/>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numCache>
            </c:numRef>
          </c:cat>
          <c:val>
            <c:numRef>
              <c:f>Sheet1!$B$2:$B$21</c:f>
              <c:numCache>
                <c:formatCode>0.00E+00</c:formatCode>
                <c:ptCount val="20"/>
                <c:pt idx="0">
                  <c:v>7.455087136E-8</c:v>
                </c:pt>
                <c:pt idx="1">
                  <c:v>1.912519216E-7</c:v>
                </c:pt>
                <c:pt idx="2">
                  <c:v>3.944399094E-7</c:v>
                </c:pt>
                <c:pt idx="3">
                  <c:v>6.055675074E-7</c:v>
                </c:pt>
                <c:pt idx="4">
                  <c:v>9.545357459E-7</c:v>
                </c:pt>
                <c:pt idx="5">
                  <c:v>1.463603637E-6</c:v>
                </c:pt>
                <c:pt idx="6">
                  <c:v>2.406734171E-6</c:v>
                </c:pt>
                <c:pt idx="7">
                  <c:v>4.027066569E-6</c:v>
                </c:pt>
                <c:pt idx="8">
                  <c:v>7.377739893E-6</c:v>
                </c:pt>
                <c:pt idx="9">
                  <c:v>1.353206997E-5</c:v>
                </c:pt>
                <c:pt idx="10">
                  <c:v>2.611411992E-5</c:v>
                </c:pt>
                <c:pt idx="11">
                  <c:v>5.098275862E-5</c:v>
                </c:pt>
                <c:pt idx="12" formatCode="General">
                  <c:v>0.0001013120301</c:v>
                </c:pt>
                <c:pt idx="13" formatCode="General">
                  <c:v>0.0002026231884</c:v>
                </c:pt>
                <c:pt idx="14" formatCode="General">
                  <c:v>0.0004032027027</c:v>
                </c:pt>
                <c:pt idx="15" formatCode="General">
                  <c:v>0.0008048809524</c:v>
                </c:pt>
                <c:pt idx="16" formatCode="General">
                  <c:v>0.001607576923</c:v>
                </c:pt>
                <c:pt idx="17" formatCode="General">
                  <c:v>0.003260722222</c:v>
                </c:pt>
                <c:pt idx="18" formatCode="General">
                  <c:v>0.007527214286</c:v>
                </c:pt>
                <c:pt idx="19" formatCode="General">
                  <c:v>0.01547608333</c:v>
                </c:pt>
              </c:numCache>
            </c:numRef>
          </c:val>
          <c:smooth val="0"/>
        </c:ser>
        <c:ser>
          <c:idx val="2"/>
          <c:order val="1"/>
          <c:tx>
            <c:v>init: 1000; resize x2</c:v>
          </c:tx>
          <c:cat>
            <c:numRef>
              <c:f>Sheet1!$A$2:$A$21</c:f>
              <c:numCache>
                <c:formatCode>General</c:formatCode>
                <c:ptCount val="20"/>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numCache>
            </c:numRef>
          </c:cat>
          <c:val>
            <c:numRef>
              <c:f>Sheet1!$C$2:$C$21</c:f>
              <c:numCache>
                <c:formatCode>0.00E+00</c:formatCode>
                <c:ptCount val="20"/>
                <c:pt idx="0">
                  <c:v>8.032245328E-8</c:v>
                </c:pt>
                <c:pt idx="1">
                  <c:v>9.38111532E-8</c:v>
                </c:pt>
                <c:pt idx="2">
                  <c:v>1.261815574E-7</c:v>
                </c:pt>
                <c:pt idx="3">
                  <c:v>2.067331899E-7</c:v>
                </c:pt>
                <c:pt idx="4">
                  <c:v>3.40722546E-7</c:v>
                </c:pt>
                <c:pt idx="5">
                  <c:v>6.025382879E-7</c:v>
                </c:pt>
                <c:pt idx="6">
                  <c:v>1.143406124E-6</c:v>
                </c:pt>
                <c:pt idx="7">
                  <c:v>2.214216045E-6</c:v>
                </c:pt>
                <c:pt idx="8">
                  <c:v>4.206283488E-6</c:v>
                </c:pt>
                <c:pt idx="9">
                  <c:v>1.270602527E-5</c:v>
                </c:pt>
                <c:pt idx="10">
                  <c:v>2.924371373E-5</c:v>
                </c:pt>
                <c:pt idx="11">
                  <c:v>7.253448276E-5</c:v>
                </c:pt>
                <c:pt idx="12" formatCode="General">
                  <c:v>0.0001316578947</c:v>
                </c:pt>
                <c:pt idx="13" formatCode="General">
                  <c:v>0.0003079637681</c:v>
                </c:pt>
                <c:pt idx="14" formatCode="General">
                  <c:v>0.0005526891892</c:v>
                </c:pt>
                <c:pt idx="15" formatCode="General">
                  <c:v>0.001187642857</c:v>
                </c:pt>
                <c:pt idx="16" formatCode="General">
                  <c:v>0.002302923077</c:v>
                </c:pt>
                <c:pt idx="17" formatCode="General">
                  <c:v>0.005083833333</c:v>
                </c:pt>
                <c:pt idx="18" formatCode="General">
                  <c:v>0.01097064286</c:v>
                </c:pt>
                <c:pt idx="19" formatCode="General">
                  <c:v>0.02172091667</c:v>
                </c:pt>
              </c:numCache>
            </c:numRef>
          </c:val>
          <c:smooth val="0"/>
        </c:ser>
        <c:ser>
          <c:idx val="0"/>
          <c:order val="2"/>
          <c:tx>
            <c:v>init: 2; resize +10000</c:v>
          </c:tx>
          <c:val>
            <c:numRef>
              <c:f>Sheet1!$D$2:$D$21</c:f>
              <c:numCache>
                <c:formatCode>0.00E+00</c:formatCode>
                <c:ptCount val="20"/>
                <c:pt idx="0">
                  <c:v>7.819387251E-8</c:v>
                </c:pt>
                <c:pt idx="1">
                  <c:v>1.5743909E-7</c:v>
                </c:pt>
                <c:pt idx="2">
                  <c:v>1.922534083E-7</c:v>
                </c:pt>
                <c:pt idx="3">
                  <c:v>2.73698906E-7</c:v>
                </c:pt>
                <c:pt idx="4">
                  <c:v>4.023586489E-7</c:v>
                </c:pt>
                <c:pt idx="5">
                  <c:v>6.563548722E-7</c:v>
                </c:pt>
                <c:pt idx="6">
                  <c:v>1.207453947E-6</c:v>
                </c:pt>
                <c:pt idx="7">
                  <c:v>2.202389661E-6</c:v>
                </c:pt>
                <c:pt idx="8">
                  <c:v>4.401120312E-6</c:v>
                </c:pt>
                <c:pt idx="9">
                  <c:v>8.634596696E-6</c:v>
                </c:pt>
                <c:pt idx="10">
                  <c:v>1.690618956E-5</c:v>
                </c:pt>
                <c:pt idx="11">
                  <c:v>4.098084291E-5</c:v>
                </c:pt>
                <c:pt idx="12">
                  <c:v>6.859022556E-5</c:v>
                </c:pt>
                <c:pt idx="13" formatCode="General">
                  <c:v>0.0001792173913</c:v>
                </c:pt>
                <c:pt idx="14" formatCode="General">
                  <c:v>0.0005283783784</c:v>
                </c:pt>
                <c:pt idx="15" formatCode="General">
                  <c:v>0.001521880952</c:v>
                </c:pt>
                <c:pt idx="16" formatCode="General">
                  <c:v>0.005178192308</c:v>
                </c:pt>
                <c:pt idx="17" formatCode="General">
                  <c:v>0.01906622222</c:v>
                </c:pt>
                <c:pt idx="18" formatCode="General">
                  <c:v>0.1210088571</c:v>
                </c:pt>
                <c:pt idx="19" formatCode="General">
                  <c:v>0.45847225</c:v>
                </c:pt>
              </c:numCache>
            </c:numRef>
          </c:val>
          <c:smooth val="0"/>
        </c:ser>
        <c:ser>
          <c:idx val="3"/>
          <c:order val="3"/>
          <c:tx>
            <c:v>init: 1000; resize +1000</c:v>
          </c:tx>
          <c:val>
            <c:numRef>
              <c:f>Sheet1!$E$2:$E$21</c:f>
              <c:numCache>
                <c:formatCode>0.00E+00</c:formatCode>
                <c:ptCount val="20"/>
                <c:pt idx="0">
                  <c:v>7.675956002E-8</c:v>
                </c:pt>
                <c:pt idx="1">
                  <c:v>9.281935083E-8</c:v>
                </c:pt>
                <c:pt idx="2">
                  <c:v>1.25155443E-7</c:v>
                </c:pt>
                <c:pt idx="3">
                  <c:v>2.042156818E-7</c:v>
                </c:pt>
                <c:pt idx="4">
                  <c:v>3.343148323E-7</c:v>
                </c:pt>
                <c:pt idx="5">
                  <c:v>6.067179206E-7</c:v>
                </c:pt>
                <c:pt idx="6">
                  <c:v>1.130108576E-6</c:v>
                </c:pt>
                <c:pt idx="7">
                  <c:v>2.185564496E-6</c:v>
                </c:pt>
                <c:pt idx="8">
                  <c:v>4.269605455E-6</c:v>
                </c:pt>
                <c:pt idx="9">
                  <c:v>1.438532556E-5</c:v>
                </c:pt>
                <c:pt idx="10">
                  <c:v>3.001160542E-5</c:v>
                </c:pt>
                <c:pt idx="11">
                  <c:v>7.625670498E-5</c:v>
                </c:pt>
                <c:pt idx="12" formatCode="General">
                  <c:v>0.0002178308271</c:v>
                </c:pt>
                <c:pt idx="13" formatCode="General">
                  <c:v>0.0007057463768</c:v>
                </c:pt>
                <c:pt idx="14" formatCode="General">
                  <c:v>0.002473040541</c:v>
                </c:pt>
                <c:pt idx="15" formatCode="General">
                  <c:v>0.009612857143</c:v>
                </c:pt>
                <c:pt idx="16" formatCode="General">
                  <c:v>0.06812738462</c:v>
                </c:pt>
                <c:pt idx="17" formatCode="General">
                  <c:v>0.2756836667</c:v>
                </c:pt>
                <c:pt idx="18" formatCode="General">
                  <c:v>1.1300175</c:v>
                </c:pt>
                <c:pt idx="19" formatCode="General">
                  <c:v>4.57952925</c:v>
                </c:pt>
              </c:numCache>
            </c:numRef>
          </c:val>
          <c:smooth val="0"/>
        </c:ser>
        <c:dLbls>
          <c:showLegendKey val="0"/>
          <c:showVal val="0"/>
          <c:showCatName val="0"/>
          <c:showSerName val="0"/>
          <c:showPercent val="0"/>
          <c:showBubbleSize val="0"/>
        </c:dLbls>
        <c:marker val="1"/>
        <c:smooth val="0"/>
        <c:axId val="-2143531432"/>
        <c:axId val="-2144801944"/>
      </c:lineChart>
      <c:catAx>
        <c:axId val="-2143531432"/>
        <c:scaling>
          <c:orientation val="minMax"/>
        </c:scaling>
        <c:delete val="0"/>
        <c:axPos val="b"/>
        <c:title>
          <c:tx>
            <c:rich>
              <a:bodyPr/>
              <a:lstStyle/>
              <a:p>
                <a:pPr>
                  <a:defRPr/>
                </a:pPr>
                <a:r>
                  <a:rPr lang="en-US"/>
                  <a:t>Size (n)</a:t>
                </a:r>
              </a:p>
            </c:rich>
          </c:tx>
          <c:layout/>
          <c:overlay val="0"/>
        </c:title>
        <c:numFmt formatCode="General" sourceLinked="1"/>
        <c:majorTickMark val="out"/>
        <c:minorTickMark val="none"/>
        <c:tickLblPos val="nextTo"/>
        <c:crossAx val="-2144801944"/>
        <c:crosses val="autoZero"/>
        <c:auto val="1"/>
        <c:lblAlgn val="ctr"/>
        <c:lblOffset val="100"/>
        <c:noMultiLvlLbl val="0"/>
      </c:catAx>
      <c:valAx>
        <c:axId val="-2144801944"/>
        <c:scaling>
          <c:logBase val="10.0"/>
          <c:orientation val="minMax"/>
        </c:scaling>
        <c:delete val="0"/>
        <c:axPos val="l"/>
        <c:majorGridlines/>
        <c:title>
          <c:tx>
            <c:rich>
              <a:bodyPr rot="-5400000" vert="horz"/>
              <a:lstStyle/>
              <a:p>
                <a:pPr>
                  <a:defRPr/>
                </a:pPr>
                <a:r>
                  <a:rPr lang="en-US"/>
                  <a:t>Time (seconds)</a:t>
                </a:r>
              </a:p>
            </c:rich>
          </c:tx>
          <c:layout/>
          <c:overlay val="0"/>
        </c:title>
        <c:numFmt formatCode="0.00E+00" sourceLinked="1"/>
        <c:majorTickMark val="out"/>
        <c:minorTickMark val="none"/>
        <c:tickLblPos val="nextTo"/>
        <c:crossAx val="-2143531432"/>
        <c:crosses val="autoZero"/>
        <c:crossBetween val="between"/>
      </c:valAx>
    </c:plotArea>
    <c:legend>
      <c:legendPos val="r"/>
      <c:layout>
        <c:manualLayout>
          <c:xMode val="edge"/>
          <c:yMode val="edge"/>
          <c:x val="0.723629685739565"/>
          <c:y val="0.848325987553443"/>
          <c:w val="0.270307258480321"/>
          <c:h val="0.12652074151108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992</Words>
  <Characters>5660</Characters>
  <Application>Microsoft Macintosh Word</Application>
  <DocSecurity>0</DocSecurity>
  <Lines>47</Lines>
  <Paragraphs>13</Paragraphs>
  <ScaleCrop>false</ScaleCrop>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Hood</dc:creator>
  <cp:keywords/>
  <dc:description/>
  <cp:lastModifiedBy>Carsten Hood</cp:lastModifiedBy>
  <cp:revision>19</cp:revision>
  <dcterms:created xsi:type="dcterms:W3CDTF">2014-01-25T16:56:00Z</dcterms:created>
  <dcterms:modified xsi:type="dcterms:W3CDTF">2014-02-07T23:38:00Z</dcterms:modified>
</cp:coreProperties>
</file>