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78.0" w:type="dxa"/>
        <w:jc w:val="left"/>
        <w:tblInd w:w="28.000000000000007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400"/>
      </w:tblPr>
      <w:tblGrid>
        <w:gridCol w:w="7338"/>
        <w:gridCol w:w="2440"/>
        <w:tblGridChange w:id="0">
          <w:tblGrid>
            <w:gridCol w:w="7338"/>
            <w:gridCol w:w="2440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Cognome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Votazione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COMPITO   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27 Luglio 2021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Attenzione tempo TOTALE 120 minuti. SCRIVERE SEMPRE NOME E COGNOME su ogni foglio che consegnate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Esercizio 1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  <w:t xml:space="preserve">- Data la reazione 2 SO</w:t>
      </w:r>
      <w:r w:rsidDel="00000000" w:rsidR="00000000" w:rsidRPr="00000000">
        <w:rPr>
          <w:vertAlign w:val="subscript"/>
          <w:rtl w:val="0"/>
        </w:rPr>
        <w:t xml:space="preserve">2(g)</w:t>
      </w:r>
      <w:r w:rsidDel="00000000" w:rsidR="00000000" w:rsidRPr="00000000">
        <w:rPr>
          <w:rtl w:val="0"/>
        </w:rPr>
        <w:t xml:space="preserve"> + O</w:t>
      </w:r>
      <w:r w:rsidDel="00000000" w:rsidR="00000000" w:rsidRPr="00000000">
        <w:rPr>
          <w:vertAlign w:val="subscript"/>
          <w:rtl w:val="0"/>
        </w:rPr>
        <w:t xml:space="preserve">2(g) </w:t>
      </w:r>
      <w:r w:rsidDel="00000000" w:rsidR="00000000" w:rsidRPr="00000000">
        <w:rPr>
          <w:rtl w:val="0"/>
        </w:rPr>
        <w:t xml:space="preserve">→ 2 SO</w:t>
      </w:r>
      <w:r w:rsidDel="00000000" w:rsidR="00000000" w:rsidRPr="00000000">
        <w:rPr>
          <w:vertAlign w:val="subscript"/>
          <w:rtl w:val="0"/>
        </w:rPr>
        <w:t xml:space="preserve">3(g)</w:t>
      </w:r>
      <w:r w:rsidDel="00000000" w:rsidR="00000000" w:rsidRPr="00000000">
        <w:rPr>
          <w:rtl w:val="0"/>
        </w:rPr>
        <w:t xml:space="preserve"> condotta a 25 °C e alla pressione di 1 atm si calcolino ΔH°, ΔS° e ΔG° dai seguenti dati:</w:t>
      </w:r>
      <w:r w:rsidDel="00000000" w:rsidR="00000000" w:rsidRPr="00000000">
        <w:rPr>
          <w:rtl w:val="0"/>
        </w:rPr>
      </w:r>
    </w:p>
    <w:tbl>
      <w:tblPr>
        <w:tblStyle w:val="Table2"/>
        <w:tblW w:w="966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3222"/>
        <w:gridCol w:w="3219"/>
        <w:gridCol w:w="3221"/>
        <w:tblGridChange w:id="0">
          <w:tblGrid>
            <w:gridCol w:w="3222"/>
            <w:gridCol w:w="3219"/>
            <w:gridCol w:w="32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Sostanza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ΔH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bscript"/>
                <w:rtl w:val="0"/>
              </w:rPr>
              <w:t xml:space="preserve">form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kJ/mol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S° (J/Kmol)</w:t>
            </w:r>
          </w:p>
        </w:tc>
      </w:tr>
      <w:tr>
        <w:trPr>
          <w:cantSplit w:val="0"/>
          <w:trHeight w:val="33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SO</w:t>
              </w:r>
            </w:hyperlink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subscript"/>
                  <w:rtl w:val="0"/>
                </w:rPr>
                <w:t xml:space="preserve">2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297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248</w:t>
            </w:r>
          </w:p>
        </w:tc>
      </w:tr>
      <w:tr>
        <w:trPr>
          <w:cantSplit w:val="0"/>
          <w:trHeight w:val="349.1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SO</w:t>
              </w:r>
            </w:hyperlink>
            <w:hyperlink r:id="rId10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subscript"/>
                  <w:rtl w:val="0"/>
                </w:rPr>
                <w:t xml:space="preserve">3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396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257</w:t>
            </w:r>
          </w:p>
        </w:tc>
      </w:tr>
      <w:tr>
        <w:trPr>
          <w:cantSplit w:val="0"/>
          <w:trHeight w:val="33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bscript"/>
                <w:rtl w:val="0"/>
              </w:rPr>
              <w:t xml:space="preserve">2(g)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205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rtl w:val="0"/>
        </w:rPr>
        <w:t xml:space="preserve">Esercizio 2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L'idrogeno molecolare reagisce con sodio metallico per dare l'idruro di sodio NaH secondo la seguente reazione già bilanciata: </w:t>
        <w:tab/>
        <w:tab/>
        <w:t xml:space="preserve">2Na(s)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(g)→ 2NaH(s) 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  <w:t xml:space="preserve">Si fanno reagire 6.750 g di Na con 0.010 moli di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Determinare quale reagente è in eccesso e qual è la quantità di NaH che si e’ formata in grammi.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Esercizio 3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La combustione di 0,3710 mg di un idrocarburo (C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y</w:t>
      </w:r>
      <w:r w:rsidDel="00000000" w:rsidR="00000000" w:rsidRPr="00000000">
        <w:rPr>
          <w:rtl w:val="0"/>
        </w:rPr>
        <w:t xml:space="preserve">) produce 1.164 mg di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Qual è la formula elementare dell’idrocarburo? 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Esercizio 4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Bilanciare la seguente reazione in ambiente acido: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</w:t>
      </w:r>
      <w:r w:rsidDel="00000000" w:rsidR="00000000" w:rsidRPr="00000000">
        <w:rPr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+ Cr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7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2-</w:t>
      </w:r>
      <w:r w:rsidDel="00000000" w:rsidR="00000000" w:rsidRPr="00000000">
        <w:rPr>
          <w:rtl w:val="0"/>
        </w:rPr>
        <w:t xml:space="preserve">+ H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→ Br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Cr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3+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21">
      <w:pPr>
        <w:jc w:val="center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Esercizio 5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  <w:t xml:space="preserve">Quando in un reattore del volume di 1 litro a 1000° C si introducono 1.2 moli di ossido di </w:t>
        <w:br w:type="textWrapping"/>
        <w:t xml:space="preserve">ferro, 1.5 moli di ferro, 1.6 moli di monossido di carbonio e 0.4 moli di anidride carbonica si </w:t>
        <w:br w:type="textWrapping"/>
        <w:t xml:space="preserve">stabilisce il seguente equilibrio: </w:t>
        <w:br w:type="textWrapping"/>
        <w:t xml:space="preserve">FeO(s) + CO(g)        Fe(s) +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(g) </w:t>
        <w:br w:type="textWrapping"/>
        <w:t xml:space="preserve">Determinare il verso della reazione e la composizione all’equilibrio in moli/litro di tutte le specie </w:t>
        <w:br w:type="textWrapping"/>
        <w:t xml:space="preserve">presenti, sapendo che Kp = 0.31.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Esercizio 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Scrivere la struttura di Lewis </w:t>
      </w:r>
      <w:r w:rsidDel="00000000" w:rsidR="00000000" w:rsidRPr="00000000">
        <w:rPr>
          <w:u w:val="single"/>
          <w:rtl w:val="0"/>
        </w:rPr>
        <w:t xml:space="preserve">(indicando le coppie di elettroni di legame e di non legame</w:t>
      </w:r>
      <w:r w:rsidDel="00000000" w:rsidR="00000000" w:rsidRPr="00000000">
        <w:rPr>
          <w:rtl w:val="0"/>
        </w:rPr>
        <w:t xml:space="preserve">) e descrivere la geometria molecolare (secondo la teoria VSEPR) dei seguenti composti: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Monossido di azoto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Ione solfito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Ione fosfato</w:t>
      </w:r>
    </w:p>
    <w:p w:rsidR="00000000" w:rsidDel="00000000" w:rsidP="00000000" w:rsidRDefault="00000000" w:rsidRPr="00000000" w14:paraId="0000002A">
      <w:pPr>
        <w:pStyle w:val="Heading2"/>
        <w:rPr>
          <w:b w:val="0"/>
          <w:i w:val="0"/>
        </w:rPr>
      </w:pPr>
      <w:r w:rsidDel="00000000" w:rsidR="00000000" w:rsidRPr="00000000">
        <w:rPr>
          <w:rtl w:val="0"/>
        </w:rPr>
        <w:t xml:space="preserve">Esercizio 7 -</w:t>
      </w:r>
      <w:r w:rsidDel="00000000" w:rsidR="00000000" w:rsidRPr="00000000">
        <w:rPr>
          <w:b w:val="0"/>
          <w:i w:val="0"/>
          <w:rtl w:val="0"/>
        </w:rPr>
        <w:t xml:space="preserve">Descrivere il legame nella molecola di CO</w:t>
      </w:r>
      <w:r w:rsidDel="00000000" w:rsidR="00000000" w:rsidRPr="00000000">
        <w:rPr>
          <w:b w:val="0"/>
          <w:i w:val="0"/>
          <w:vertAlign w:val="subscript"/>
          <w:rtl w:val="0"/>
        </w:rPr>
        <w:t xml:space="preserve">2</w:t>
      </w:r>
      <w:r w:rsidDel="00000000" w:rsidR="00000000" w:rsidRPr="00000000">
        <w:rPr>
          <w:b w:val="0"/>
          <w:i w:val="0"/>
          <w:rtl w:val="0"/>
        </w:rPr>
        <w:t xml:space="preserve"> secondo la teoria dell'ibridazione (legame di valenza)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7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Esercizio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</w:t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Quale, tra le seguenti, e’ la configurazione elettronica corretta per lo ione Br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6493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a) 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[Ar] 4s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 b) [Ar] 4s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;  </w:t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c)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[Ar] 4s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 </w:t>
      </w:r>
      <w:hyperlink r:id="rId1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d)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[Ar] 4s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e)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[Ar] 4s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 Spiegare come si scrive la configurazione elettronica di un qualsiasi elemento, noto il suo numero atomico.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Esercizio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Cosa si intende per Energia libera di Gibbs? Spiegare la relazione tra energia libera di Gibbs e spontaneita’ di una reazione.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Esercizio 10-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Spiegare in cosa consiste la legge d’azione di massa.</w:t>
      </w:r>
    </w:p>
    <w:sectPr>
      <w:headerReference r:id="rId16" w:type="default"/>
      <w:footerReference r:id="rId17" w:type="default"/>
      <w:pgSz w:h="16840" w:w="11900" w:orient="portrait"/>
      <w:pgMar w:bottom="1134" w:top="709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rsid w:val="00615230"/>
    <w:rPr>
      <w:rFonts w:ascii="Calibri" w:cs="Calibri" w:eastAsia="Calibri" w:hAnsi="Calibri"/>
      <w:color w:val="000000"/>
      <w:spacing w:val="5"/>
      <w:u w:color="000000"/>
      <w:lang w:eastAsia="en-US" w:val="en-US"/>
    </w:rPr>
  </w:style>
  <w:style w:type="paragraph" w:styleId="Titolo2">
    <w:name w:val="heading 2"/>
    <w:next w:val="Normale"/>
    <w:rsid w:val="00615230"/>
    <w:pPr>
      <w:keepNext w:val="1"/>
      <w:spacing w:after="60" w:before="240"/>
      <w:outlineLvl w:val="1"/>
    </w:pPr>
    <w:rPr>
      <w:rFonts w:ascii="Calibri" w:cs="Calibri" w:eastAsia="Calibri" w:hAnsi="Calibri"/>
      <w:b w:val="1"/>
      <w:bCs w:val="1"/>
      <w:i w:val="1"/>
      <w:iCs w:val="1"/>
      <w:color w:val="000000"/>
      <w:spacing w:val="5"/>
      <w:u w:color="000000"/>
      <w:lang w:val="en-US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Collegamentoipertestuale">
    <w:name w:val="Hyperlink"/>
    <w:rsid w:val="00615230"/>
    <w:rPr>
      <w:u w:val="single"/>
    </w:rPr>
  </w:style>
  <w:style w:type="table" w:styleId="TableNormal" w:customStyle="1">
    <w:name w:val="Table Normal"/>
    <w:rsid w:val="00615230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Intestazioneepidipagina" w:customStyle="1">
    <w:name w:val="Intestazione e piè di pagina"/>
    <w:rsid w:val="00615230"/>
    <w:pPr>
      <w:tabs>
        <w:tab w:val="right" w:pos="9020"/>
      </w:tabs>
    </w:pPr>
    <w:rPr>
      <w:rFonts w:ascii="Helvetica" w:cs="Arial Unicode MS" w:hAnsi="Arial Unicode MS"/>
      <w:color w:val="000000"/>
      <w:sz w:val="24"/>
      <w:szCs w:val="24"/>
    </w:rPr>
  </w:style>
  <w:style w:type="paragraph" w:styleId="Corpo" w:customStyle="1">
    <w:name w:val="Corpo"/>
    <w:rsid w:val="00615230"/>
    <w:rPr>
      <w:rFonts w:ascii="Helvetica" w:cs="Arial Unicode MS" w:hAnsi="Arial Unicode MS"/>
      <w:color w:val="000000"/>
      <w:sz w:val="22"/>
      <w:szCs w:val="22"/>
    </w:rPr>
  </w:style>
  <w:style w:type="paragraph" w:styleId="Paragrafoelenco">
    <w:name w:val="List Paragraph"/>
    <w:uiPriority w:val="34"/>
    <w:qFormat w:val="1"/>
    <w:rsid w:val="00615230"/>
    <w:pPr>
      <w:spacing w:after="200" w:line="276" w:lineRule="auto"/>
      <w:ind w:left="720"/>
    </w:pPr>
    <w:rPr>
      <w:rFonts w:ascii="Calibri" w:cs="Calibri" w:eastAsia="Calibri" w:hAnsi="Calibri"/>
      <w:color w:val="000000"/>
      <w:sz w:val="22"/>
      <w:szCs w:val="22"/>
      <w:u w:color="000000"/>
    </w:rPr>
  </w:style>
  <w:style w:type="numbering" w:styleId="List0" w:customStyle="1">
    <w:name w:val="List 0"/>
    <w:basedOn w:val="Stileimportato1"/>
    <w:rsid w:val="00615230"/>
    <w:pPr>
      <w:numPr>
        <w:numId w:val="3"/>
      </w:numPr>
    </w:pPr>
  </w:style>
  <w:style w:type="numbering" w:styleId="Stileimportato1" w:customStyle="1">
    <w:name w:val="Stile importato 1"/>
    <w:rsid w:val="00615230"/>
  </w:style>
  <w:style w:type="numbering" w:styleId="List1" w:customStyle="1">
    <w:name w:val="List 1"/>
    <w:basedOn w:val="Stileimportato1"/>
    <w:rsid w:val="00615230"/>
    <w:pPr>
      <w:numPr>
        <w:numId w:val="5"/>
      </w:numPr>
    </w:pPr>
  </w:style>
  <w:style w:type="numbering" w:styleId="Elenco21" w:customStyle="1">
    <w:name w:val="Elenco 21"/>
    <w:basedOn w:val="Stileimportato2"/>
    <w:rsid w:val="00615230"/>
    <w:pPr>
      <w:numPr>
        <w:numId w:val="8"/>
      </w:numPr>
    </w:pPr>
  </w:style>
  <w:style w:type="numbering" w:styleId="Stileimportato2" w:customStyle="1">
    <w:name w:val="Stile importato 2"/>
    <w:rsid w:val="00615230"/>
  </w:style>
  <w:style w:type="numbering" w:styleId="Elenco31" w:customStyle="1">
    <w:name w:val="Elenco 31"/>
    <w:basedOn w:val="Stileimportato3"/>
    <w:rsid w:val="00615230"/>
    <w:pPr>
      <w:numPr>
        <w:numId w:val="11"/>
      </w:numPr>
    </w:pPr>
  </w:style>
  <w:style w:type="numbering" w:styleId="Stileimportato3" w:customStyle="1">
    <w:name w:val="Stile importato 3"/>
    <w:rsid w:val="00615230"/>
  </w:style>
  <w:style w:type="paragraph" w:styleId="Testofumetto">
    <w:name w:val="Balloon Text"/>
    <w:basedOn w:val="Normale"/>
    <w:link w:val="TestofumettoCarattere"/>
    <w:uiPriority w:val="99"/>
    <w:semiHidden w:val="1"/>
    <w:unhideWhenUsed w:val="1"/>
    <w:rsid w:val="00611409"/>
    <w:rPr>
      <w:rFonts w:ascii="Segoe UI" w:cs="Segoe UI" w:hAnsi="Segoe UI"/>
      <w:sz w:val="18"/>
      <w:szCs w:val="18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 w:val="1"/>
    <w:rsid w:val="00611409"/>
    <w:rPr>
      <w:rFonts w:ascii="Segoe UI" w:cs="Segoe UI" w:eastAsia="Calibri" w:hAnsi="Segoe UI"/>
      <w:color w:val="000000"/>
      <w:spacing w:val="5"/>
      <w:sz w:val="18"/>
      <w:szCs w:val="18"/>
      <w:u w:color="000000"/>
      <w:lang w:eastAsia="en-US" w:val="en-US"/>
    </w:rPr>
  </w:style>
  <w:style w:type="character" w:styleId="Enfasigrassetto">
    <w:name w:val="Strong"/>
    <w:basedOn w:val="Carpredefinitoparagrafo"/>
    <w:uiPriority w:val="22"/>
    <w:qFormat w:val="1"/>
    <w:rsid w:val="00C95C7A"/>
    <w:rPr>
      <w:b w:val="1"/>
      <w:bCs w:val="1"/>
    </w:rPr>
  </w:style>
  <w:style w:type="character" w:styleId="markedcontent" w:customStyle="1">
    <w:name w:val="markedcontent"/>
    <w:basedOn w:val="Carpredefinitoparagrafo"/>
    <w:rsid w:val="007D1886"/>
  </w:style>
  <w:style w:type="paragraph" w:styleId="NormaleWeb">
    <w:name w:val="Normal (Web)"/>
    <w:basedOn w:val="Normale"/>
    <w:uiPriority w:val="99"/>
    <w:unhideWhenUsed w:val="1"/>
    <w:rsid w:val="00FE7BD9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  <w:bar w:color="auto" w:space="0" w:sz="0" w:val="none"/>
      </w:pBdr>
      <w:spacing w:after="100" w:afterAutospacing="1" w:before="100" w:beforeAutospacing="1"/>
    </w:pPr>
    <w:rPr>
      <w:rFonts w:ascii="Times New Roman" w:cs="Times New Roman" w:eastAsia="Times New Roman" w:hAnsi="Times New Roman"/>
      <w:color w:val="auto"/>
      <w:spacing w:val="0"/>
      <w:sz w:val="24"/>
      <w:szCs w:val="24"/>
      <w:bdr w:color="auto" w:space="0" w:sz="0" w:val="no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hemed.chem.purdue.edu/genchem/topicreview/bp/ch6/6-86a.html" TargetMode="External"/><Relationship Id="rId10" Type="http://schemas.openxmlformats.org/officeDocument/2006/relationships/hyperlink" Target="https://www.chimicamo.org/chimica-generale/anidride-solforica/" TargetMode="External"/><Relationship Id="rId13" Type="http://schemas.openxmlformats.org/officeDocument/2006/relationships/hyperlink" Target="https://chemed.chem.purdue.edu/genchem/topicreview/bp/ch6/6-86d.html" TargetMode="External"/><Relationship Id="rId12" Type="http://schemas.openxmlformats.org/officeDocument/2006/relationships/hyperlink" Target="https://chemed.chem.purdue.edu/genchem/topicreview/bp/ch6/6-86c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imicamo.org/chimica-generale/anidride-solforica/" TargetMode="External"/><Relationship Id="rId15" Type="http://schemas.openxmlformats.org/officeDocument/2006/relationships/hyperlink" Target="https://chemed.chem.purdue.edu/genchem/topicreview/bp/ch6/6-86e.html" TargetMode="External"/><Relationship Id="rId14" Type="http://schemas.openxmlformats.org/officeDocument/2006/relationships/hyperlink" Target="https://chemed.chem.purdue.edu/genchem/topicreview/bp/ch6/6-86d.html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himicamo.org/chimica-generale/anidride-solforosa/" TargetMode="External"/><Relationship Id="rId8" Type="http://schemas.openxmlformats.org/officeDocument/2006/relationships/hyperlink" Target="https://www.chimicamo.org/chimica-generale/anidride-solforos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CaAAcW7nsYv4VkrfTh4Omx9i3Q==">CgMxLjA4AHIhMU9ZQVgwU0lpVWJ4ZUNHcmx3UlpCcExIYnJTU0tRcFg3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2021-07-27T07:45:00Z</dcterms:created>
  <dc:creator>Magda Monari</dc:creator>
</cp:coreProperties>
</file>