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E33" w:rsidRPr="00CF2E33" w:rsidRDefault="00CF2E33" w:rsidP="00CF2E33">
      <w:pPr>
        <w:shd w:val="clear" w:color="auto" w:fill="FFFFFF"/>
        <w:spacing w:before="72" w:after="0" w:line="240" w:lineRule="auto"/>
        <w:outlineLvl w:val="2"/>
        <w:rPr>
          <w:rFonts w:ascii="Arial" w:eastAsia="Times New Roman" w:hAnsi="Arial" w:cs="Arial"/>
          <w:b/>
          <w:bCs/>
          <w:color w:val="000000"/>
          <w:sz w:val="29"/>
          <w:szCs w:val="29"/>
          <w:lang w:eastAsia="it-IT"/>
        </w:rPr>
      </w:pPr>
      <w:r w:rsidRPr="00CF2E33">
        <w:rPr>
          <w:rFonts w:ascii="Arial" w:eastAsia="Times New Roman" w:hAnsi="Arial" w:cs="Arial"/>
          <w:b/>
          <w:bCs/>
          <w:color w:val="000000"/>
          <w:sz w:val="29"/>
          <w:szCs w:val="29"/>
          <w:lang w:eastAsia="it-IT"/>
        </w:rPr>
        <w:t>Replicazione</w:t>
      </w:r>
      <w:r w:rsidRPr="00CF2E33">
        <w:rPr>
          <w:rFonts w:ascii="Arial" w:eastAsia="Times New Roman" w:hAnsi="Arial" w:cs="Arial"/>
          <w:color w:val="54595D"/>
          <w:sz w:val="24"/>
          <w:szCs w:val="24"/>
          <w:lang w:eastAsia="it-IT"/>
        </w:rPr>
        <w:t>[</w:t>
      </w:r>
      <w:hyperlink r:id="rId5" w:tooltip="Modifica la sezione Replicazione" w:history="1">
        <w:r w:rsidRPr="00CF2E33">
          <w:rPr>
            <w:rFonts w:ascii="Arial" w:eastAsia="Times New Roman" w:hAnsi="Arial" w:cs="Arial"/>
            <w:color w:val="0B0080"/>
            <w:sz w:val="24"/>
            <w:szCs w:val="24"/>
            <w:lang w:eastAsia="it-IT"/>
          </w:rPr>
          <w:t>modifica</w:t>
        </w:r>
      </w:hyperlink>
      <w:r w:rsidRPr="00CF2E33">
        <w:rPr>
          <w:rFonts w:ascii="Arial" w:eastAsia="Times New Roman" w:hAnsi="Arial" w:cs="Arial"/>
          <w:color w:val="54595D"/>
          <w:sz w:val="24"/>
          <w:szCs w:val="24"/>
          <w:lang w:eastAsia="it-IT"/>
        </w:rPr>
        <w:t> | </w:t>
      </w:r>
      <w:hyperlink r:id="rId6" w:tooltip="Modifica la sezione Replicazione" w:history="1">
        <w:r w:rsidRPr="00CF2E33">
          <w:rPr>
            <w:rFonts w:ascii="Arial" w:eastAsia="Times New Roman" w:hAnsi="Arial" w:cs="Arial"/>
            <w:color w:val="0B0080"/>
            <w:sz w:val="24"/>
            <w:szCs w:val="24"/>
            <w:lang w:eastAsia="it-IT"/>
          </w:rPr>
          <w:t xml:space="preserve">modifica </w:t>
        </w:r>
        <w:proofErr w:type="spellStart"/>
        <w:r w:rsidRPr="00CF2E33">
          <w:rPr>
            <w:rFonts w:ascii="Arial" w:eastAsia="Times New Roman" w:hAnsi="Arial" w:cs="Arial"/>
            <w:color w:val="0B0080"/>
            <w:sz w:val="24"/>
            <w:szCs w:val="24"/>
            <w:lang w:eastAsia="it-IT"/>
          </w:rPr>
          <w:t>wikitesto</w:t>
        </w:r>
        <w:proofErr w:type="spellEnd"/>
      </w:hyperlink>
      <w:r w:rsidRPr="00CF2E33">
        <w:rPr>
          <w:rFonts w:ascii="Arial" w:eastAsia="Times New Roman" w:hAnsi="Arial" w:cs="Arial"/>
          <w:color w:val="54595D"/>
          <w:sz w:val="24"/>
          <w:szCs w:val="24"/>
          <w:lang w:eastAsia="it-IT"/>
        </w:rPr>
        <w:t>]</w:t>
      </w:r>
    </w:p>
    <w:tbl>
      <w:tblPr>
        <w:tblW w:w="0" w:type="auto"/>
        <w:tblCellSpacing w:w="1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600"/>
        <w:gridCol w:w="9263"/>
      </w:tblGrid>
      <w:tr w:rsidR="00CF2E33" w:rsidRPr="00CF2E33" w:rsidTr="00CF2E33">
        <w:trPr>
          <w:tblCellSpacing w:w="15" w:type="dxa"/>
        </w:trPr>
        <w:tc>
          <w:tcPr>
            <w:tcW w:w="0" w:type="auto"/>
            <w:shd w:val="clear" w:color="auto" w:fill="FFFFFF"/>
            <w:tcMar>
              <w:top w:w="0" w:type="dxa"/>
              <w:left w:w="120" w:type="dxa"/>
              <w:bottom w:w="0" w:type="dxa"/>
              <w:right w:w="120" w:type="dxa"/>
            </w:tcMar>
            <w:vAlign w:val="center"/>
            <w:hideMark/>
          </w:tcPr>
          <w:p w:rsidR="00CF2E33" w:rsidRPr="00CF2E33" w:rsidRDefault="00CF2E33" w:rsidP="00CF2E33">
            <w:pPr>
              <w:spacing w:after="120" w:line="240" w:lineRule="auto"/>
              <w:rPr>
                <w:rFonts w:ascii="Arial" w:eastAsia="Times New Roman" w:hAnsi="Arial" w:cs="Arial"/>
                <w:color w:val="222222"/>
                <w:sz w:val="20"/>
                <w:szCs w:val="20"/>
                <w:lang w:eastAsia="it-IT"/>
              </w:rPr>
            </w:pPr>
            <w:r w:rsidRPr="00CF2E33">
              <w:rPr>
                <w:rFonts w:ascii="Arial" w:eastAsia="Times New Roman" w:hAnsi="Arial" w:cs="Arial"/>
                <w:noProof/>
                <w:color w:val="222222"/>
                <w:sz w:val="20"/>
                <w:szCs w:val="20"/>
                <w:lang w:eastAsia="it-IT"/>
              </w:rPr>
              <w:drawing>
                <wp:inline distT="0" distB="0" distL="0" distR="0" wp14:anchorId="469496EE" wp14:editId="4D6F0AFE">
                  <wp:extent cx="190500" cy="190500"/>
                  <wp:effectExtent l="0" t="0" r="0" b="0"/>
                  <wp:docPr id="1" name="Immagine 1" descr="Magnifying glass icon mgx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gnifying glass icon mgx2.sv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11130" w:type="dxa"/>
            <w:shd w:val="clear" w:color="auto" w:fill="FFFFFF"/>
            <w:vAlign w:val="center"/>
            <w:hideMark/>
          </w:tcPr>
          <w:p w:rsidR="00CF2E33" w:rsidRPr="00CF2E33" w:rsidRDefault="00CF2E33" w:rsidP="00CF2E33">
            <w:pPr>
              <w:spacing w:after="120" w:line="240" w:lineRule="auto"/>
              <w:rPr>
                <w:rFonts w:ascii="Arial" w:eastAsia="Times New Roman" w:hAnsi="Arial" w:cs="Arial"/>
                <w:color w:val="222222"/>
                <w:sz w:val="20"/>
                <w:szCs w:val="20"/>
                <w:lang w:eastAsia="it-IT"/>
              </w:rPr>
            </w:pPr>
            <w:r w:rsidRPr="00CF2E33">
              <w:rPr>
                <w:rFonts w:ascii="Arial" w:eastAsia="Times New Roman" w:hAnsi="Arial" w:cs="Arial"/>
                <w:i/>
                <w:iCs/>
                <w:color w:val="222222"/>
                <w:sz w:val="20"/>
                <w:szCs w:val="20"/>
                <w:lang w:eastAsia="it-IT"/>
              </w:rPr>
              <w:t>Lo stesso argomento in dettaglio: </w:t>
            </w:r>
            <w:hyperlink r:id="rId8" w:tooltip="Replicazione del DNA" w:history="1">
              <w:r w:rsidRPr="00CF2E33">
                <w:rPr>
                  <w:rFonts w:ascii="Arial" w:eastAsia="Times New Roman" w:hAnsi="Arial" w:cs="Arial"/>
                  <w:b/>
                  <w:bCs/>
                  <w:i/>
                  <w:iCs/>
                  <w:color w:val="0B0080"/>
                  <w:sz w:val="20"/>
                  <w:szCs w:val="20"/>
                  <w:lang w:eastAsia="it-IT"/>
                </w:rPr>
                <w:t>Replicazione del DNA</w:t>
              </w:r>
            </w:hyperlink>
            <w:r w:rsidRPr="00CF2E33">
              <w:rPr>
                <w:rFonts w:ascii="Arial" w:eastAsia="Times New Roman" w:hAnsi="Arial" w:cs="Arial"/>
                <w:color w:val="222222"/>
                <w:sz w:val="20"/>
                <w:szCs w:val="20"/>
                <w:lang w:eastAsia="it-IT"/>
              </w:rPr>
              <w:t>.</w:t>
            </w:r>
          </w:p>
        </w:tc>
      </w:tr>
    </w:tbl>
    <w:p w:rsidR="00CF2E33" w:rsidRPr="00CF2E33" w:rsidRDefault="00CF2E33" w:rsidP="00CF2E33">
      <w:pPr>
        <w:shd w:val="clear" w:color="auto" w:fill="F8F9FA"/>
        <w:spacing w:after="0" w:line="240" w:lineRule="auto"/>
        <w:jc w:val="center"/>
        <w:rPr>
          <w:rFonts w:ascii="Arial" w:eastAsia="Times New Roman" w:hAnsi="Arial" w:cs="Arial"/>
          <w:color w:val="222222"/>
          <w:sz w:val="20"/>
          <w:szCs w:val="20"/>
          <w:lang w:eastAsia="it-IT"/>
        </w:rPr>
      </w:pPr>
      <w:r w:rsidRPr="00CF2E33">
        <w:rPr>
          <w:rFonts w:ascii="Arial" w:eastAsia="Times New Roman" w:hAnsi="Arial" w:cs="Arial"/>
          <w:noProof/>
          <w:color w:val="0B0080"/>
          <w:sz w:val="20"/>
          <w:szCs w:val="20"/>
          <w:lang w:eastAsia="it-IT"/>
        </w:rPr>
        <w:drawing>
          <wp:inline distT="0" distB="0" distL="0" distR="0" wp14:anchorId="2AE3C15E" wp14:editId="7E7DF36F">
            <wp:extent cx="4191000" cy="1990725"/>
            <wp:effectExtent l="0" t="0" r="0" b="9525"/>
            <wp:docPr id="2" name="Immagine 2" descr="https://upload.wikimedia.org/wikipedia/commons/thumb/a/ae/DNA_replication_it.svg/440px-DNA_replication_it.svg.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a/ae/DNA_replication_it.svg/440px-DNA_replication_it.svg.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1000" cy="1990725"/>
                    </a:xfrm>
                    <a:prstGeom prst="rect">
                      <a:avLst/>
                    </a:prstGeom>
                    <a:noFill/>
                    <a:ln>
                      <a:noFill/>
                    </a:ln>
                  </pic:spPr>
                </pic:pic>
              </a:graphicData>
            </a:graphic>
          </wp:inline>
        </w:drawing>
      </w:r>
    </w:p>
    <w:p w:rsidR="00CF2E33" w:rsidRPr="002344EC" w:rsidRDefault="00CF2E33" w:rsidP="00CF2E33">
      <w:pPr>
        <w:shd w:val="clear" w:color="auto" w:fill="F8F9FA"/>
        <w:spacing w:line="336" w:lineRule="atLeast"/>
        <w:rPr>
          <w:rFonts w:ascii="Arial" w:eastAsia="Times New Roman" w:hAnsi="Arial" w:cs="Arial"/>
          <w:color w:val="222222"/>
          <w:sz w:val="24"/>
          <w:szCs w:val="19"/>
          <w:lang w:eastAsia="it-IT"/>
        </w:rPr>
      </w:pPr>
      <w:r w:rsidRPr="002344EC">
        <w:rPr>
          <w:rFonts w:ascii="Arial" w:eastAsia="Times New Roman" w:hAnsi="Arial" w:cs="Arial"/>
          <w:color w:val="222222"/>
          <w:sz w:val="24"/>
          <w:szCs w:val="19"/>
          <w:lang w:eastAsia="it-IT"/>
        </w:rPr>
        <w:t>La replicazione del DNA: la doppia elica è aperta dalle </w:t>
      </w:r>
      <w:proofErr w:type="spellStart"/>
      <w:r w:rsidR="00AD5B38" w:rsidRPr="002344EC">
        <w:rPr>
          <w:sz w:val="32"/>
        </w:rPr>
        <w:fldChar w:fldCharType="begin"/>
      </w:r>
      <w:r w:rsidR="00AD5B38" w:rsidRPr="002344EC">
        <w:rPr>
          <w:sz w:val="32"/>
        </w:rPr>
        <w:instrText xml:space="preserve"> HYPERLINK "https://it.wikipedia.org/wiki/Elicasi" \o "Elicasi" </w:instrText>
      </w:r>
      <w:r w:rsidR="00AD5B38" w:rsidRPr="002344EC">
        <w:rPr>
          <w:sz w:val="32"/>
        </w:rPr>
        <w:fldChar w:fldCharType="separate"/>
      </w:r>
      <w:r w:rsidRPr="002344EC">
        <w:rPr>
          <w:rFonts w:ascii="Arial" w:eastAsia="Times New Roman" w:hAnsi="Arial" w:cs="Arial"/>
          <w:color w:val="0B0080"/>
          <w:sz w:val="24"/>
          <w:szCs w:val="19"/>
          <w:lang w:eastAsia="it-IT"/>
        </w:rPr>
        <w:t>elicasi</w:t>
      </w:r>
      <w:proofErr w:type="spellEnd"/>
      <w:r w:rsidR="00AD5B38" w:rsidRPr="002344EC">
        <w:rPr>
          <w:rFonts w:ascii="Arial" w:eastAsia="Times New Roman" w:hAnsi="Arial" w:cs="Arial"/>
          <w:color w:val="0B0080"/>
          <w:sz w:val="24"/>
          <w:szCs w:val="19"/>
          <w:lang w:eastAsia="it-IT"/>
        </w:rPr>
        <w:fldChar w:fldCharType="end"/>
      </w:r>
      <w:r w:rsidRPr="002344EC">
        <w:rPr>
          <w:rFonts w:ascii="Arial" w:eastAsia="Times New Roman" w:hAnsi="Arial" w:cs="Arial"/>
          <w:color w:val="222222"/>
          <w:sz w:val="24"/>
          <w:szCs w:val="19"/>
          <w:lang w:eastAsia="it-IT"/>
        </w:rPr>
        <w:t> e dalle </w:t>
      </w:r>
      <w:proofErr w:type="spellStart"/>
      <w:r w:rsidR="00AD5B38" w:rsidRPr="002344EC">
        <w:rPr>
          <w:sz w:val="32"/>
        </w:rPr>
        <w:fldChar w:fldCharType="begin"/>
      </w:r>
      <w:r w:rsidR="00AD5B38" w:rsidRPr="002344EC">
        <w:rPr>
          <w:sz w:val="32"/>
        </w:rPr>
        <w:instrText xml:space="preserve"> HYPERLINK "https://it.wikipedia.org/wiki/Topoisomerasi" \o "Topoisomerasi" </w:instrText>
      </w:r>
      <w:r w:rsidR="00AD5B38" w:rsidRPr="002344EC">
        <w:rPr>
          <w:sz w:val="32"/>
        </w:rPr>
        <w:fldChar w:fldCharType="separate"/>
      </w:r>
      <w:r w:rsidRPr="002344EC">
        <w:rPr>
          <w:rFonts w:ascii="Arial" w:eastAsia="Times New Roman" w:hAnsi="Arial" w:cs="Arial"/>
          <w:color w:val="0B0080"/>
          <w:sz w:val="24"/>
          <w:szCs w:val="19"/>
          <w:lang w:eastAsia="it-IT"/>
        </w:rPr>
        <w:t>topoisomerasi</w:t>
      </w:r>
      <w:proofErr w:type="spellEnd"/>
      <w:r w:rsidR="00AD5B38" w:rsidRPr="002344EC">
        <w:rPr>
          <w:rFonts w:ascii="Arial" w:eastAsia="Times New Roman" w:hAnsi="Arial" w:cs="Arial"/>
          <w:color w:val="0B0080"/>
          <w:sz w:val="24"/>
          <w:szCs w:val="19"/>
          <w:lang w:eastAsia="it-IT"/>
        </w:rPr>
        <w:fldChar w:fldCharType="end"/>
      </w:r>
      <w:r w:rsidRPr="002344EC">
        <w:rPr>
          <w:rFonts w:ascii="Arial" w:eastAsia="Times New Roman" w:hAnsi="Arial" w:cs="Arial"/>
          <w:color w:val="222222"/>
          <w:sz w:val="24"/>
          <w:szCs w:val="19"/>
          <w:lang w:eastAsia="it-IT"/>
        </w:rPr>
        <w:t>; in seguito, una </w:t>
      </w:r>
      <w:hyperlink r:id="rId11" w:tooltip="DNA polimerasi" w:history="1">
        <w:r w:rsidRPr="002344EC">
          <w:rPr>
            <w:rFonts w:ascii="Arial" w:eastAsia="Times New Roman" w:hAnsi="Arial" w:cs="Arial"/>
            <w:color w:val="0B0080"/>
            <w:sz w:val="24"/>
            <w:szCs w:val="19"/>
            <w:lang w:eastAsia="it-IT"/>
          </w:rPr>
          <w:t>DNA polimerasi</w:t>
        </w:r>
      </w:hyperlink>
      <w:r w:rsidRPr="002344EC">
        <w:rPr>
          <w:rFonts w:ascii="Arial" w:eastAsia="Times New Roman" w:hAnsi="Arial" w:cs="Arial"/>
          <w:color w:val="222222"/>
          <w:sz w:val="24"/>
          <w:szCs w:val="19"/>
          <w:lang w:eastAsia="it-IT"/>
        </w:rPr>
        <w:t> genera un filamento complementare sul </w:t>
      </w:r>
      <w:hyperlink r:id="rId12" w:tooltip="Filamento leading" w:history="1">
        <w:r w:rsidRPr="002344EC">
          <w:rPr>
            <w:rFonts w:ascii="Arial" w:eastAsia="Times New Roman" w:hAnsi="Arial" w:cs="Arial"/>
            <w:color w:val="0B0080"/>
            <w:sz w:val="24"/>
            <w:szCs w:val="19"/>
            <w:lang w:eastAsia="it-IT"/>
          </w:rPr>
          <w:t>filamento veloce</w:t>
        </w:r>
      </w:hyperlink>
      <w:r w:rsidRPr="002344EC">
        <w:rPr>
          <w:rFonts w:ascii="Arial" w:eastAsia="Times New Roman" w:hAnsi="Arial" w:cs="Arial"/>
          <w:color w:val="222222"/>
          <w:sz w:val="24"/>
          <w:szCs w:val="19"/>
          <w:lang w:eastAsia="it-IT"/>
        </w:rPr>
        <w:t>; un'altra DNA polimerasi lega invece il </w:t>
      </w:r>
      <w:hyperlink r:id="rId13" w:tooltip="Filamento lagging" w:history="1">
        <w:r w:rsidRPr="002344EC">
          <w:rPr>
            <w:rFonts w:ascii="Arial" w:eastAsia="Times New Roman" w:hAnsi="Arial" w:cs="Arial"/>
            <w:color w:val="0B0080"/>
            <w:sz w:val="24"/>
            <w:szCs w:val="19"/>
            <w:lang w:eastAsia="it-IT"/>
          </w:rPr>
          <w:t>filamento lento</w:t>
        </w:r>
      </w:hyperlink>
      <w:r w:rsidRPr="002344EC">
        <w:rPr>
          <w:rFonts w:ascii="Arial" w:eastAsia="Times New Roman" w:hAnsi="Arial" w:cs="Arial"/>
          <w:color w:val="222222"/>
          <w:sz w:val="24"/>
          <w:szCs w:val="19"/>
          <w:lang w:eastAsia="it-IT"/>
        </w:rPr>
        <w:t>, generando segmenti discontinui (detti </w:t>
      </w:r>
      <w:hyperlink r:id="rId14" w:tooltip="Frammento di Okazaki" w:history="1">
        <w:r w:rsidRPr="002344EC">
          <w:rPr>
            <w:rFonts w:ascii="Arial" w:eastAsia="Times New Roman" w:hAnsi="Arial" w:cs="Arial"/>
            <w:color w:val="0B0080"/>
            <w:sz w:val="24"/>
            <w:szCs w:val="19"/>
            <w:lang w:eastAsia="it-IT"/>
          </w:rPr>
          <w:t>frammenti di Okazaki</w:t>
        </w:r>
      </w:hyperlink>
      <w:r w:rsidRPr="002344EC">
        <w:rPr>
          <w:rFonts w:ascii="Arial" w:eastAsia="Times New Roman" w:hAnsi="Arial" w:cs="Arial"/>
          <w:color w:val="222222"/>
          <w:sz w:val="24"/>
          <w:szCs w:val="19"/>
          <w:lang w:eastAsia="it-IT"/>
        </w:rPr>
        <w:t>) che verranno uniti da una </w:t>
      </w:r>
      <w:hyperlink r:id="rId15" w:tooltip="DNA ligasi" w:history="1">
        <w:r w:rsidRPr="002344EC">
          <w:rPr>
            <w:rFonts w:ascii="Arial" w:eastAsia="Times New Roman" w:hAnsi="Arial" w:cs="Arial"/>
            <w:color w:val="0B0080"/>
            <w:sz w:val="24"/>
            <w:szCs w:val="19"/>
            <w:lang w:eastAsia="it-IT"/>
          </w:rPr>
          <w:t xml:space="preserve">DNA </w:t>
        </w:r>
        <w:proofErr w:type="spellStart"/>
        <w:r w:rsidRPr="002344EC">
          <w:rPr>
            <w:rFonts w:ascii="Arial" w:eastAsia="Times New Roman" w:hAnsi="Arial" w:cs="Arial"/>
            <w:color w:val="0B0080"/>
            <w:sz w:val="24"/>
            <w:szCs w:val="19"/>
            <w:lang w:eastAsia="it-IT"/>
          </w:rPr>
          <w:t>ligasi</w:t>
        </w:r>
        <w:proofErr w:type="spellEnd"/>
      </w:hyperlink>
      <w:r w:rsidRPr="002344EC">
        <w:rPr>
          <w:rFonts w:ascii="Arial" w:eastAsia="Times New Roman" w:hAnsi="Arial" w:cs="Arial"/>
          <w:color w:val="222222"/>
          <w:sz w:val="24"/>
          <w:szCs w:val="19"/>
          <w:lang w:eastAsia="it-IT"/>
        </w:rPr>
        <w:t>.</w:t>
      </w:r>
    </w:p>
    <w:p w:rsidR="00CF2E33" w:rsidRPr="002344EC" w:rsidRDefault="00CF2E33" w:rsidP="00CF2E33">
      <w:pPr>
        <w:shd w:val="clear" w:color="auto" w:fill="FFFFFF"/>
        <w:spacing w:before="120" w:after="120" w:line="240" w:lineRule="auto"/>
        <w:rPr>
          <w:rFonts w:ascii="Arial" w:eastAsia="Times New Roman" w:hAnsi="Arial" w:cs="Arial"/>
          <w:color w:val="222222"/>
          <w:sz w:val="28"/>
          <w:szCs w:val="21"/>
          <w:lang w:eastAsia="it-IT"/>
        </w:rPr>
      </w:pPr>
      <w:r w:rsidRPr="002344EC">
        <w:rPr>
          <w:rFonts w:ascii="Arial" w:eastAsia="Times New Roman" w:hAnsi="Arial" w:cs="Arial"/>
          <w:color w:val="222222"/>
          <w:sz w:val="28"/>
          <w:szCs w:val="21"/>
          <w:lang w:eastAsia="it-IT"/>
        </w:rPr>
        <w:t>La divisione cellulare, necessaria ad un organismo per crescere, richiede una duplicazione del DNA cellulare, in modo che le cellule figlie possano avere la stessa informazione genetica della cellula madre. La struttura a doppia elica del DNA permette un meccanismo estremamente semplice per la replicazione del DNA. I due filamenti, infatti, sono separati e da ognuno viene creato un filamento complementare, ad opera di un enzima chiamato </w:t>
      </w:r>
      <w:hyperlink r:id="rId16" w:tooltip="DNA polimerasi" w:history="1">
        <w:r w:rsidRPr="002344EC">
          <w:rPr>
            <w:rFonts w:ascii="Arial" w:eastAsia="Times New Roman" w:hAnsi="Arial" w:cs="Arial"/>
            <w:color w:val="0B0080"/>
            <w:sz w:val="28"/>
            <w:szCs w:val="21"/>
            <w:lang w:eastAsia="it-IT"/>
          </w:rPr>
          <w:t>DNA polimerasi</w:t>
        </w:r>
      </w:hyperlink>
      <w:r w:rsidRPr="002344EC">
        <w:rPr>
          <w:rFonts w:ascii="Arial" w:eastAsia="Times New Roman" w:hAnsi="Arial" w:cs="Arial"/>
          <w:color w:val="222222"/>
          <w:sz w:val="28"/>
          <w:szCs w:val="21"/>
          <w:lang w:eastAsia="it-IT"/>
        </w:rPr>
        <w:t>. Con questo meccanismo, le basi presenti sul filamento figlio sono determinate da quelle presenti sul filamento parentale: è proprio attraverso questo meccanismo che le cellule figlie presentano genoma identico alla cellula madre (</w:t>
      </w:r>
      <w:r w:rsidRPr="002344EC">
        <w:rPr>
          <w:rFonts w:ascii="Arial" w:eastAsia="Times New Roman" w:hAnsi="Arial" w:cs="Arial"/>
          <w:b/>
          <w:color w:val="222222"/>
          <w:sz w:val="28"/>
          <w:szCs w:val="21"/>
          <w:lang w:eastAsia="it-IT"/>
        </w:rPr>
        <w:t>salvo errori avvenuti durante il processo, che portano alla comparsa di mutazion</w:t>
      </w:r>
      <w:r w:rsidRPr="002344EC">
        <w:rPr>
          <w:rFonts w:ascii="Arial" w:eastAsia="Times New Roman" w:hAnsi="Arial" w:cs="Arial"/>
          <w:color w:val="222222"/>
          <w:sz w:val="28"/>
          <w:szCs w:val="21"/>
          <w:lang w:eastAsia="it-IT"/>
        </w:rPr>
        <w:t xml:space="preserve">i). Tale tipo di </w:t>
      </w:r>
      <w:r w:rsidRPr="00AD5B38">
        <w:rPr>
          <w:rFonts w:ascii="Arial" w:eastAsia="Times New Roman" w:hAnsi="Arial" w:cs="Arial"/>
          <w:b/>
          <w:i/>
          <w:color w:val="222222"/>
          <w:sz w:val="28"/>
          <w:szCs w:val="21"/>
          <w:lang w:eastAsia="it-IT"/>
        </w:rPr>
        <w:t>replicazione</w:t>
      </w:r>
      <w:r w:rsidRPr="002344EC">
        <w:rPr>
          <w:rFonts w:ascii="Arial" w:eastAsia="Times New Roman" w:hAnsi="Arial" w:cs="Arial"/>
          <w:i/>
          <w:color w:val="222222"/>
          <w:sz w:val="28"/>
          <w:szCs w:val="21"/>
          <w:lang w:eastAsia="it-IT"/>
        </w:rPr>
        <w:t>,</w:t>
      </w:r>
      <w:r w:rsidRPr="002344EC">
        <w:rPr>
          <w:rFonts w:ascii="Arial" w:eastAsia="Times New Roman" w:hAnsi="Arial" w:cs="Arial"/>
          <w:color w:val="222222"/>
          <w:sz w:val="28"/>
          <w:szCs w:val="21"/>
          <w:lang w:eastAsia="it-IT"/>
        </w:rPr>
        <w:t xml:space="preserve"> che porta a doppie eliche costituite da un filamento preesistente e uno neoformato è detta </w:t>
      </w:r>
      <w:bookmarkStart w:id="0" w:name="_GoBack"/>
      <w:r w:rsidRPr="00AD5B38">
        <w:rPr>
          <w:rFonts w:ascii="Arial" w:eastAsia="Times New Roman" w:hAnsi="Arial" w:cs="Arial"/>
          <w:b/>
          <w:i/>
          <w:iCs/>
          <w:color w:val="222222"/>
          <w:sz w:val="28"/>
          <w:szCs w:val="21"/>
          <w:lang w:eastAsia="it-IT"/>
        </w:rPr>
        <w:t>semiconservativa</w:t>
      </w:r>
      <w:r w:rsidRPr="00AD5B38">
        <w:rPr>
          <w:rFonts w:ascii="Arial" w:eastAsia="Times New Roman" w:hAnsi="Arial" w:cs="Arial"/>
          <w:b/>
          <w:color w:val="222222"/>
          <w:sz w:val="28"/>
          <w:szCs w:val="21"/>
          <w:lang w:eastAsia="it-IT"/>
        </w:rPr>
        <w:t>.</w:t>
      </w:r>
      <w:bookmarkEnd w:id="0"/>
    </w:p>
    <w:p w:rsidR="00D17755" w:rsidRDefault="00D17755"/>
    <w:sectPr w:rsidR="00D1775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E33"/>
    <w:rsid w:val="00005C5E"/>
    <w:rsid w:val="000163F0"/>
    <w:rsid w:val="00057FE8"/>
    <w:rsid w:val="000661D7"/>
    <w:rsid w:val="00077D73"/>
    <w:rsid w:val="00080D28"/>
    <w:rsid w:val="00083B56"/>
    <w:rsid w:val="0009448F"/>
    <w:rsid w:val="000B33CF"/>
    <w:rsid w:val="00103DFB"/>
    <w:rsid w:val="001158D8"/>
    <w:rsid w:val="001527A8"/>
    <w:rsid w:val="00193327"/>
    <w:rsid w:val="001939DA"/>
    <w:rsid w:val="00197D37"/>
    <w:rsid w:val="002015A0"/>
    <w:rsid w:val="0021306C"/>
    <w:rsid w:val="002239FB"/>
    <w:rsid w:val="00230810"/>
    <w:rsid w:val="002344EC"/>
    <w:rsid w:val="00242678"/>
    <w:rsid w:val="0024373C"/>
    <w:rsid w:val="00247201"/>
    <w:rsid w:val="00264FB0"/>
    <w:rsid w:val="0027275A"/>
    <w:rsid w:val="002765DB"/>
    <w:rsid w:val="00277177"/>
    <w:rsid w:val="0027725B"/>
    <w:rsid w:val="002A352A"/>
    <w:rsid w:val="002A3587"/>
    <w:rsid w:val="002B0FA8"/>
    <w:rsid w:val="002B11CB"/>
    <w:rsid w:val="002C5FCE"/>
    <w:rsid w:val="002E6E2C"/>
    <w:rsid w:val="003162BE"/>
    <w:rsid w:val="0033351C"/>
    <w:rsid w:val="0035771F"/>
    <w:rsid w:val="00362BD6"/>
    <w:rsid w:val="00392ACD"/>
    <w:rsid w:val="003D088B"/>
    <w:rsid w:val="003D69F7"/>
    <w:rsid w:val="00411A17"/>
    <w:rsid w:val="00415504"/>
    <w:rsid w:val="0042455C"/>
    <w:rsid w:val="00424892"/>
    <w:rsid w:val="00463D95"/>
    <w:rsid w:val="00464E0A"/>
    <w:rsid w:val="004759F5"/>
    <w:rsid w:val="00482F95"/>
    <w:rsid w:val="004A04CF"/>
    <w:rsid w:val="004A114A"/>
    <w:rsid w:val="004B1FFF"/>
    <w:rsid w:val="004C7213"/>
    <w:rsid w:val="004F1492"/>
    <w:rsid w:val="00513C07"/>
    <w:rsid w:val="0051605C"/>
    <w:rsid w:val="00522F5D"/>
    <w:rsid w:val="00531987"/>
    <w:rsid w:val="005377EA"/>
    <w:rsid w:val="00537D40"/>
    <w:rsid w:val="00544FBE"/>
    <w:rsid w:val="005456C1"/>
    <w:rsid w:val="00554FAF"/>
    <w:rsid w:val="005A4193"/>
    <w:rsid w:val="005A4A19"/>
    <w:rsid w:val="005A7D9E"/>
    <w:rsid w:val="005F3616"/>
    <w:rsid w:val="0060014F"/>
    <w:rsid w:val="00601332"/>
    <w:rsid w:val="00603095"/>
    <w:rsid w:val="0061672F"/>
    <w:rsid w:val="00616E78"/>
    <w:rsid w:val="00624E73"/>
    <w:rsid w:val="006845BE"/>
    <w:rsid w:val="006B4345"/>
    <w:rsid w:val="006C392A"/>
    <w:rsid w:val="006D3C44"/>
    <w:rsid w:val="006F0C68"/>
    <w:rsid w:val="006F1CA5"/>
    <w:rsid w:val="00722E24"/>
    <w:rsid w:val="00754AEE"/>
    <w:rsid w:val="00767CEB"/>
    <w:rsid w:val="00797CE2"/>
    <w:rsid w:val="007A4CD8"/>
    <w:rsid w:val="007B2176"/>
    <w:rsid w:val="007C03C4"/>
    <w:rsid w:val="007C0594"/>
    <w:rsid w:val="007E4205"/>
    <w:rsid w:val="007E719A"/>
    <w:rsid w:val="007E736D"/>
    <w:rsid w:val="008328AC"/>
    <w:rsid w:val="008426D1"/>
    <w:rsid w:val="008629BD"/>
    <w:rsid w:val="00875603"/>
    <w:rsid w:val="0089138B"/>
    <w:rsid w:val="008A074E"/>
    <w:rsid w:val="008C58D5"/>
    <w:rsid w:val="008D3748"/>
    <w:rsid w:val="00923F9A"/>
    <w:rsid w:val="0093228A"/>
    <w:rsid w:val="009416BE"/>
    <w:rsid w:val="009667D4"/>
    <w:rsid w:val="00971230"/>
    <w:rsid w:val="009867EA"/>
    <w:rsid w:val="009A4DBE"/>
    <w:rsid w:val="009B33D7"/>
    <w:rsid w:val="009B44A7"/>
    <w:rsid w:val="009B7324"/>
    <w:rsid w:val="009D047C"/>
    <w:rsid w:val="009F6DEF"/>
    <w:rsid w:val="00A213BC"/>
    <w:rsid w:val="00A35703"/>
    <w:rsid w:val="00A408BA"/>
    <w:rsid w:val="00A43466"/>
    <w:rsid w:val="00A608C8"/>
    <w:rsid w:val="00A63E75"/>
    <w:rsid w:val="00A71F26"/>
    <w:rsid w:val="00A73B78"/>
    <w:rsid w:val="00A8004B"/>
    <w:rsid w:val="00AA55E9"/>
    <w:rsid w:val="00AC0C28"/>
    <w:rsid w:val="00AC0FFB"/>
    <w:rsid w:val="00AD43F3"/>
    <w:rsid w:val="00AD5B38"/>
    <w:rsid w:val="00AE3570"/>
    <w:rsid w:val="00AE37F2"/>
    <w:rsid w:val="00AE7709"/>
    <w:rsid w:val="00B16C91"/>
    <w:rsid w:val="00B223BB"/>
    <w:rsid w:val="00B37F90"/>
    <w:rsid w:val="00B46D70"/>
    <w:rsid w:val="00B55F08"/>
    <w:rsid w:val="00B63858"/>
    <w:rsid w:val="00B644FD"/>
    <w:rsid w:val="00BA2135"/>
    <w:rsid w:val="00BC4B0E"/>
    <w:rsid w:val="00BE7F81"/>
    <w:rsid w:val="00BF0BE7"/>
    <w:rsid w:val="00BF2F3F"/>
    <w:rsid w:val="00C21C24"/>
    <w:rsid w:val="00C6429C"/>
    <w:rsid w:val="00C66855"/>
    <w:rsid w:val="00C81B0E"/>
    <w:rsid w:val="00C852A0"/>
    <w:rsid w:val="00C92C69"/>
    <w:rsid w:val="00C92EC2"/>
    <w:rsid w:val="00C9665C"/>
    <w:rsid w:val="00CC3481"/>
    <w:rsid w:val="00CF2E33"/>
    <w:rsid w:val="00D03D65"/>
    <w:rsid w:val="00D17755"/>
    <w:rsid w:val="00D3182C"/>
    <w:rsid w:val="00D635C5"/>
    <w:rsid w:val="00D7199D"/>
    <w:rsid w:val="00D72162"/>
    <w:rsid w:val="00D76462"/>
    <w:rsid w:val="00D95F50"/>
    <w:rsid w:val="00DB7D02"/>
    <w:rsid w:val="00DC274E"/>
    <w:rsid w:val="00DD620A"/>
    <w:rsid w:val="00DF5A8D"/>
    <w:rsid w:val="00E042C8"/>
    <w:rsid w:val="00E046EA"/>
    <w:rsid w:val="00E05145"/>
    <w:rsid w:val="00E23EFD"/>
    <w:rsid w:val="00E46B35"/>
    <w:rsid w:val="00E6636F"/>
    <w:rsid w:val="00E70A63"/>
    <w:rsid w:val="00EA450A"/>
    <w:rsid w:val="00EB649E"/>
    <w:rsid w:val="00EE5C7E"/>
    <w:rsid w:val="00EF0AA1"/>
    <w:rsid w:val="00EF50A9"/>
    <w:rsid w:val="00F077D6"/>
    <w:rsid w:val="00F466B5"/>
    <w:rsid w:val="00F81B33"/>
    <w:rsid w:val="00F82C4B"/>
    <w:rsid w:val="00FA1307"/>
    <w:rsid w:val="00FC7D1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CF2E3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CF2E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CF2E3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CF2E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6457091">
      <w:bodyDiv w:val="1"/>
      <w:marLeft w:val="0"/>
      <w:marRight w:val="0"/>
      <w:marTop w:val="0"/>
      <w:marBottom w:val="0"/>
      <w:divBdr>
        <w:top w:val="none" w:sz="0" w:space="0" w:color="auto"/>
        <w:left w:val="none" w:sz="0" w:space="0" w:color="auto"/>
        <w:bottom w:val="none" w:sz="0" w:space="0" w:color="auto"/>
        <w:right w:val="none" w:sz="0" w:space="0" w:color="auto"/>
      </w:divBdr>
      <w:divsChild>
        <w:div w:id="626013773">
          <w:marLeft w:val="336"/>
          <w:marRight w:val="0"/>
          <w:marTop w:val="120"/>
          <w:marBottom w:val="312"/>
          <w:divBdr>
            <w:top w:val="none" w:sz="0" w:space="0" w:color="auto"/>
            <w:left w:val="none" w:sz="0" w:space="0" w:color="auto"/>
            <w:bottom w:val="none" w:sz="0" w:space="0" w:color="auto"/>
            <w:right w:val="none" w:sz="0" w:space="0" w:color="auto"/>
          </w:divBdr>
          <w:divsChild>
            <w:div w:id="34474704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wikipedia.org/wiki/Replicazione_del_DNA" TargetMode="External"/><Relationship Id="rId13" Type="http://schemas.openxmlformats.org/officeDocument/2006/relationships/hyperlink" Target="https://it.wikipedia.org/wiki/Filamento_laggi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it.wikipedia.org/wiki/Filamento_leading"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s://it.wikipedia.org/wiki/DNA_polimerasi" TargetMode="External"/><Relationship Id="rId1" Type="http://schemas.openxmlformats.org/officeDocument/2006/relationships/styles" Target="styles.xml"/><Relationship Id="rId6" Type="http://schemas.openxmlformats.org/officeDocument/2006/relationships/hyperlink" Target="https://it.wikipedia.org/w/index.php?title=DNA&amp;action=edit&amp;section=18" TargetMode="External"/><Relationship Id="rId11" Type="http://schemas.openxmlformats.org/officeDocument/2006/relationships/hyperlink" Target="https://it.wikipedia.org/wiki/DNA_polimerasi" TargetMode="External"/><Relationship Id="rId5" Type="http://schemas.openxmlformats.org/officeDocument/2006/relationships/hyperlink" Target="https://it.wikipedia.org/w/index.php?title=DNA&amp;veaction=edit&amp;section=18" TargetMode="External"/><Relationship Id="rId15" Type="http://schemas.openxmlformats.org/officeDocument/2006/relationships/hyperlink" Target="https://it.wikipedia.org/wiki/DNA_ligasi"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it.wikipedia.org/wiki/File:DNA_replication_it.svg" TargetMode="External"/><Relationship Id="rId14" Type="http://schemas.openxmlformats.org/officeDocument/2006/relationships/hyperlink" Target="https://it.wikipedia.org/wiki/Frammento_di_Okazaki"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348</Words>
  <Characters>1984</Characters>
  <Application>Microsoft Office Word</Application>
  <DocSecurity>0</DocSecurity>
  <Lines>16</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Giorgio</dc:creator>
  <cp:lastModifiedBy>NOTE</cp:lastModifiedBy>
  <cp:revision>4</cp:revision>
  <dcterms:created xsi:type="dcterms:W3CDTF">2019-12-11T15:01:00Z</dcterms:created>
  <dcterms:modified xsi:type="dcterms:W3CDTF">2021-02-23T15:58:00Z</dcterms:modified>
</cp:coreProperties>
</file>