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53" w:rsidRDefault="00E05967">
      <w:r>
        <w:t>Algoritmi</w:t>
      </w:r>
    </w:p>
    <w:p w:rsidR="00662C73" w:rsidRPr="00662C73" w:rsidRDefault="00662C73" w:rsidP="00662C7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56"/>
          <w:szCs w:val="96"/>
          <w:lang w:eastAsia="it-IT"/>
        </w:rPr>
      </w:pPr>
      <w:r w:rsidRPr="00662C73">
        <w:rPr>
          <w:rFonts w:ascii="Times New Roman" w:eastAsia="Times New Roman" w:hAnsi="Times New Roman" w:cs="Times New Roman"/>
          <w:color w:val="333333"/>
          <w:kern w:val="36"/>
          <w:sz w:val="56"/>
          <w:szCs w:val="96"/>
          <w:lang w:eastAsia="it-IT"/>
        </w:rPr>
        <w:t>Cos‘è un algoritmo e cosa succede quando sbaglia</w:t>
      </w:r>
    </w:p>
    <w:p w:rsidR="00662C73" w:rsidRPr="00662C73" w:rsidRDefault="00BD2CA8" w:rsidP="00662C73">
      <w:pPr>
        <w:shd w:val="clear" w:color="auto" w:fill="FFFFFF"/>
        <w:spacing w:after="150" w:line="240" w:lineRule="auto"/>
        <w:jc w:val="center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eastAsia="it-IT"/>
        </w:rPr>
      </w:pPr>
      <w:hyperlink r:id="rId5" w:history="1">
        <w:r w:rsidR="00662C73" w:rsidRPr="00662C73">
          <w:rPr>
            <w:rFonts w:ascii="brera_condensedlight_italic" w:eastAsia="Times New Roman" w:hAnsi="brera_condensedlight_italic" w:cs="Arial"/>
            <w:color w:val="565656"/>
            <w:sz w:val="21"/>
            <w:szCs w:val="21"/>
            <w:bdr w:val="none" w:sz="0" w:space="0" w:color="auto" w:frame="1"/>
            <w:lang w:eastAsia="it-IT"/>
          </w:rPr>
          <w:t>di</w:t>
        </w:r>
        <w:r w:rsidR="00662C73" w:rsidRPr="00662C73">
          <w:rPr>
            <w:rFonts w:ascii="main-condensed_bold" w:eastAsia="Times New Roman" w:hAnsi="main-condensed_bold" w:cs="Arial"/>
            <w:color w:val="565656"/>
            <w:sz w:val="29"/>
            <w:szCs w:val="29"/>
            <w:bdr w:val="none" w:sz="0" w:space="0" w:color="auto" w:frame="1"/>
            <w:lang w:eastAsia="it-IT"/>
          </w:rPr>
          <w:t> Milena Gabanelli e Andrea Marinelli</w:t>
        </w:r>
      </w:hyperlink>
      <w:r>
        <w:rPr>
          <w:rFonts w:ascii="main-condensed_bold" w:eastAsia="Times New Roman" w:hAnsi="main-condensed_bold" w:cs="Arial"/>
          <w:color w:val="565656"/>
          <w:sz w:val="29"/>
          <w:szCs w:val="29"/>
          <w:bdr w:val="none" w:sz="0" w:space="0" w:color="auto" w:frame="1"/>
          <w:lang w:eastAsia="it-IT"/>
        </w:rPr>
        <w:t xml:space="preserve"> (Corriere della sera)</w:t>
      </w:r>
      <w:bookmarkStart w:id="0" w:name="_GoBack"/>
      <w:bookmarkEnd w:id="0"/>
    </w:p>
    <w:p w:rsidR="00662C73" w:rsidRDefault="00662C73">
      <w:pPr>
        <w:rPr>
          <w:rFonts w:ascii="title-regular" w:hAnsi="title-regular"/>
          <w:color w:val="222222"/>
          <w:sz w:val="29"/>
          <w:szCs w:val="29"/>
          <w:shd w:val="clear" w:color="auto" w:fill="FFFFFF"/>
        </w:rPr>
      </w:pPr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Gli algoritmi sono istruzioni per risolvere problemi complessi ed effettuare operazioni, </w:t>
      </w:r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l’equivalente di una ricetta che i computer seguono passo dopo passo</w:t>
      </w:r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 xml:space="preserve"> per ottimizzare e semplificare i processi: Internet è mosso da algoritmi, così come i motori di ricerca, i social network, le app, i navigatori, l’intelligenza artificiale, i videogiochi, i siti di </w:t>
      </w:r>
      <w:proofErr w:type="spellStart"/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dating</w:t>
      </w:r>
      <w:proofErr w:type="spellEnd"/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 xml:space="preserve"> e quelli che consigliano viaggi, libri o vini. </w:t>
      </w:r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Tutte queste cose, senza algoritmi, non esisterebbero</w:t>
      </w:r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, e noi pensiamo che si muovano con precisione assoluta. Siccome sono «programmi» costruiti da uomini, </w:t>
      </w:r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succede che possano sbagliare</w:t>
      </w:r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: </w:t>
      </w:r>
      <w:hyperlink r:id="rId6" w:history="1">
        <w:r>
          <w:rPr>
            <w:rStyle w:val="Collegamentoipertestuale"/>
            <w:rFonts w:ascii="title-regular" w:hAnsi="title-regular"/>
            <w:sz w:val="29"/>
            <w:szCs w:val="29"/>
            <w:bdr w:val="none" w:sz="0" w:space="0" w:color="auto" w:frame="1"/>
            <w:shd w:val="clear" w:color="auto" w:fill="FFFFFF"/>
          </w:rPr>
          <w:t>un’analisi</w:t>
        </w:r>
      </w:hyperlink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 xml:space="preserve"> del 2017 del </w:t>
      </w:r>
      <w:proofErr w:type="spellStart"/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Pew</w:t>
      </w:r>
      <w:proofErr w:type="spellEnd"/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 xml:space="preserve"> Research Center spiega come </w:t>
      </w:r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un utilizzo errato può dare a governi e grandi corporation troppo controllo sulla vita degli utenti, creare le cosiddette «</w:t>
      </w:r>
      <w:proofErr w:type="spellStart"/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filter</w:t>
      </w:r>
      <w:proofErr w:type="spellEnd"/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bubble</w:t>
      </w:r>
      <w:proofErr w:type="spellEnd"/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»</w:t>
      </w:r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 che offrono agli utenti continue conferme delle loro opinioni e, soprattutto, </w:t>
      </w:r>
      <w:r>
        <w:rPr>
          <w:rFonts w:ascii="title-regular" w:hAnsi="title-regular"/>
          <w:b/>
          <w:bCs/>
          <w:color w:val="222222"/>
          <w:sz w:val="29"/>
          <w:szCs w:val="29"/>
          <w:bdr w:val="none" w:sz="0" w:space="0" w:color="auto" w:frame="1"/>
          <w:shd w:val="clear" w:color="auto" w:fill="FFFFFF"/>
        </w:rPr>
        <w:t>perpetrare le discriminazioni</w:t>
      </w:r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.</w:t>
      </w:r>
    </w:p>
    <w:p w:rsidR="00FD5141" w:rsidRPr="0057702F" w:rsidRDefault="00FD5141" w:rsidP="00FD5141">
      <w:pPr>
        <w:pStyle w:val="Titolo5"/>
        <w:shd w:val="clear" w:color="auto" w:fill="FFFFFF"/>
        <w:spacing w:before="0"/>
        <w:textAlignment w:val="baseline"/>
        <w:rPr>
          <w:rFonts w:ascii="main-condensed_black" w:hAnsi="main-condensed_black"/>
          <w:b/>
          <w:color w:val="222222"/>
          <w:sz w:val="40"/>
        </w:rPr>
      </w:pPr>
      <w:r w:rsidRPr="0057702F">
        <w:rPr>
          <w:rFonts w:ascii="main-condensed_black" w:hAnsi="main-condensed_black"/>
          <w:b/>
          <w:color w:val="222222"/>
          <w:sz w:val="40"/>
        </w:rPr>
        <w:t>La carta di credito sessista di Apple</w:t>
      </w:r>
    </w:p>
    <w:p w:rsidR="00FD5141" w:rsidRDefault="00FD5141" w:rsidP="00FD5141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/>
          <w:color w:val="222222"/>
          <w:sz w:val="29"/>
          <w:szCs w:val="29"/>
        </w:rPr>
      </w:pPr>
      <w:r>
        <w:rPr>
          <w:rFonts w:ascii="title-regular" w:hAnsi="title-regular"/>
          <w:color w:val="222222"/>
          <w:sz w:val="29"/>
          <w:szCs w:val="29"/>
        </w:rPr>
        <w:t xml:space="preserve">L’ultimo esempio lo abbiamo avuto a inizio novembre, quando un noto sviluppatore di software danese, David </w:t>
      </w:r>
      <w:proofErr w:type="spellStart"/>
      <w:r>
        <w:rPr>
          <w:rFonts w:ascii="title-regular" w:hAnsi="title-regular"/>
          <w:color w:val="222222"/>
          <w:sz w:val="29"/>
          <w:szCs w:val="29"/>
        </w:rPr>
        <w:t>Heinemeier</w:t>
      </w:r>
      <w:proofErr w:type="spellEnd"/>
      <w:r>
        <w:rPr>
          <w:rFonts w:ascii="title-regular" w:hAnsi="title-regular"/>
          <w:color w:val="222222"/>
          <w:sz w:val="29"/>
          <w:szCs w:val="29"/>
        </w:rPr>
        <w:t xml:space="preserve"> </w:t>
      </w:r>
      <w:proofErr w:type="spellStart"/>
      <w:r>
        <w:rPr>
          <w:rFonts w:ascii="title-regular" w:hAnsi="title-regular"/>
          <w:color w:val="222222"/>
          <w:sz w:val="29"/>
          <w:szCs w:val="29"/>
        </w:rPr>
        <w:t>Hansson</w:t>
      </w:r>
      <w:proofErr w:type="spellEnd"/>
      <w:r>
        <w:rPr>
          <w:rFonts w:ascii="title-regular" w:hAnsi="title-regular"/>
          <w:color w:val="222222"/>
          <w:sz w:val="29"/>
          <w:szCs w:val="29"/>
        </w:rPr>
        <w:t>, si è scagliato contro Apple Card: «Io e mia moglie facciamo la dichiarazione dei redditi congiunta, ma l’algoritmo di Apple è sessista, perché </w:t>
      </w:r>
      <w:r>
        <w:rPr>
          <w:rFonts w:ascii="inherit" w:hAnsi="inherit"/>
          <w:b/>
          <w:bCs/>
          <w:color w:val="222222"/>
          <w:sz w:val="29"/>
          <w:szCs w:val="29"/>
          <w:bdr w:val="none" w:sz="0" w:space="0" w:color="auto" w:frame="1"/>
        </w:rPr>
        <w:t>crede che io mi meriti una linea di credito 20 volte superiore alla sua</w:t>
      </w:r>
      <w:r>
        <w:rPr>
          <w:rFonts w:ascii="title-regular" w:hAnsi="title-regular"/>
          <w:color w:val="222222"/>
          <w:sz w:val="29"/>
          <w:szCs w:val="29"/>
        </w:rPr>
        <w:t>».</w:t>
      </w:r>
    </w:p>
    <w:p w:rsidR="00662C73" w:rsidRDefault="00662C73"/>
    <w:p w:rsidR="00FD5141" w:rsidRDefault="00FD5141">
      <w:pPr>
        <w:rPr>
          <w:rFonts w:ascii="title-regular" w:hAnsi="title-regular"/>
          <w:color w:val="222222"/>
          <w:sz w:val="29"/>
          <w:szCs w:val="29"/>
          <w:shd w:val="clear" w:color="auto" w:fill="FFFFFF"/>
        </w:rPr>
      </w:pPr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 xml:space="preserve">Il sospetto dell’informatico è stato confermato da molti utenti, fra cui il co-fondatore di Apple Steve </w:t>
      </w:r>
      <w:proofErr w:type="spellStart"/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Wozniak</w:t>
      </w:r>
      <w:proofErr w:type="spellEnd"/>
      <w:r>
        <w:rPr>
          <w:rFonts w:ascii="title-regular" w:hAnsi="title-regular"/>
          <w:color w:val="222222"/>
          <w:sz w:val="29"/>
          <w:szCs w:val="29"/>
          <w:shd w:val="clear" w:color="auto" w:fill="FFFFFF"/>
        </w:rPr>
        <w:t>. Il dipartimento dei servizi finanziari dello Stato di New York ha aperto un’indagine, e a quel punto Apple ha accusato Goldman Sachs — che gestisce la carta di credito di Cupertino — e la banca d’investimento a sua volta ha accusato un algoritmo.</w:t>
      </w:r>
    </w:p>
    <w:p w:rsidR="00FD5141" w:rsidRPr="00FD5141" w:rsidRDefault="00FD5141" w:rsidP="00FD5141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222222"/>
          <w:sz w:val="29"/>
          <w:szCs w:val="29"/>
          <w:lang w:eastAsia="it-IT"/>
        </w:rPr>
      </w:pPr>
      <w:r>
        <w:rPr>
          <w:rFonts w:ascii="inherit" w:eastAsia="Times New Roman" w:hAnsi="inherit" w:cs="Arial"/>
          <w:noProof/>
          <w:color w:val="222222"/>
          <w:sz w:val="29"/>
          <w:szCs w:val="29"/>
          <w:lang w:eastAsia="it-IT"/>
        </w:rPr>
        <w:lastRenderedPageBreak/>
        <w:drawing>
          <wp:inline distT="0" distB="0" distL="0" distR="0">
            <wp:extent cx="6677025" cy="3391535"/>
            <wp:effectExtent l="0" t="0" r="9525" b="0"/>
            <wp:docPr id="1" name="Immagine 1" descr="https://images2.corriereobjects.it/infografiche/2020/dataroom/02/algoritmi/02_applecard_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.corriereobjects.it/infografiche/2020/dataroom/02/algoritmi/02_applecard_DE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41" w:rsidRDefault="00FD5141"/>
    <w:p w:rsidR="00757CF1" w:rsidRPr="0057702F" w:rsidRDefault="00757CF1" w:rsidP="00757CF1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46"/>
        </w:rPr>
      </w:pPr>
      <w:r w:rsidRPr="0057702F">
        <w:rPr>
          <w:rFonts w:ascii="main-condensed_black" w:hAnsi="main-condensed_black" w:cs="Arial"/>
          <w:b/>
          <w:color w:val="222222"/>
          <w:sz w:val="46"/>
        </w:rPr>
        <w:t>La verità assoluta</w:t>
      </w:r>
    </w:p>
    <w:p w:rsidR="00757CF1" w:rsidRDefault="00757CF1" w:rsidP="00757CF1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Il problema è che l’algoritmo in questione non agisce spontaneamente, ma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è stato costruito su serie storiche di dati, che non tengono in considerazione i cambiamenti della società</w:t>
      </w:r>
      <w:r>
        <w:rPr>
          <w:rFonts w:ascii="title-regular" w:hAnsi="title-regular" w:cs="Arial"/>
          <w:color w:val="222222"/>
          <w:sz w:val="29"/>
          <w:szCs w:val="29"/>
        </w:rPr>
        <w:t xml:space="preserve">. «Se devi massimizzare il grado di solvibilità e guardi ai dati storici, storicamente gli uomini hanno sempre guadagnato più delle donne», ci spiega la professoressa della New York University Meredith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Broussard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>, autrice del libro </w:t>
      </w:r>
      <w:proofErr w:type="spellStart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>Artificial</w:t>
      </w:r>
      <w:proofErr w:type="spellEnd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>Unintelligence</w:t>
      </w:r>
      <w:proofErr w:type="spellEnd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 xml:space="preserve">: How </w:t>
      </w:r>
      <w:proofErr w:type="spellStart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>Computers</w:t>
      </w:r>
      <w:proofErr w:type="spellEnd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>Misunderstand</w:t>
      </w:r>
      <w:proofErr w:type="spellEnd"/>
      <w:r>
        <w:rPr>
          <w:rFonts w:ascii="inherit" w:hAnsi="inherit" w:cs="Arial"/>
          <w:i/>
          <w:iCs/>
          <w:color w:val="222222"/>
          <w:sz w:val="29"/>
          <w:szCs w:val="29"/>
          <w:bdr w:val="none" w:sz="0" w:space="0" w:color="auto" w:frame="1"/>
        </w:rPr>
        <w:t xml:space="preserve"> the World</w:t>
      </w:r>
      <w:r>
        <w:rPr>
          <w:rFonts w:ascii="title-regular" w:hAnsi="title-regular" w:cs="Arial"/>
          <w:color w:val="222222"/>
          <w:sz w:val="29"/>
          <w:szCs w:val="29"/>
        </w:rPr>
        <w:t>. Dai dati, infatti, gli algoritmi imparano le regole per classificare un nuovo caso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basandosi su quelli già etichettati, che si definiscono «</w:t>
      </w:r>
      <w:proofErr w:type="spellStart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gold</w:t>
      </w:r>
      <w:proofErr w:type="spellEnd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truth</w:t>
      </w:r>
      <w:proofErr w:type="spellEnd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»</w:t>
      </w:r>
      <w:r>
        <w:rPr>
          <w:rFonts w:ascii="title-regular" w:hAnsi="title-regular" w:cs="Arial"/>
          <w:color w:val="222222"/>
          <w:sz w:val="29"/>
          <w:szCs w:val="29"/>
        </w:rPr>
        <w:t> (una sorta di verità assoluta): l’algoritmo capisce come comportarsi in base ai dati di cui dispone, trasformando ogni caso in un insieme di variabili, e apprendendo quali di queste influenzano la classificazione. L’obiettivo è riprodurre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la «</w:t>
      </w:r>
      <w:proofErr w:type="spellStart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gold</w:t>
      </w:r>
      <w:proofErr w:type="spellEnd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truth</w:t>
      </w:r>
      <w:proofErr w:type="spellEnd"/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», che però a volte può essere influenzata da un pregiudizio statistico</w:t>
      </w:r>
      <w:r>
        <w:rPr>
          <w:rFonts w:ascii="title-regular" w:hAnsi="title-regular" w:cs="Arial"/>
          <w:color w:val="222222"/>
          <w:sz w:val="29"/>
          <w:szCs w:val="29"/>
        </w:rPr>
        <w:t> che confonde l’apprendimento.</w:t>
      </w:r>
    </w:p>
    <w:p w:rsidR="0057702F" w:rsidRDefault="0057702F" w:rsidP="00757CF1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</w:p>
    <w:p w:rsidR="00757CF1" w:rsidRPr="0057702F" w:rsidRDefault="00757CF1" w:rsidP="00757CF1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38"/>
          <w:szCs w:val="20"/>
        </w:rPr>
      </w:pPr>
      <w:r w:rsidRPr="0057702F">
        <w:rPr>
          <w:rFonts w:ascii="main-condensed_black" w:hAnsi="main-condensed_black" w:cs="Arial"/>
          <w:b/>
          <w:color w:val="222222"/>
          <w:sz w:val="40"/>
        </w:rPr>
        <w:t>L’algoritmo che scarta i curriculum delle donne</w:t>
      </w:r>
    </w:p>
    <w:p w:rsidR="00757CF1" w:rsidRDefault="00757CF1" w:rsidP="00757CF1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Un caso analogo si è verificato con un algoritmo messo a punto da Amazon nel 2014 per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selezionare le persone da assumere attraverso la scrematura dei curriculum ricevuti</w:t>
      </w:r>
      <w:r>
        <w:rPr>
          <w:rFonts w:ascii="title-regular" w:hAnsi="title-regular" w:cs="Arial"/>
          <w:color w:val="222222"/>
          <w:sz w:val="29"/>
          <w:szCs w:val="29"/>
        </w:rPr>
        <w:t xml:space="preserve">. Il programma si basava sui dati estrapolati dai curriculum </w:t>
      </w:r>
      <w:r>
        <w:rPr>
          <w:rFonts w:ascii="title-regular" w:hAnsi="title-regular" w:cs="Arial"/>
          <w:color w:val="222222"/>
          <w:sz w:val="29"/>
          <w:szCs w:val="29"/>
        </w:rPr>
        <w:lastRenderedPageBreak/>
        <w:t>delle persone assunte negli ultimi dieci anni — quasi esclusivamente uomini — e di conseguenza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scartava automaticamente le donne</w:t>
      </w:r>
      <w:r>
        <w:rPr>
          <w:rFonts w:ascii="title-regular" w:hAnsi="title-regular" w:cs="Arial"/>
          <w:color w:val="222222"/>
          <w:sz w:val="29"/>
          <w:szCs w:val="29"/>
        </w:rPr>
        <w:t>. Quando l’ha capito, Amazon — i cui ruoli manageriali sono nel 74% dei casi ricoperti da uomini — ha abbandonato il progetto. Nonostante questo, </w:t>
      </w:r>
      <w:hyperlink r:id="rId8" w:history="1">
        <w:r>
          <w:rPr>
            <w:rStyle w:val="Collegamentoipertestuale"/>
            <w:rFonts w:ascii="inherit" w:hAnsi="inherit" w:cs="Arial"/>
            <w:sz w:val="29"/>
            <w:szCs w:val="29"/>
            <w:bdr w:val="none" w:sz="0" w:space="0" w:color="auto" w:frame="1"/>
          </w:rPr>
          <w:t>secondo uno studio</w:t>
        </w:r>
      </w:hyperlink>
      <w:r>
        <w:rPr>
          <w:rFonts w:ascii="title-regular" w:hAnsi="title-regular" w:cs="Arial"/>
          <w:color w:val="222222"/>
          <w:sz w:val="29"/>
          <w:szCs w:val="29"/>
        </w:rPr>
        <w:t xml:space="preserve"> di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Pwc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>, le organizzazioni internazionali americane, europee, e asiatiche continuano ad affidare agli algoritmi circa il 40% delle funzioni che riguardano le risorse umane.</w:t>
      </w:r>
    </w:p>
    <w:p w:rsidR="00FD5141" w:rsidRDefault="00FD5141"/>
    <w:p w:rsidR="00757CF1" w:rsidRDefault="00757CF1" w:rsidP="00757CF1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e.</w:t>
      </w:r>
    </w:p>
    <w:p w:rsidR="00757CF1" w:rsidRDefault="00757CF1" w:rsidP="00757CF1">
      <w:pPr>
        <w:shd w:val="clear" w:color="auto" w:fill="FFFFFF"/>
        <w:spacing w:line="420" w:lineRule="atLeast"/>
        <w:textAlignment w:val="baseline"/>
        <w:rPr>
          <w:rFonts w:ascii="inherit" w:hAnsi="inherit" w:cs="Arial"/>
          <w:color w:val="222222"/>
          <w:sz w:val="29"/>
          <w:szCs w:val="29"/>
        </w:rPr>
      </w:pPr>
      <w:r>
        <w:rPr>
          <w:rFonts w:ascii="inherit" w:hAnsi="inherit" w:cs="Arial"/>
          <w:noProof/>
          <w:color w:val="222222"/>
          <w:sz w:val="29"/>
          <w:szCs w:val="29"/>
          <w:lang w:eastAsia="it-IT"/>
        </w:rPr>
        <w:drawing>
          <wp:inline distT="0" distB="0" distL="0" distR="0">
            <wp:extent cx="6677025" cy="3328035"/>
            <wp:effectExtent l="0" t="0" r="9525" b="5715"/>
            <wp:docPr id="2" name="Immagine 2" descr="https://images2.corriereobjects.it/infografiche/2020/dataroom/02/algoritmi/03_amazon_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.corriereobjects.it/infografiche/2020/dataroom/02/algoritmi/03_amazon_DE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2F" w:rsidRDefault="0057702F" w:rsidP="00757CF1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42"/>
        </w:rPr>
      </w:pPr>
    </w:p>
    <w:p w:rsidR="00757CF1" w:rsidRPr="0057702F" w:rsidRDefault="00757CF1" w:rsidP="00757CF1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40"/>
          <w:szCs w:val="20"/>
        </w:rPr>
      </w:pPr>
      <w:r w:rsidRPr="0057702F">
        <w:rPr>
          <w:rFonts w:ascii="main-condensed_black" w:hAnsi="main-condensed_black" w:cs="Arial"/>
          <w:b/>
          <w:color w:val="222222"/>
          <w:sz w:val="42"/>
        </w:rPr>
        <w:t>L’automatizzazione dei processi decisionali</w:t>
      </w:r>
    </w:p>
    <w:p w:rsidR="0057702F" w:rsidRDefault="0057702F" w:rsidP="00757CF1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57CF1" w:rsidRDefault="00757CF1" w:rsidP="00757CF1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La discriminazione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avviene spesso nei settori che si affidano alla tecnologia per automatizzare alcuni processi decisionali</w:t>
      </w:r>
      <w:r>
        <w:rPr>
          <w:rFonts w:ascii="title-regular" w:hAnsi="title-regular" w:cs="Arial"/>
          <w:color w:val="222222"/>
          <w:sz w:val="29"/>
          <w:szCs w:val="29"/>
        </w:rPr>
        <w:t>. Secondo</w:t>
      </w:r>
      <w:hyperlink r:id="rId10" w:history="1">
        <w:r>
          <w:rPr>
            <w:rStyle w:val="Collegamentoipertestuale"/>
            <w:rFonts w:ascii="inherit" w:hAnsi="inherit" w:cs="Arial"/>
            <w:sz w:val="29"/>
            <w:szCs w:val="29"/>
            <w:bdr w:val="none" w:sz="0" w:space="0" w:color="auto" w:frame="1"/>
          </w:rPr>
          <w:t> uno studio</w:t>
        </w:r>
      </w:hyperlink>
      <w:r>
        <w:rPr>
          <w:rFonts w:ascii="title-regular" w:hAnsi="title-regular" w:cs="Arial"/>
          <w:color w:val="222222"/>
          <w:sz w:val="29"/>
          <w:szCs w:val="29"/>
        </w:rPr>
        <w:t xml:space="preserve"> della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Brookings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 xml:space="preserve">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Institution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 xml:space="preserve">, ad esempio, la valutazione dei rischi usata dai giudici americani per stabilire se rilasciare su cauzione un detenuto in attesa di processo (il programma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Compas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>) discrimina di default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gli afroamericani che, a parità di rischio con un detenuto bianco, si ritrovano cauzioni più alte e periodi più lunghi di detenzione</w:t>
      </w:r>
      <w:r>
        <w:rPr>
          <w:rFonts w:ascii="title-regular" w:hAnsi="title-regular" w:cs="Arial"/>
          <w:color w:val="222222"/>
          <w:sz w:val="29"/>
          <w:szCs w:val="29"/>
        </w:rPr>
        <w:t xml:space="preserve">. Se fino a qualche anno fa il giudice decideva valutando caso per caso, ora si affida ad un voto deciso da un algoritmo costruito su serie storiche di dati. </w:t>
      </w:r>
      <w:r>
        <w:rPr>
          <w:rFonts w:ascii="title-regular" w:hAnsi="title-regular" w:cs="Arial"/>
          <w:color w:val="222222"/>
          <w:sz w:val="29"/>
          <w:szCs w:val="29"/>
        </w:rPr>
        <w:lastRenderedPageBreak/>
        <w:t>Risultato: sono stati segnalati ad alto rischio, senza aver commesso nuovi crimini, il 44,9% degli afroamericani, contro il 23,5% dei bianchi.</w:t>
      </w:r>
    </w:p>
    <w:p w:rsidR="00757CF1" w:rsidRDefault="00757CF1" w:rsidP="00757CF1">
      <w:pPr>
        <w:shd w:val="clear" w:color="auto" w:fill="FFFFFF"/>
        <w:spacing w:line="420" w:lineRule="atLeast"/>
        <w:textAlignment w:val="baseline"/>
        <w:rPr>
          <w:rFonts w:ascii="inherit" w:hAnsi="inherit" w:cs="Arial"/>
          <w:color w:val="222222"/>
          <w:sz w:val="29"/>
          <w:szCs w:val="29"/>
        </w:rPr>
      </w:pPr>
      <w:r>
        <w:rPr>
          <w:rFonts w:ascii="inherit" w:hAnsi="inherit" w:cs="Arial"/>
          <w:noProof/>
          <w:color w:val="222222"/>
          <w:sz w:val="29"/>
          <w:szCs w:val="29"/>
          <w:lang w:eastAsia="it-IT"/>
        </w:rPr>
        <w:drawing>
          <wp:inline distT="0" distB="0" distL="0" distR="0">
            <wp:extent cx="9058910" cy="3487420"/>
            <wp:effectExtent l="0" t="0" r="8890" b="0"/>
            <wp:docPr id="3" name="Immagine 3" descr="https://images2.corriereobjects.it/infografiche/2020/dataroom/02/algoritmi/04_giustizia_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.corriereobjects.it/infografiche/2020/dataroom/02/algoritmi/04_giustizia_DE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CF1" w:rsidRDefault="00757CF1"/>
    <w:p w:rsidR="00796D8C" w:rsidRPr="00140491" w:rsidRDefault="00796D8C" w:rsidP="00796D8C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42"/>
        </w:rPr>
      </w:pPr>
      <w:r w:rsidRPr="00140491">
        <w:rPr>
          <w:rFonts w:ascii="main-condensed_black" w:hAnsi="main-condensed_black" w:cs="Arial"/>
          <w:b/>
          <w:color w:val="222222"/>
          <w:sz w:val="42"/>
        </w:rPr>
        <w:t>I pazienti afroamericani più sani dei bianchi</w:t>
      </w:r>
    </w:p>
    <w:p w:rsidR="0057702F" w:rsidRDefault="0057702F" w:rsidP="00796D8C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</w:p>
    <w:p w:rsidR="00796D8C" w:rsidRDefault="00796D8C" w:rsidP="00796D8C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Sempre negli Stati Uniti, la rivista Science </w:t>
      </w:r>
      <w:hyperlink r:id="rId12" w:history="1">
        <w:r>
          <w:rPr>
            <w:rStyle w:val="Collegamentoipertestuale"/>
            <w:rFonts w:ascii="inherit" w:hAnsi="inherit" w:cs="Arial"/>
            <w:sz w:val="29"/>
            <w:szCs w:val="29"/>
            <w:bdr w:val="none" w:sz="0" w:space="0" w:color="auto" w:frame="1"/>
          </w:rPr>
          <w:t>ha messo in evidenza</w:t>
        </w:r>
      </w:hyperlink>
      <w:r>
        <w:rPr>
          <w:rFonts w:ascii="title-regular" w:hAnsi="title-regular" w:cs="Arial"/>
          <w:color w:val="222222"/>
          <w:sz w:val="29"/>
          <w:szCs w:val="29"/>
        </w:rPr>
        <w:t> come un algoritmo usato comunemente dalle assicurazioni sanitarie consideri i pazienti neri più sani di quelli bianchi: invece di basarsi sui dati clinici delle singole patologie,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i programmatori hanno utilizzato come indicatore di riferimento i dollari spesi</w:t>
      </w:r>
      <w:r>
        <w:rPr>
          <w:rFonts w:ascii="title-regular" w:hAnsi="title-regular" w:cs="Arial"/>
          <w:color w:val="222222"/>
          <w:sz w:val="29"/>
          <w:szCs w:val="29"/>
        </w:rPr>
        <w:t> da ogni singolo paziente assicurato per curarsi. Quello bianco spende mediamente di più e quello nero di conseguenza viene considerato più sano, quindi le assicurazioni gli passano meno cure.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Se non ci fosse un criterio di razza</w:t>
      </w:r>
      <w:r>
        <w:rPr>
          <w:rFonts w:ascii="title-regular" w:hAnsi="title-regular" w:cs="Arial"/>
          <w:color w:val="222222"/>
          <w:sz w:val="29"/>
          <w:szCs w:val="29"/>
        </w:rPr>
        <w:t>, i pazienti neri che ricevono trattamenti medici passerebbero dal 17,7% al 46,5%.</w:t>
      </w:r>
    </w:p>
    <w:p w:rsidR="00796D8C" w:rsidRDefault="00796D8C" w:rsidP="00796D8C">
      <w:pPr>
        <w:shd w:val="clear" w:color="auto" w:fill="FFFFFF"/>
        <w:spacing w:line="420" w:lineRule="atLeast"/>
        <w:textAlignment w:val="baseline"/>
        <w:rPr>
          <w:rFonts w:ascii="inherit" w:hAnsi="inherit" w:cs="Arial"/>
          <w:color w:val="222222"/>
          <w:sz w:val="29"/>
          <w:szCs w:val="29"/>
        </w:rPr>
      </w:pPr>
      <w:r>
        <w:rPr>
          <w:rFonts w:ascii="inherit" w:hAnsi="inherit" w:cs="Arial"/>
          <w:noProof/>
          <w:color w:val="222222"/>
          <w:sz w:val="29"/>
          <w:szCs w:val="29"/>
          <w:lang w:eastAsia="it-IT"/>
        </w:rPr>
        <w:lastRenderedPageBreak/>
        <w:drawing>
          <wp:inline distT="0" distB="0" distL="0" distR="0">
            <wp:extent cx="9058910" cy="3487420"/>
            <wp:effectExtent l="0" t="0" r="8890" b="0"/>
            <wp:docPr id="4" name="Immagine 4" descr="https://images2.corriereobjects.it/infografiche/2020/dataroom/02/algoritmi/05_sanita_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.corriereobjects.it/infografiche/2020/dataroom/02/algoritmi/05_sanita_DE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FD" w:rsidRDefault="009503FD" w:rsidP="00796D8C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color w:val="222222"/>
          <w:sz w:val="38"/>
        </w:rPr>
      </w:pPr>
    </w:p>
    <w:p w:rsidR="00796D8C" w:rsidRPr="009503FD" w:rsidRDefault="00796D8C" w:rsidP="00796D8C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36"/>
          <w:szCs w:val="20"/>
        </w:rPr>
      </w:pPr>
      <w:r w:rsidRPr="009503FD">
        <w:rPr>
          <w:rFonts w:ascii="main-condensed_black" w:hAnsi="main-condensed_black" w:cs="Arial"/>
          <w:b/>
          <w:color w:val="222222"/>
          <w:sz w:val="38"/>
        </w:rPr>
        <w:t>Il digital welfare state aumenta le disuguaglianze</w:t>
      </w:r>
    </w:p>
    <w:p w:rsidR="00796D8C" w:rsidRDefault="00796D8C" w:rsidP="00796D8C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Tutto questo succede perché gli algoritmi non hanno la flessibilità e la capacità di giudizio umana e,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basandosi su modelli statistici e matematici di lungo periodo, finiscono per incentivare stereotipi o discriminazioni</w:t>
      </w:r>
      <w:r>
        <w:rPr>
          <w:rFonts w:ascii="title-regular" w:hAnsi="title-regular" w:cs="Arial"/>
          <w:color w:val="222222"/>
          <w:sz w:val="29"/>
          <w:szCs w:val="29"/>
        </w:rPr>
        <w:t>. Un allarme lo ha lanciato l’Osservatorio sulla povertà estrema delle Nazione Unite: la digitalizzazione selvaggia dei servizi sociali nella pubblica amministrazione —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il cosiddetto «digital welfare state» — in molti casi aumenta le disuguaglianze e colpisce le fasce più povere della popolazione</w:t>
      </w:r>
      <w:r>
        <w:rPr>
          <w:rFonts w:ascii="title-regular" w:hAnsi="title-regular" w:cs="Arial"/>
          <w:color w:val="222222"/>
          <w:sz w:val="29"/>
          <w:szCs w:val="29"/>
        </w:rPr>
        <w:t>, sia nei Paesi industrializzati che in quelli in via di sviluppo, trasformando i bisogni dei cittadini in numeri.</w:t>
      </w:r>
    </w:p>
    <w:p w:rsidR="009503FD" w:rsidRDefault="009503FD" w:rsidP="00796D8C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color w:val="222222"/>
        </w:rPr>
      </w:pPr>
    </w:p>
    <w:p w:rsidR="009503FD" w:rsidRPr="009503FD" w:rsidRDefault="009503FD" w:rsidP="009503FD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52"/>
          <w:szCs w:val="52"/>
        </w:rPr>
      </w:pPr>
      <w:r w:rsidRPr="009503FD">
        <w:rPr>
          <w:rFonts w:ascii="main-condensed_black" w:hAnsi="main-condensed_black" w:cs="Arial"/>
          <w:b/>
          <w:color w:val="222222"/>
          <w:sz w:val="52"/>
          <w:szCs w:val="52"/>
        </w:rPr>
        <w:t>La decisione del tribunale dell’</w:t>
      </w:r>
      <w:proofErr w:type="spellStart"/>
      <w:r w:rsidRPr="009503FD">
        <w:rPr>
          <w:rFonts w:ascii="main-condensed_black" w:hAnsi="main-condensed_black" w:cs="Arial"/>
          <w:b/>
          <w:color w:val="222222"/>
          <w:sz w:val="52"/>
          <w:szCs w:val="52"/>
        </w:rPr>
        <w:t>Aja</w:t>
      </w:r>
      <w:proofErr w:type="spellEnd"/>
    </w:p>
    <w:p w:rsidR="009503FD" w:rsidRDefault="009503FD" w:rsidP="009503FD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Proprio per questa ragione il 5 febbraio il tribunale dell’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Aja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> </w:t>
      </w:r>
      <w:hyperlink r:id="rId14" w:history="1">
        <w:r>
          <w:rPr>
            <w:rStyle w:val="Collegamentoipertestuale"/>
            <w:rFonts w:ascii="inherit" w:hAnsi="inherit" w:cs="Arial"/>
            <w:sz w:val="29"/>
            <w:szCs w:val="29"/>
            <w:bdr w:val="none" w:sz="0" w:space="0" w:color="auto" w:frame="1"/>
          </w:rPr>
          <w:t>ha disposto</w:t>
        </w:r>
      </w:hyperlink>
      <w:r>
        <w:rPr>
          <w:rFonts w:ascii="title-regular" w:hAnsi="title-regular" w:cs="Arial"/>
          <w:color w:val="222222"/>
          <w:sz w:val="29"/>
          <w:szCs w:val="29"/>
        </w:rPr>
        <w:t xml:space="preserve"> l’immediata sospensione dell’algoritmo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Syri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>, adottato a partire dal 2014 dal ministero per gli Affari sociali olandesi. Incrociava i dati di 17 database — fra cui quelli fiscali, medici, dei servizi sociali e delle utenze — per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capire se chi percepisce sussidi o altre forme di welfare poteva essere incline a commettere frodi</w:t>
      </w:r>
      <w:r>
        <w:rPr>
          <w:rFonts w:ascii="title-regular" w:hAnsi="title-regular" w:cs="Arial"/>
          <w:color w:val="222222"/>
          <w:sz w:val="29"/>
          <w:szCs w:val="29"/>
        </w:rPr>
        <w:t>, ma veniva utilizzato nei quartieri più poveri e ad alta densità di immigrati dei Paesi Bassi.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 xml:space="preserve">Secondo il tribunale si trattava di una violazione dei diritti 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lastRenderedPageBreak/>
        <w:t>umani</w:t>
      </w:r>
      <w:r>
        <w:rPr>
          <w:rFonts w:ascii="title-regular" w:hAnsi="title-regular" w:cs="Arial"/>
          <w:color w:val="222222"/>
          <w:sz w:val="29"/>
          <w:szCs w:val="29"/>
        </w:rPr>
        <w:t xml:space="preserve">. «Una sentenza storica, che impedisce al Governo di spiare i poveri», ha commentato Philip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Alston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>, il rappresentante speciale dell’Onu sulla povertà.</w:t>
      </w:r>
    </w:p>
    <w:p w:rsidR="009503FD" w:rsidRDefault="009503FD" w:rsidP="009503FD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</w:p>
    <w:p w:rsidR="009503FD" w:rsidRPr="009503FD" w:rsidRDefault="009503FD" w:rsidP="009503FD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48"/>
          <w:szCs w:val="48"/>
        </w:rPr>
      </w:pPr>
      <w:r w:rsidRPr="009503FD">
        <w:rPr>
          <w:rFonts w:ascii="main-condensed_black" w:hAnsi="main-condensed_black" w:cs="Arial"/>
          <w:b/>
          <w:color w:val="222222"/>
          <w:sz w:val="48"/>
          <w:szCs w:val="48"/>
        </w:rPr>
        <w:t>Il caso italiano dell’Isa</w:t>
      </w:r>
    </w:p>
    <w:p w:rsidR="009503FD" w:rsidRDefault="009503FD" w:rsidP="009503FD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>In Italia l’algoritmo Isa che calcola quanto ogni cittadino deve al fisco è in corso di revisione, </w:t>
      </w:r>
      <w:hyperlink r:id="rId15" w:history="1">
        <w:r>
          <w:rPr>
            <w:rStyle w:val="Collegamentoipertestuale"/>
            <w:rFonts w:ascii="inherit" w:hAnsi="inherit" w:cs="Arial"/>
            <w:sz w:val="29"/>
            <w:szCs w:val="29"/>
            <w:bdr w:val="none" w:sz="0" w:space="0" w:color="auto" w:frame="1"/>
          </w:rPr>
          <w:t>perché si è scoperto che era sbagliato</w:t>
        </w:r>
      </w:hyperlink>
      <w:r>
        <w:rPr>
          <w:rFonts w:ascii="title-regular" w:hAnsi="title-regular" w:cs="Arial"/>
          <w:color w:val="222222"/>
          <w:sz w:val="29"/>
          <w:szCs w:val="29"/>
        </w:rPr>
        <w:t>: era stato programmato sulla dichiarazione dei redditi degli ultimi dieci anni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senza considerare le variabili dell’anno sul quale paghi le tasse.</w:t>
      </w:r>
      <w:r>
        <w:rPr>
          <w:rFonts w:ascii="title-regular" w:hAnsi="title-regular" w:cs="Arial"/>
          <w:color w:val="222222"/>
          <w:sz w:val="29"/>
          <w:szCs w:val="29"/>
        </w:rPr>
        <w:t> Sull’utilizzo degli algoritmi si sono espressi sia il Tar del Lazio che il Consiglio di Stato: possono far parte del processo amministrativo, hanno scritto, ma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a condizione che siano comprensibili e soggetti all’intervento umano</w:t>
      </w:r>
      <w:r>
        <w:rPr>
          <w:rFonts w:ascii="title-regular" w:hAnsi="title-regular" w:cs="Arial"/>
          <w:color w:val="222222"/>
          <w:sz w:val="29"/>
          <w:szCs w:val="29"/>
        </w:rPr>
        <w:t>.</w:t>
      </w:r>
    </w:p>
    <w:p w:rsidR="009503FD" w:rsidRDefault="009503FD" w:rsidP="009503FD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</w:p>
    <w:p w:rsidR="009503FD" w:rsidRPr="009503FD" w:rsidRDefault="009503FD" w:rsidP="009503FD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b/>
          <w:color w:val="222222"/>
          <w:sz w:val="40"/>
          <w:szCs w:val="20"/>
        </w:rPr>
      </w:pPr>
      <w:r w:rsidRPr="009503FD">
        <w:rPr>
          <w:rFonts w:ascii="main-condensed_black" w:hAnsi="main-condensed_black" w:cs="Arial"/>
          <w:b/>
          <w:color w:val="222222"/>
          <w:sz w:val="42"/>
        </w:rPr>
        <w:t>La revisione esterna dell’algoritmo</w:t>
      </w:r>
    </w:p>
    <w:p w:rsidR="009503FD" w:rsidRDefault="009503FD" w:rsidP="009503FD">
      <w:pPr>
        <w:pStyle w:val="chapter-paragraph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title-regular" w:hAnsi="title-regular" w:cs="Arial"/>
          <w:color w:val="222222"/>
          <w:sz w:val="29"/>
          <w:szCs w:val="29"/>
        </w:rPr>
      </w:pPr>
      <w:r>
        <w:rPr>
          <w:rFonts w:ascii="title-regular" w:hAnsi="title-regular" w:cs="Arial"/>
          <w:color w:val="222222"/>
          <w:sz w:val="29"/>
          <w:szCs w:val="29"/>
        </w:rPr>
        <w:t xml:space="preserve">Secondo la professoressa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Broussard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>, per vent’anni si è pensato che algoritmi fossero migliori dell’uomo, ma ora ci stiamo rendendo conto che non è così. E infatti 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sta nascendo una nuova industria di specialisti pagati per prevedere ed eludere le falle tecnologiche</w:t>
      </w:r>
      <w:r>
        <w:rPr>
          <w:rFonts w:ascii="title-regular" w:hAnsi="title-regular" w:cs="Arial"/>
          <w:color w:val="222222"/>
          <w:sz w:val="29"/>
          <w:szCs w:val="29"/>
        </w:rPr>
        <w:t xml:space="preserve">, come la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O’Neil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 xml:space="preserve">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Risk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 xml:space="preserve"> Consulting &amp;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Algorithmic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 xml:space="preserve"> Auditing, che è stata la prima a sottoporre gli algoritmi a una revisione esterna. V</w:t>
      </w:r>
      <w:r>
        <w:rPr>
          <w:rFonts w:ascii="inherit" w:hAnsi="inherit" w:cs="Arial"/>
          <w:b/>
          <w:bCs/>
          <w:color w:val="222222"/>
          <w:sz w:val="29"/>
          <w:szCs w:val="29"/>
          <w:bdr w:val="none" w:sz="0" w:space="0" w:color="auto" w:frame="1"/>
        </w:rPr>
        <w:t>aluta la trasparenza con la quale è costruito il software, l’equità, l’accuratezza, e aiuta i propri clienti a individuare le conseguenze dei propri algoritmi</w:t>
      </w:r>
      <w:r>
        <w:rPr>
          <w:rFonts w:ascii="title-regular" w:hAnsi="title-regular" w:cs="Arial"/>
          <w:color w:val="222222"/>
          <w:sz w:val="29"/>
          <w:szCs w:val="29"/>
        </w:rPr>
        <w:t xml:space="preserve">. Questa pratica è diventata un trend comune, al punto che anche colossi come </w:t>
      </w:r>
      <w:proofErr w:type="spellStart"/>
      <w:r>
        <w:rPr>
          <w:rFonts w:ascii="title-regular" w:hAnsi="title-regular" w:cs="Arial"/>
          <w:color w:val="222222"/>
          <w:sz w:val="29"/>
          <w:szCs w:val="29"/>
        </w:rPr>
        <w:t>Deloitte</w:t>
      </w:r>
      <w:proofErr w:type="spellEnd"/>
      <w:r>
        <w:rPr>
          <w:rFonts w:ascii="title-regular" w:hAnsi="title-regular" w:cs="Arial"/>
          <w:color w:val="222222"/>
          <w:sz w:val="29"/>
          <w:szCs w:val="29"/>
        </w:rPr>
        <w:t xml:space="preserve"> hanno un settore dedicato alla gestione dei rischi degli algoritmi dei loro clienti. A pagamento, ovviamente.</w:t>
      </w:r>
    </w:p>
    <w:p w:rsidR="009503FD" w:rsidRDefault="009503FD" w:rsidP="009503FD">
      <w:pPr>
        <w:shd w:val="clear" w:color="auto" w:fill="FFFFFF"/>
        <w:spacing w:line="270" w:lineRule="atLeast"/>
        <w:textAlignment w:val="baseline"/>
        <w:rPr>
          <w:rFonts w:ascii="main-condensed_regular" w:hAnsi="main-condensed_regular" w:cs="Arial"/>
          <w:color w:val="000000"/>
          <w:sz w:val="18"/>
          <w:szCs w:val="18"/>
        </w:rPr>
      </w:pPr>
      <w:r>
        <w:rPr>
          <w:rFonts w:ascii="main-condensed_regular" w:hAnsi="main-condensed_regular" w:cs="Arial"/>
          <w:color w:val="000000"/>
          <w:sz w:val="18"/>
          <w:szCs w:val="18"/>
        </w:rPr>
        <w:t>11 febbraio 2020 | 19:08</w:t>
      </w:r>
    </w:p>
    <w:p w:rsidR="009503FD" w:rsidRDefault="009503FD" w:rsidP="009503FD">
      <w:pPr>
        <w:shd w:val="clear" w:color="auto" w:fill="FFFFFF"/>
        <w:spacing w:line="270" w:lineRule="atLeast"/>
        <w:textAlignment w:val="baseline"/>
        <w:rPr>
          <w:rFonts w:ascii="main-condensed_regular" w:hAnsi="main-condensed_regular" w:cs="Arial"/>
          <w:color w:val="000000"/>
          <w:sz w:val="18"/>
          <w:szCs w:val="18"/>
        </w:rPr>
      </w:pPr>
      <w:r>
        <w:rPr>
          <w:rFonts w:ascii="main-condensed_regular" w:hAnsi="main-condensed_regular" w:cs="Arial"/>
          <w:color w:val="000000"/>
          <w:sz w:val="18"/>
          <w:szCs w:val="18"/>
        </w:rPr>
        <w:t>© RIPRODUZIONE RISERVATA</w:t>
      </w:r>
    </w:p>
    <w:p w:rsidR="009503FD" w:rsidRDefault="009503FD" w:rsidP="00796D8C">
      <w:pPr>
        <w:pStyle w:val="Titolo5"/>
        <w:shd w:val="clear" w:color="auto" w:fill="FFFFFF"/>
        <w:spacing w:before="0" w:line="420" w:lineRule="atLeast"/>
        <w:textAlignment w:val="baseline"/>
        <w:rPr>
          <w:rFonts w:ascii="main-condensed_black" w:hAnsi="main-condensed_black" w:cs="Arial"/>
          <w:color w:val="222222"/>
        </w:rPr>
      </w:pPr>
    </w:p>
    <w:sectPr w:rsidR="009503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ra_condensedlight_italic">
    <w:altName w:val="Times New Roman"/>
    <w:panose1 w:val="00000000000000000000"/>
    <w:charset w:val="00"/>
    <w:family w:val="roman"/>
    <w:notTrueType/>
    <w:pitch w:val="default"/>
  </w:font>
  <w:font w:name="main-condensed_bold">
    <w:altName w:val="Times New Roman"/>
    <w:panose1 w:val="00000000000000000000"/>
    <w:charset w:val="00"/>
    <w:family w:val="roman"/>
    <w:notTrueType/>
    <w:pitch w:val="default"/>
  </w:font>
  <w:font w:name="title-regular">
    <w:altName w:val="Times New Roman"/>
    <w:panose1 w:val="00000000000000000000"/>
    <w:charset w:val="00"/>
    <w:family w:val="roman"/>
    <w:notTrueType/>
    <w:pitch w:val="default"/>
  </w:font>
  <w:font w:name="main-condensed_black">
    <w:altName w:val="Times New Roman"/>
    <w:panose1 w:val="00000000000000000000"/>
    <w:charset w:val="00"/>
    <w:family w:val="roman"/>
    <w:notTrueType/>
    <w:pitch w:val="default"/>
  </w:font>
  <w:font w:name="main-condensed_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67"/>
    <w:rsid w:val="00140491"/>
    <w:rsid w:val="00472CE1"/>
    <w:rsid w:val="0057702F"/>
    <w:rsid w:val="00662C73"/>
    <w:rsid w:val="00757CF1"/>
    <w:rsid w:val="00796D8C"/>
    <w:rsid w:val="009503FD"/>
    <w:rsid w:val="00BD2CA8"/>
    <w:rsid w:val="00C04253"/>
    <w:rsid w:val="00E05967"/>
    <w:rsid w:val="00F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62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51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2C7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62C73"/>
    <w:rPr>
      <w:color w:val="0000FF"/>
      <w:u w:val="single"/>
    </w:rPr>
  </w:style>
  <w:style w:type="character" w:customStyle="1" w:styleId="autore">
    <w:name w:val="autore"/>
    <w:basedOn w:val="Carpredefinitoparagrafo"/>
    <w:rsid w:val="00662C73"/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514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hapter-paragraph">
    <w:name w:val="chapter-paragraph"/>
    <w:basedOn w:val="Normale"/>
    <w:rsid w:val="00FD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5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62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51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2C7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62C73"/>
    <w:rPr>
      <w:color w:val="0000FF"/>
      <w:u w:val="single"/>
    </w:rPr>
  </w:style>
  <w:style w:type="character" w:customStyle="1" w:styleId="autore">
    <w:name w:val="autore"/>
    <w:basedOn w:val="Carpredefinitoparagrafo"/>
    <w:rsid w:val="00662C73"/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514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hapter-paragraph">
    <w:name w:val="chapter-paragraph"/>
    <w:basedOn w:val="Normale"/>
    <w:rsid w:val="00FD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5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93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99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0678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75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17068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35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8558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5970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1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38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568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50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849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00548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34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52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375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wc.at/de/publikationen/verschiedenes/artificial-intelligence-in-hr-a-no-brainer.pd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ience.sciencemag.org/content/366/6464/447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ewresearch.org/internet/2017/02/08/code-dependent-pros-and-cons-of-the-algorithm-age/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www.corriere.it/dataroom-milena-gabanelli/tasse-isa-ecco-come-algoritmo-difettoso-ti-fa-pagare-piu-quanto-devi/77bbc760-03dd-11ea-a09d-144c1806035c-va.shtml" TargetMode="External"/><Relationship Id="rId10" Type="http://schemas.openxmlformats.org/officeDocument/2006/relationships/hyperlink" Target="https://www.brookings.edu/research/algorithmic-bias-detection-and-mitigation-best-practices-and-policies-to-reduce-consumer-ha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orriere.it/esteri/20_febbraio_06/olanda-mette-fuori-legge-syri-l-algoritmo-antifrode-segreto-spiava-cittadini-piu-poveri-2f32db34-4913-11ea-91e8-775bd36e4cb6.s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2020-03-10T12:08:00Z</dcterms:created>
  <dcterms:modified xsi:type="dcterms:W3CDTF">2021-02-27T16:46:00Z</dcterms:modified>
</cp:coreProperties>
</file>