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5" w:rsidRPr="001B2B2C" w:rsidRDefault="00946D75" w:rsidP="00946D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1"/>
          <w:lang w:eastAsia="it-IT"/>
        </w:rPr>
      </w:pPr>
      <w:bookmarkStart w:id="0" w:name="_GoBack"/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Dal </w:t>
      </w:r>
      <w:hyperlink r:id="rId5" w:tooltip="1787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1787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era nato il telaio meccanico, mosso dal </w:t>
      </w:r>
      <w:hyperlink r:id="rId6" w:tooltip="Motore a vapore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motore a vapore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. Il francese </w:t>
      </w:r>
      <w:hyperlink r:id="rId7" w:tooltip="Joseph-Marie Jacquard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Joseph-Marie Jacquard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presentò nel </w:t>
      </w:r>
      <w:hyperlink r:id="rId8" w:tooltip="1801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1801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un congegno frutto dell'elaborazione di precedenti progetti (la tecnica degli aghi e dei cartoni perforati di </w:t>
      </w:r>
      <w:hyperlink r:id="rId9" w:tooltip="Basile Bouchon (la pagina non esiste)" w:history="1"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 xml:space="preserve">Basile </w:t>
        </w:r>
        <w:proofErr w:type="spellStart"/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>Bouchon</w:t>
        </w:r>
        <w:proofErr w:type="spellEnd"/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e </w:t>
      </w:r>
      <w:hyperlink r:id="rId10" w:tooltip="Jean Baptiste Falcon (la pagina non esiste)" w:history="1"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 xml:space="preserve">Jean </w:t>
        </w:r>
        <w:proofErr w:type="spellStart"/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>Baptiste</w:t>
        </w:r>
        <w:proofErr w:type="spellEnd"/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 xml:space="preserve"> </w:t>
        </w:r>
        <w:proofErr w:type="spellStart"/>
        <w:r w:rsidRPr="001B2B2C">
          <w:rPr>
            <w:rFonts w:ascii="Arial" w:eastAsia="Times New Roman" w:hAnsi="Arial" w:cs="Arial"/>
            <w:color w:val="BA0000"/>
            <w:sz w:val="28"/>
            <w:szCs w:val="21"/>
            <w:lang w:eastAsia="it-IT"/>
          </w:rPr>
          <w:t>Falcon</w:t>
        </w:r>
        <w:proofErr w:type="spellEnd"/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e il cilindro di </w:t>
      </w:r>
      <w:hyperlink r:id="rId11" w:tooltip="Vaucanson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Vaucanson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) destinato a rivoluzionare la produzione tessile del </w:t>
      </w:r>
      <w:hyperlink r:id="rId12" w:tooltip="XIX secolo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XIX secolo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. Venne a sostituire i telai </w:t>
      </w:r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t>al tiro</w:t>
      </w:r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o </w:t>
      </w:r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t>a </w:t>
      </w:r>
      <w:proofErr w:type="spellStart"/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fldChar w:fldCharType="begin"/>
      </w:r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instrText xml:space="preserve"> HYPERLINK "https://it.wikipedia.org/wiki/Liccetti" \o "Liccetti" </w:instrText>
      </w:r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fldChar w:fldCharType="separate"/>
      </w:r>
      <w:r w:rsidRPr="001B2B2C">
        <w:rPr>
          <w:rFonts w:ascii="Arial" w:eastAsia="Times New Roman" w:hAnsi="Arial" w:cs="Arial"/>
          <w:i/>
          <w:iCs/>
          <w:color w:val="0645AD"/>
          <w:sz w:val="28"/>
          <w:szCs w:val="21"/>
          <w:lang w:eastAsia="it-IT"/>
        </w:rPr>
        <w:t>liccetti</w:t>
      </w:r>
      <w:proofErr w:type="spellEnd"/>
      <w:r w:rsidRPr="001B2B2C">
        <w:rPr>
          <w:rFonts w:ascii="Arial" w:eastAsia="Times New Roman" w:hAnsi="Arial" w:cs="Arial"/>
          <w:i/>
          <w:iCs/>
          <w:color w:val="202122"/>
          <w:sz w:val="28"/>
          <w:szCs w:val="21"/>
          <w:lang w:eastAsia="it-IT"/>
        </w:rPr>
        <w:fldChar w:fldCharType="end"/>
      </w:r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dove il tessitore era coadiuvato da un aiutante, spesso un ragazzo o bambino, che sollevava i </w:t>
      </w:r>
      <w:hyperlink r:id="rId13" w:tooltip="Liccio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licci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tirando delle manopole poste su un lato del telaio.</w:t>
      </w:r>
    </w:p>
    <w:p w:rsidR="00946D75" w:rsidRPr="001B2B2C" w:rsidRDefault="00946D75" w:rsidP="00946D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1"/>
          <w:lang w:eastAsia="it-IT"/>
        </w:rPr>
      </w:pPr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La sua invenzione non fu inizialmente ben accolta dai tessitori per paura di perdere posti di lavoro, scatenò in </w:t>
      </w:r>
      <w:hyperlink r:id="rId14" w:tooltip="Francia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Francia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la </w:t>
      </w:r>
      <w:hyperlink r:id="rId15" w:tooltip="Rivolta dei Canuts" w:history="1">
        <w:r w:rsidRPr="001B2B2C">
          <w:rPr>
            <w:rFonts w:ascii="Arial" w:eastAsia="Times New Roman" w:hAnsi="Arial" w:cs="Arial"/>
            <w:i/>
            <w:iCs/>
            <w:color w:val="0645AD"/>
            <w:sz w:val="28"/>
            <w:szCs w:val="21"/>
            <w:lang w:eastAsia="it-IT"/>
          </w:rPr>
          <w:t xml:space="preserve">rivolta dei </w:t>
        </w:r>
        <w:proofErr w:type="spellStart"/>
        <w:r w:rsidRPr="001B2B2C">
          <w:rPr>
            <w:rFonts w:ascii="Arial" w:eastAsia="Times New Roman" w:hAnsi="Arial" w:cs="Arial"/>
            <w:i/>
            <w:iCs/>
            <w:color w:val="0645AD"/>
            <w:sz w:val="28"/>
            <w:szCs w:val="21"/>
            <w:lang w:eastAsia="it-IT"/>
          </w:rPr>
          <w:t>Canuts</w:t>
        </w:r>
        <w:proofErr w:type="spellEnd"/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(i tessitori di </w:t>
      </w:r>
      <w:hyperlink r:id="rId16" w:tooltip="Seta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seta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 di </w:t>
      </w:r>
      <w:hyperlink r:id="rId17" w:tooltip="Lione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Lione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), ma si diffuse velocemente in tutta l'</w:t>
      </w:r>
      <w:hyperlink r:id="rId18" w:tooltip="Europa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Europa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.</w:t>
      </w:r>
    </w:p>
    <w:p w:rsidR="00946D75" w:rsidRPr="001B2B2C" w:rsidRDefault="00946D75" w:rsidP="00946D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1"/>
          <w:lang w:eastAsia="it-IT"/>
        </w:rPr>
      </w:pPr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In realtà il primo prototipo del telaio fu realizzato da un tessitore </w:t>
      </w:r>
      <w:hyperlink r:id="rId19" w:tooltip="Catanzaro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catanzarese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 xml:space="preserve"> nella seconda metà del quattrocento noto a Lione come Jean Le </w:t>
      </w:r>
      <w:proofErr w:type="spellStart"/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Calabrais</w:t>
      </w:r>
      <w:proofErr w:type="spellEnd"/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, Giovanni il </w:t>
      </w:r>
      <w:hyperlink r:id="rId20" w:tooltip="Calabria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lang w:eastAsia="it-IT"/>
          </w:rPr>
          <w:t>Calabrese</w:t>
        </w:r>
      </w:hyperlink>
      <w:hyperlink r:id="rId21" w:anchor="cite_note-1" w:history="1">
        <w:r w:rsidRPr="001B2B2C">
          <w:rPr>
            <w:rFonts w:ascii="Arial" w:eastAsia="Times New Roman" w:hAnsi="Arial" w:cs="Arial"/>
            <w:color w:val="0645AD"/>
            <w:sz w:val="28"/>
            <w:szCs w:val="21"/>
            <w:vertAlign w:val="superscript"/>
            <w:lang w:eastAsia="it-IT"/>
          </w:rPr>
          <w:t>[1]</w:t>
        </w:r>
      </w:hyperlink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. Egli fu invitato a corte da Luigi XI che aveva intenzione di impiantare la manifattura tessile di Lione. Il telaio destò grandi preoccupazioni nel mondo operaio dei tessitori francesi e fu boicottato in diverse occasioni ostacolandone la diffusione, per timore che facesse aumentare la disoccupazione nel settore tessile. Oggi un esemplare del telaio è custodito nel museo delle arti e dei mestieri a Parigi.</w:t>
      </w:r>
    </w:p>
    <w:p w:rsidR="00946D75" w:rsidRPr="001B2B2C" w:rsidRDefault="00946D75" w:rsidP="00946D75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8"/>
          <w:szCs w:val="20"/>
          <w:lang w:eastAsia="it-IT"/>
        </w:rPr>
      </w:pPr>
      <w:r w:rsidRPr="001B2B2C">
        <w:rPr>
          <w:rFonts w:ascii="Arial" w:eastAsia="Times New Roman" w:hAnsi="Arial" w:cs="Arial"/>
          <w:noProof/>
          <w:color w:val="0645AD"/>
          <w:sz w:val="28"/>
          <w:szCs w:val="20"/>
          <w:lang w:eastAsia="it-IT"/>
        </w:rPr>
        <w:drawing>
          <wp:inline distT="0" distB="0" distL="0" distR="0" wp14:anchorId="200A4FBC" wp14:editId="46A1B5D7">
            <wp:extent cx="2094865" cy="3101975"/>
            <wp:effectExtent l="0" t="0" r="635" b="3175"/>
            <wp:docPr id="1" name="Immagine 1" descr="https://upload.wikimedia.org/wikipedia/commons/thumb/6/60/Telaio_Jacquard_1849.jpg/220px-Telaio_Jacquard_1849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0/Telaio_Jacquard_1849.jpg/220px-Telaio_Jacquard_1849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75" w:rsidRPr="001B2B2C" w:rsidRDefault="00946D75" w:rsidP="00946D75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24"/>
          <w:szCs w:val="19"/>
          <w:lang w:eastAsia="it-IT"/>
        </w:rPr>
      </w:pPr>
      <w:r w:rsidRPr="001B2B2C">
        <w:rPr>
          <w:rFonts w:ascii="Arial" w:eastAsia="Times New Roman" w:hAnsi="Arial" w:cs="Arial"/>
          <w:i/>
          <w:iCs/>
          <w:color w:val="202122"/>
          <w:sz w:val="24"/>
          <w:szCs w:val="19"/>
          <w:lang w:eastAsia="it-IT"/>
        </w:rPr>
        <w:t>Telaio alla Jacquard</w:t>
      </w:r>
      <w:r w:rsidRPr="001B2B2C">
        <w:rPr>
          <w:rFonts w:ascii="Arial" w:eastAsia="Times New Roman" w:hAnsi="Arial" w:cs="Arial"/>
          <w:color w:val="202122"/>
          <w:sz w:val="24"/>
          <w:szCs w:val="19"/>
          <w:lang w:eastAsia="it-IT"/>
        </w:rPr>
        <w:t> in un disegno del 1849</w:t>
      </w:r>
    </w:p>
    <w:p w:rsidR="00946D75" w:rsidRPr="001B2B2C" w:rsidRDefault="00946D75" w:rsidP="00946D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1"/>
          <w:lang w:eastAsia="it-IT"/>
        </w:rPr>
      </w:pPr>
      <w:r w:rsidRPr="001B2B2C">
        <w:rPr>
          <w:rFonts w:ascii="Arial" w:eastAsia="Times New Roman" w:hAnsi="Arial" w:cs="Arial"/>
          <w:color w:val="202122"/>
          <w:sz w:val="28"/>
          <w:szCs w:val="21"/>
          <w:lang w:eastAsia="it-IT"/>
        </w:rPr>
        <w:t>Il francese Joseph Marie Jacquard studiò il telaio di Giovanni il Calabrese e lo perfezionò, trovando il modo per migliorare ulteriormente la realizzazione dei tessuti operati. Riuscì, poi, a brevettare la macchina tessile che da lui prese il nome</w:t>
      </w:r>
    </w:p>
    <w:bookmarkEnd w:id="0"/>
    <w:p w:rsidR="007F3CE5" w:rsidRPr="001B2B2C" w:rsidRDefault="007F3CE5" w:rsidP="00946D75">
      <w:pPr>
        <w:rPr>
          <w:sz w:val="32"/>
        </w:rPr>
      </w:pPr>
    </w:p>
    <w:sectPr w:rsidR="007F3CE5" w:rsidRPr="001B2B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07"/>
    <w:rsid w:val="001B2B2C"/>
    <w:rsid w:val="007F3CE5"/>
    <w:rsid w:val="00946D75"/>
    <w:rsid w:val="00C3703F"/>
    <w:rsid w:val="00D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41407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4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41407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4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4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9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1801" TargetMode="External"/><Relationship Id="rId13" Type="http://schemas.openxmlformats.org/officeDocument/2006/relationships/hyperlink" Target="https://it.wikipedia.org/wiki/Liccio" TargetMode="External"/><Relationship Id="rId18" Type="http://schemas.openxmlformats.org/officeDocument/2006/relationships/hyperlink" Target="https://it.wikipedia.org/wiki/Euro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Telaio_Jacquard" TargetMode="External"/><Relationship Id="rId7" Type="http://schemas.openxmlformats.org/officeDocument/2006/relationships/hyperlink" Target="https://it.wikipedia.org/wiki/Joseph-Marie_Jacquard" TargetMode="External"/><Relationship Id="rId12" Type="http://schemas.openxmlformats.org/officeDocument/2006/relationships/hyperlink" Target="https://it.wikipedia.org/wiki/XIX_secolo" TargetMode="External"/><Relationship Id="rId17" Type="http://schemas.openxmlformats.org/officeDocument/2006/relationships/hyperlink" Target="https://it.wikipedia.org/wiki/Lion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it.wikipedia.org/wiki/Seta" TargetMode="External"/><Relationship Id="rId20" Type="http://schemas.openxmlformats.org/officeDocument/2006/relationships/hyperlink" Target="https://it.wikipedia.org/wiki/Calabria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Motore_a_vapore" TargetMode="External"/><Relationship Id="rId11" Type="http://schemas.openxmlformats.org/officeDocument/2006/relationships/hyperlink" Target="https://it.wikipedia.org/wiki/Vaucans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t.wikipedia.org/wiki/1787" TargetMode="External"/><Relationship Id="rId15" Type="http://schemas.openxmlformats.org/officeDocument/2006/relationships/hyperlink" Target="https://it.wikipedia.org/wiki/Rivolta_dei_Canuts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s://it.wikipedia.org/w/index.php?title=Jean_Baptiste_Falcon&amp;action=edit&amp;redlink=1" TargetMode="External"/><Relationship Id="rId19" Type="http://schemas.openxmlformats.org/officeDocument/2006/relationships/hyperlink" Target="https://it.wikipedia.org/wiki/Catanza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/index.php?title=Basile_Bouchon&amp;action=edit&amp;redlink=1" TargetMode="External"/><Relationship Id="rId14" Type="http://schemas.openxmlformats.org/officeDocument/2006/relationships/hyperlink" Target="https://it.wikipedia.org/wiki/Francia" TargetMode="External"/><Relationship Id="rId22" Type="http://schemas.openxmlformats.org/officeDocument/2006/relationships/hyperlink" Target="https://it.wikipedia.org/wiki/File:Telaio_Jacquard_1849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2021-03-11T17:56:00Z</dcterms:created>
  <dcterms:modified xsi:type="dcterms:W3CDTF">2021-03-23T15:57:00Z</dcterms:modified>
</cp:coreProperties>
</file>