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6BFE81C3" w14:textId="0DF056F6" w:rsidR="002E1768" w:rsidRDefault="002E176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are tasked with the creation of a Cookbook and the completion of networking challenges.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70B88252" w14:textId="6019AC3C" w:rsidR="00030AD8" w:rsidRDefault="002E1768" w:rsidP="002E1768">
      <w:pPr>
        <w:pStyle w:val="ListParagraph"/>
        <w:numPr>
          <w:ilvl w:val="0"/>
          <w:numId w:val="5"/>
        </w:numPr>
        <w:rPr>
          <w:lang w:eastAsia="en-AU"/>
        </w:rPr>
      </w:pPr>
      <w:r>
        <w:rPr>
          <w:lang w:eastAsia="en-AU"/>
        </w:rPr>
        <w:t xml:space="preserve">A cookbook containing three recipes. </w:t>
      </w:r>
    </w:p>
    <w:p w14:paraId="5A5D6162" w14:textId="77777777" w:rsidR="002E1768" w:rsidRDefault="002E1768" w:rsidP="002E1768">
      <w:pPr>
        <w:pStyle w:val="ListParagraph"/>
        <w:numPr>
          <w:ilvl w:val="0"/>
          <w:numId w:val="5"/>
        </w:numPr>
        <w:rPr>
          <w:lang w:eastAsia="en-AU"/>
        </w:rPr>
      </w:pPr>
      <w:r>
        <w:rPr>
          <w:lang w:eastAsia="en-AU"/>
        </w:rPr>
        <w:t xml:space="preserve">Each recipe follows the following process: </w:t>
      </w:r>
    </w:p>
    <w:p w14:paraId="50878A83" w14:textId="63F6758B" w:rsidR="002E1768" w:rsidRDefault="002E1768" w:rsidP="002E1768">
      <w:pPr>
        <w:pStyle w:val="ListParagraph"/>
        <w:numPr>
          <w:ilvl w:val="1"/>
          <w:numId w:val="5"/>
        </w:numPr>
        <w:rPr>
          <w:lang w:eastAsia="en-AU"/>
        </w:rPr>
      </w:pPr>
      <w:r>
        <w:rPr>
          <w:lang w:eastAsia="en-AU"/>
        </w:rPr>
        <w:t>Problem being solved</w:t>
      </w:r>
    </w:p>
    <w:p w14:paraId="010844A8" w14:textId="7298B2F8" w:rsidR="002E1768" w:rsidRDefault="00847B48" w:rsidP="002E1768">
      <w:pPr>
        <w:pStyle w:val="ListParagraph"/>
        <w:numPr>
          <w:ilvl w:val="1"/>
          <w:numId w:val="5"/>
        </w:numPr>
        <w:rPr>
          <w:lang w:eastAsia="en-AU"/>
        </w:rPr>
      </w:pPr>
      <w:r>
        <w:rPr>
          <w:lang w:eastAsia="en-AU"/>
        </w:rPr>
        <w:t>How</w:t>
      </w:r>
      <w:r w:rsidR="002E1768">
        <w:rPr>
          <w:lang w:eastAsia="en-AU"/>
        </w:rPr>
        <w:t xml:space="preserve"> does solving this problem hel</w:t>
      </w:r>
      <w:r>
        <w:rPr>
          <w:lang w:eastAsia="en-AU"/>
        </w:rPr>
        <w:t>p</w:t>
      </w:r>
      <w:r w:rsidR="002E1768">
        <w:rPr>
          <w:lang w:eastAsia="en-AU"/>
        </w:rPr>
        <w:t>?</w:t>
      </w:r>
    </w:p>
    <w:p w14:paraId="5526E360" w14:textId="0674E26A" w:rsidR="002E1768" w:rsidRDefault="002E1768" w:rsidP="002E1768">
      <w:pPr>
        <w:pStyle w:val="ListParagraph"/>
        <w:numPr>
          <w:ilvl w:val="1"/>
          <w:numId w:val="5"/>
        </w:numPr>
        <w:rPr>
          <w:lang w:eastAsia="en-AU"/>
        </w:rPr>
      </w:pPr>
      <w:r>
        <w:rPr>
          <w:lang w:eastAsia="en-AU"/>
        </w:rPr>
        <w:t xml:space="preserve">Explanation of procedure to solve the problem </w:t>
      </w:r>
    </w:p>
    <w:p w14:paraId="67A67379" w14:textId="6716CD53" w:rsidR="002E1768" w:rsidRDefault="002E1768" w:rsidP="002E1768">
      <w:pPr>
        <w:pStyle w:val="ListParagraph"/>
        <w:numPr>
          <w:ilvl w:val="1"/>
          <w:numId w:val="5"/>
        </w:numPr>
        <w:rPr>
          <w:lang w:eastAsia="en-AU"/>
        </w:rPr>
      </w:pPr>
      <w:r>
        <w:rPr>
          <w:lang w:eastAsia="en-AU"/>
        </w:rPr>
        <w:t>Analysis | Evaluation | Compare | Contrast | “Story</w:t>
      </w:r>
      <w:r w:rsidR="00847B48">
        <w:rPr>
          <w:lang w:eastAsia="en-AU"/>
        </w:rPr>
        <w:t>.</w:t>
      </w:r>
      <w:r>
        <w:rPr>
          <w:lang w:eastAsia="en-AU"/>
        </w:rPr>
        <w:t xml:space="preserve">” </w:t>
      </w:r>
    </w:p>
    <w:p w14:paraId="09DC7DAF" w14:textId="638F2644" w:rsidR="007E687E" w:rsidRPr="00030AD8" w:rsidRDefault="002E1768" w:rsidP="002E1768">
      <w:pPr>
        <w:pStyle w:val="ListParagraph"/>
        <w:numPr>
          <w:ilvl w:val="0"/>
          <w:numId w:val="5"/>
        </w:numPr>
        <w:rPr>
          <w:lang w:eastAsia="en-AU"/>
        </w:rPr>
      </w:pPr>
      <w:r>
        <w:rPr>
          <w:lang w:eastAsia="en-AU"/>
        </w:rPr>
        <w:t>Challenge Response</w:t>
      </w:r>
      <w:r w:rsidR="00030AD8">
        <w:rPr>
          <w:lang w:eastAsia="en-AU"/>
        </w:rPr>
        <w:t xml:space="preserve">. </w:t>
      </w:r>
    </w:p>
    <w:p w14:paraId="20E697C0" w14:textId="72A2A074"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13A5862E" w14:textId="6DBC17B3" w:rsidR="00030AD8" w:rsidRDefault="002E1768" w:rsidP="00030AD8">
      <w:pPr>
        <w:pStyle w:val="Heading3"/>
      </w:pPr>
      <w:r>
        <w:t>Cookbook</w:t>
      </w:r>
    </w:p>
    <w:p w14:paraId="2CC954B8" w14:textId="77777777" w:rsidR="00030AD8" w:rsidRDefault="00030AD8" w:rsidP="005019AE"/>
    <w:p w14:paraId="2BAC5048" w14:textId="45B96374" w:rsidR="005019AE" w:rsidRDefault="002E1768" w:rsidP="00030AD8">
      <w:r>
        <w:t xml:space="preserve">A cookbook is a collection of recipes </w:t>
      </w:r>
      <w:r w:rsidR="00847B48">
        <w:t>that</w:t>
      </w:r>
      <w:r>
        <w:t xml:space="preserve"> are often themed. In Information Technology</w:t>
      </w:r>
      <w:r w:rsidR="00847B48">
        <w:t>,</w:t>
      </w:r>
      <w:r>
        <w:t xml:space="preserve"> cookbooks are prolific and are themed around current problems that you might face in some domain. </w:t>
      </w:r>
    </w:p>
    <w:p w14:paraId="42609A78" w14:textId="0F12C3D7" w:rsidR="002E1768" w:rsidRDefault="002E1768" w:rsidP="00030AD8"/>
    <w:p w14:paraId="5DEFC534" w14:textId="082D9894" w:rsidR="002E1768" w:rsidRDefault="00000000" w:rsidP="00030AD8">
      <w:hyperlink r:id="rId19" w:history="1">
        <w:r w:rsidR="002E1768" w:rsidRPr="00784D94">
          <w:rPr>
            <w:rStyle w:val="Hyperlink"/>
          </w:rPr>
          <w:t>https://www.librarything.com/nseries/7655/OReilly-Cookbook-series</w:t>
        </w:r>
      </w:hyperlink>
    </w:p>
    <w:p w14:paraId="45798F42" w14:textId="5C5566C2" w:rsidR="002E1768" w:rsidRDefault="002E1768" w:rsidP="00030AD8"/>
    <w:p w14:paraId="47A2E001" w14:textId="5135C56A" w:rsidR="00030AD8" w:rsidRDefault="002E1768" w:rsidP="00030AD8">
      <w:pPr>
        <w:pStyle w:val="Heading3"/>
      </w:pPr>
      <w:r>
        <w:t>Recipes (technical)</w:t>
      </w:r>
    </w:p>
    <w:p w14:paraId="1A011363" w14:textId="36516FFE" w:rsidR="00030AD8" w:rsidRDefault="00030AD8" w:rsidP="00030AD8"/>
    <w:p w14:paraId="52AF0F2A" w14:textId="4CEBBF42" w:rsidR="00030AD8" w:rsidRDefault="002E1768" w:rsidP="00030AD8">
      <w:r>
        <w:t xml:space="preserve">Technical recipes are similar to </w:t>
      </w:r>
      <w:r w:rsidR="00847B48">
        <w:t>recipes</w:t>
      </w:r>
      <w:r>
        <w:t xml:space="preserve"> you find on a food blog except in reverse. </w:t>
      </w:r>
      <w:r w:rsidR="00847B48">
        <w:t>The story about why you might want to make Nanna’s secret apple pie ice cream comes first in a food blog</w:t>
      </w:r>
      <w:r>
        <w:t xml:space="preserve">. It helps set the scene for why people care. </w:t>
      </w:r>
    </w:p>
    <w:p w14:paraId="42645951" w14:textId="1EC35D82" w:rsidR="002E1768" w:rsidRDefault="002E1768" w:rsidP="00030AD8"/>
    <w:p w14:paraId="47E6F8FA" w14:textId="456268F6" w:rsidR="002E1768" w:rsidRDefault="002E1768" w:rsidP="00030AD8">
      <w:r>
        <w:t>In Technical recipes</w:t>
      </w:r>
      <w:r w:rsidR="00847B48">
        <w:t>,</w:t>
      </w:r>
      <w:r>
        <w:t xml:space="preserve"> people don’t need to be convinced that they need help</w:t>
      </w:r>
      <w:r w:rsidR="00847B48">
        <w:t>;</w:t>
      </w:r>
      <w:r>
        <w:t xml:space="preserve"> that’s why they are reading your recipe. </w:t>
      </w:r>
      <w:r w:rsidR="00847B48">
        <w:t>They need</w:t>
      </w:r>
      <w:r>
        <w:t xml:space="preserve"> to understand why your solution is the best approach. </w:t>
      </w:r>
    </w:p>
    <w:p w14:paraId="68156B4A" w14:textId="18C1D904" w:rsidR="002E1768" w:rsidRDefault="002E1768" w:rsidP="00030AD8"/>
    <w:p w14:paraId="0480E23F" w14:textId="77777777" w:rsidR="002E1768" w:rsidRDefault="002E1768">
      <w:pPr>
        <w:suppressAutoHyphens w:val="0"/>
        <w:spacing w:after="160" w:line="259" w:lineRule="auto"/>
      </w:pPr>
      <w:r>
        <w:br w:type="page"/>
      </w:r>
    </w:p>
    <w:p w14:paraId="5FAF2DD7" w14:textId="3FBB0378" w:rsidR="002E1768" w:rsidRDefault="002E1768" w:rsidP="002E1768">
      <w:pPr>
        <w:pStyle w:val="Heading4"/>
      </w:pPr>
      <w:r>
        <w:lastRenderedPageBreak/>
        <w:t xml:space="preserve">An example of a technical recipe: </w:t>
      </w:r>
    </w:p>
    <w:p w14:paraId="740C08EF" w14:textId="0CBFBF53" w:rsidR="002E1768" w:rsidRDefault="002E1768" w:rsidP="00030AD8"/>
    <w:tbl>
      <w:tblPr>
        <w:tblStyle w:val="TableGrid"/>
        <w:tblW w:w="0" w:type="auto"/>
        <w:tblLook w:val="04A0" w:firstRow="1" w:lastRow="0" w:firstColumn="1" w:lastColumn="0" w:noHBand="0" w:noVBand="1"/>
      </w:tblPr>
      <w:tblGrid>
        <w:gridCol w:w="9016"/>
      </w:tblGrid>
      <w:tr w:rsidR="002E1768" w14:paraId="05FE70E1" w14:textId="77777777" w:rsidTr="002E1768">
        <w:tc>
          <w:tcPr>
            <w:tcW w:w="9016" w:type="dxa"/>
          </w:tcPr>
          <w:p w14:paraId="2E9B4394" w14:textId="77777777" w:rsidR="002E1768" w:rsidRDefault="002E1768" w:rsidP="002E1768">
            <w:pPr>
              <w:pStyle w:val="Heading2"/>
              <w:spacing w:before="360" w:beforeAutospacing="0" w:after="80" w:afterAutospacing="0"/>
              <w:outlineLvl w:val="1"/>
              <w:rPr>
                <w:rFonts w:cs="Times New Roman"/>
                <w:color w:val="auto"/>
                <w:sz w:val="36"/>
                <w:szCs w:val="36"/>
              </w:rPr>
            </w:pPr>
            <w:r>
              <w:rPr>
                <w:rFonts w:ascii="Arial" w:hAnsi="Arial" w:cs="Arial"/>
                <w:color w:val="000000"/>
                <w:sz w:val="34"/>
                <w:szCs w:val="34"/>
              </w:rPr>
              <w:t>Configuring the router via TFTP</w:t>
            </w:r>
          </w:p>
          <w:p w14:paraId="157C4728" w14:textId="77777777" w:rsidR="002E1768" w:rsidRDefault="002E1768" w:rsidP="002E1768">
            <w:pPr>
              <w:pStyle w:val="Heading5"/>
              <w:spacing w:before="220" w:after="40"/>
              <w:outlineLvl w:val="4"/>
            </w:pPr>
            <w:r>
              <w:rPr>
                <w:rFonts w:ascii="Arial" w:hAnsi="Arial" w:cs="Arial"/>
                <w:color w:val="1F3864"/>
              </w:rPr>
              <w:t>Problem:</w:t>
            </w:r>
          </w:p>
          <w:p w14:paraId="4977639C" w14:textId="00F8A49A" w:rsidR="002E1768" w:rsidRPr="002E1768" w:rsidRDefault="002E1768" w:rsidP="002E1768">
            <w:pPr>
              <w:pStyle w:val="NormalWeb"/>
              <w:spacing w:before="240" w:beforeAutospacing="0" w:after="240" w:afterAutospacing="0"/>
              <w:rPr>
                <w:rFonts w:ascii="Arial" w:hAnsi="Arial" w:cs="Arial"/>
                <w:color w:val="1F3864"/>
                <w:sz w:val="22"/>
                <w:szCs w:val="22"/>
              </w:rPr>
            </w:pPr>
            <w:r>
              <w:rPr>
                <w:rFonts w:ascii="Arial" w:hAnsi="Arial" w:cs="Arial"/>
                <w:color w:val="1F3864"/>
                <w:sz w:val="22"/>
                <w:szCs w:val="22"/>
              </w:rPr>
              <w:t>You want to load configuration commands via TFTP.</w:t>
            </w:r>
          </w:p>
          <w:p w14:paraId="4EE0CBCB" w14:textId="77777777" w:rsidR="002E1768" w:rsidRDefault="002E1768" w:rsidP="002E1768">
            <w:pPr>
              <w:pStyle w:val="Heading5"/>
              <w:spacing w:before="220" w:after="40"/>
              <w:outlineLvl w:val="4"/>
            </w:pPr>
            <w:r>
              <w:rPr>
                <w:rFonts w:ascii="Arial" w:hAnsi="Arial" w:cs="Arial"/>
                <w:color w:val="1F3864"/>
              </w:rPr>
              <w:t>Solution:</w:t>
            </w:r>
          </w:p>
          <w:p w14:paraId="20F71D2A" w14:textId="77777777" w:rsidR="002E1768" w:rsidRDefault="002E1768" w:rsidP="002E1768">
            <w:pPr>
              <w:pStyle w:val="NormalWeb"/>
              <w:spacing w:before="240" w:beforeAutospacing="0" w:after="240" w:afterAutospacing="0"/>
            </w:pPr>
            <w:r>
              <w:rPr>
                <w:rFonts w:ascii="Arial" w:hAnsi="Arial" w:cs="Arial"/>
                <w:color w:val="1F3864"/>
                <w:sz w:val="22"/>
                <w:szCs w:val="22"/>
              </w:rPr>
              <w:t>You can use copy tftp: command to configure the router via the Trivial Fire Transfer Protocol (TFTP)</w:t>
            </w:r>
          </w:p>
          <w:p w14:paraId="432695BF" w14:textId="40DCEC40" w:rsidR="002E1768" w:rsidRDefault="002E1768" w:rsidP="002E1768">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59445C71" wp14:editId="1625BD54">
                  <wp:extent cx="5332730" cy="2074545"/>
                  <wp:effectExtent l="0" t="0" r="1270" b="1905"/>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2074545"/>
                          </a:xfrm>
                          <a:prstGeom prst="rect">
                            <a:avLst/>
                          </a:prstGeom>
                          <a:noFill/>
                          <a:ln>
                            <a:noFill/>
                          </a:ln>
                        </pic:spPr>
                      </pic:pic>
                    </a:graphicData>
                  </a:graphic>
                </wp:inline>
              </w:drawing>
            </w:r>
          </w:p>
          <w:p w14:paraId="3A4B90C9" w14:textId="77777777" w:rsidR="002E1768" w:rsidRDefault="002E1768" w:rsidP="002E1768">
            <w:pPr>
              <w:pStyle w:val="Heading5"/>
              <w:spacing w:before="220" w:after="40"/>
              <w:outlineLvl w:val="4"/>
            </w:pPr>
            <w:r>
              <w:rPr>
                <w:rFonts w:ascii="Arial" w:hAnsi="Arial" w:cs="Arial"/>
                <w:color w:val="1F3864"/>
              </w:rPr>
              <w:t>Discussion:</w:t>
            </w:r>
          </w:p>
          <w:p w14:paraId="7FFE4509"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Generally, most people configure their routers by using telnet/ssh and the configure terminal command. However, for large configuration changes people tend to resort to cutting and pasting a large set of commands. While this method works, it is inefficient and slow, particularly if you have to configure a large number of routers. </w:t>
            </w:r>
          </w:p>
          <w:p w14:paraId="58AB5830"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Using TFTP to download a large set of configuration commands, the router doesn’t need to echo each character to your screen, which reduces the overhead and increase the speed of the interaction. </w:t>
            </w:r>
          </w:p>
          <w:p w14:paraId="40631542" w14:textId="77777777" w:rsidR="002E1768" w:rsidRDefault="002E1768" w:rsidP="002E1768">
            <w:pPr>
              <w:pStyle w:val="NormalWeb"/>
              <w:spacing w:before="240" w:beforeAutospacing="0" w:after="240" w:afterAutospacing="0"/>
              <w:jc w:val="both"/>
            </w:pPr>
            <w:r>
              <w:rPr>
                <w:rFonts w:ascii="Arial" w:hAnsi="Arial" w:cs="Arial"/>
                <w:color w:val="1F3864"/>
                <w:sz w:val="22"/>
                <w:szCs w:val="22"/>
              </w:rPr>
              <w:t>In this example, the router is configured by downloading a file called NEWCONFIG from a server at 192.168.10.1 by using the Trivial File Transfer Protocol (TFTP). The router will copy the entire file by TFTP before entering the commands into the running configuration. </w:t>
            </w:r>
          </w:p>
          <w:p w14:paraId="47BF03B7" w14:textId="3EDA3863" w:rsidR="002E1768" w:rsidRDefault="002E1768" w:rsidP="002E1768">
            <w:pPr>
              <w:pStyle w:val="NormalWeb"/>
              <w:spacing w:before="240" w:beforeAutospacing="0" w:after="240" w:afterAutospacing="0"/>
              <w:jc w:val="both"/>
            </w:pPr>
            <w:r>
              <w:rPr>
                <w:rFonts w:ascii="Arial" w:hAnsi="Arial" w:cs="Arial"/>
                <w:color w:val="1F3864"/>
                <w:sz w:val="22"/>
                <w:szCs w:val="22"/>
              </w:rPr>
              <w:t>This is useful because sometimes some commands in the middle of a configuration could disrupt your access to the router, but the rest of the commands might fix the problem. If you tried to enter them manually using telnet/ssh and configure terminal, you could simply lock yourself out of the router. A typical example of this problem happens when you replace an active access-list. When you enter the first line the router puts an implicit deny all at the end which can break your session. Using TFTP avoids this problem.</w:t>
            </w:r>
          </w:p>
        </w:tc>
      </w:tr>
    </w:tbl>
    <w:p w14:paraId="331B886D" w14:textId="77777777" w:rsidR="002E1768" w:rsidRDefault="002E1768" w:rsidP="00030AD8"/>
    <w:p w14:paraId="5B041995" w14:textId="77777777" w:rsidR="002E1768" w:rsidRDefault="002E1768">
      <w:pPr>
        <w:suppressAutoHyphens w:val="0"/>
        <w:spacing w:after="160" w:line="259" w:lineRule="auto"/>
        <w:rPr>
          <w:b/>
          <w:bCs/>
          <w:color w:val="2F5496" w:themeColor="accent1" w:themeShade="BF"/>
          <w:kern w:val="0"/>
          <w:sz w:val="27"/>
          <w:szCs w:val="27"/>
          <w:lang w:eastAsia="en-AU"/>
        </w:rPr>
      </w:pPr>
      <w:r>
        <w:br w:type="page"/>
      </w:r>
    </w:p>
    <w:p w14:paraId="26C5FDB1" w14:textId="7C155FAB" w:rsidR="00030AD8" w:rsidRDefault="002E1768" w:rsidP="00030AD8">
      <w:pPr>
        <w:pStyle w:val="Heading3"/>
      </w:pPr>
      <w:r>
        <w:lastRenderedPageBreak/>
        <w:t>Challenge Response</w:t>
      </w:r>
    </w:p>
    <w:p w14:paraId="530B4CBF" w14:textId="1D51827A" w:rsidR="002E1768" w:rsidRDefault="00030AD8" w:rsidP="002E1768">
      <w:r>
        <w:t xml:space="preserve">Lastly, </w:t>
      </w:r>
      <w:r w:rsidR="002E1768">
        <w:t xml:space="preserve">you must submit the response to </w:t>
      </w:r>
      <w:r w:rsidR="00847B48">
        <w:t xml:space="preserve">the </w:t>
      </w:r>
      <w:r w:rsidR="002E1768">
        <w:t>Networking Challenge issued as a part of your Labs. This challenge</w:t>
      </w:r>
      <w:r w:rsidR="00847B48">
        <w:t>-</w:t>
      </w:r>
      <w:r w:rsidR="002E1768">
        <w:t>response will require the subnetting calculations and Network Configuration for the following Network</w:t>
      </w:r>
    </w:p>
    <w:p w14:paraId="5B074322" w14:textId="40A74DC3" w:rsidR="00847B48" w:rsidRDefault="00847B48" w:rsidP="002E1768"/>
    <w:p w14:paraId="6D5F0695" w14:textId="3677DD89" w:rsidR="00847B48" w:rsidRDefault="00847B48" w:rsidP="002E1768">
      <w:r w:rsidRPr="00847B48">
        <w:rPr>
          <w:noProof/>
        </w:rPr>
        <w:drawing>
          <wp:inline distT="0" distB="0" distL="0" distR="0" wp14:anchorId="10422250" wp14:editId="44DEE805">
            <wp:extent cx="5731510" cy="3468370"/>
            <wp:effectExtent l="0" t="0" r="2540" b="0"/>
            <wp:docPr id="100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1"/>
                    <a:stretch>
                      <a:fillRect/>
                    </a:stretch>
                  </pic:blipFill>
                  <pic:spPr>
                    <a:xfrm>
                      <a:off x="0" y="0"/>
                      <a:ext cx="5731510" cy="3468370"/>
                    </a:xfrm>
                    <a:prstGeom prst="rect">
                      <a:avLst/>
                    </a:prstGeom>
                  </pic:spPr>
                </pic:pic>
              </a:graphicData>
            </a:graphic>
          </wp:inline>
        </w:drawing>
      </w:r>
    </w:p>
    <w:p w14:paraId="2F7AA2D1" w14:textId="0EC501CC" w:rsidR="00847B48" w:rsidRDefault="00847B48" w:rsidP="002E1768"/>
    <w:p w14:paraId="36E2A8BB" w14:textId="2465192D" w:rsidR="00847B48" w:rsidRDefault="00847B48" w:rsidP="002E1768">
      <w:r>
        <w:t xml:space="preserve">NOTE: This network is incomplete and will be updated early this week. </w:t>
      </w:r>
    </w:p>
    <w:p w14:paraId="1C70F8CF" w14:textId="3505DB9E" w:rsidR="002E1768" w:rsidRDefault="002E1768" w:rsidP="002E1768"/>
    <w:p w14:paraId="69359683" w14:textId="372370A6" w:rsidR="002E1768" w:rsidRDefault="002E1768" w:rsidP="002E1768"/>
    <w:p w14:paraId="65A55889" w14:textId="77777777" w:rsidR="002E1768" w:rsidRPr="005019AE" w:rsidRDefault="002E1768" w:rsidP="002E1768"/>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D25DE1">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30"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30"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B5E56C9" w:rsidR="007E3502" w:rsidRDefault="00D25DE1" w:rsidP="00893BFC">
            <w:pPr>
              <w:rPr>
                <w:b/>
                <w:bCs/>
              </w:rPr>
            </w:pPr>
            <w:r>
              <w:rPr>
                <w:b/>
                <w:bCs/>
              </w:rPr>
              <w:t>Cookbook</w:t>
            </w:r>
          </w:p>
          <w:p w14:paraId="26AF1E1C" w14:textId="02CA2356" w:rsidR="00CD7356" w:rsidRPr="00CD7356" w:rsidRDefault="00CD7356" w:rsidP="00893BFC">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3A4" w14:textId="3E84BB26" w:rsidR="00D25DE1" w:rsidRDefault="00D25DE1" w:rsidP="008B26FE">
            <w:r>
              <w:t xml:space="preserve">You have submitted evidence of completing a cookbook which contains three recipies. Each recipe makes clear that you have made a serious attempt to complete the assignment within the spirit that it is offered. Your three selected recipies make clear that they are likely to be useful for you and show examples of analysis/evaluation/comparison/contrasting.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E274653" w:rsidR="007E3502" w:rsidRPr="007023B1" w:rsidRDefault="009C0279" w:rsidP="007E3502">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D25DE1" w:rsidRPr="007023B1" w14:paraId="5E572818"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14804511" w:rsidR="00D25DE1" w:rsidRDefault="00D25DE1" w:rsidP="00D25DE1">
            <w:pPr>
              <w:rPr>
                <w:b/>
                <w:bCs/>
              </w:rPr>
            </w:pPr>
            <w:r>
              <w:rPr>
                <w:b/>
                <w:bCs/>
              </w:rPr>
              <w:t>Subnet Tables</w:t>
            </w:r>
          </w:p>
          <w:p w14:paraId="63C62381" w14:textId="22ACA33A" w:rsidR="00D25DE1" w:rsidRDefault="00D25DE1" w:rsidP="00D25DE1">
            <w:pPr>
              <w:rPr>
                <w:b/>
                <w:bCs/>
              </w:rPr>
            </w:pPr>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7777777" w:rsidR="00D25DE1" w:rsidRDefault="00D25DE1" w:rsidP="00D25DE1">
            <w:r>
              <w:t xml:space="preserve">You have submitted evidence of calculting the subnetting requirements of your two business networks. </w:t>
            </w:r>
          </w:p>
          <w:p w14:paraId="10CAAE36" w14:textId="77777777" w:rsidR="00D25DE1" w:rsidRDefault="00D25DE1" w:rsidP="00D25DE1"/>
          <w:p w14:paraId="434CFD9B" w14:textId="2ADE4776" w:rsidR="00D25DE1" w:rsidRDefault="00D25DE1" w:rsidP="00D25DE1">
            <w:r>
              <w:t xml:space="preserve">The evidence supplied shows that you have submitted work in good faith to the spirit of the assignment and makes clear that calculations are produced to likely be correct.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A9F2CE" w14:textId="1442B429" w:rsidR="00D25DE1" w:rsidRPr="007023B1" w:rsidRDefault="00D25DE1" w:rsidP="00D25DE1">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4BE53" w14:textId="5E065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199648CD" w14:textId="334657A8"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022BCD" w14:textId="325B4798" w:rsidR="00D25DE1" w:rsidRPr="007023B1" w:rsidRDefault="00D25DE1" w:rsidP="00D25DE1">
            <w:pPr>
              <w:jc w:val="center"/>
            </w:pPr>
            <w:r w:rsidRPr="007023B1">
              <w:t>__/</w:t>
            </w:r>
            <w:r>
              <w:t xml:space="preserve"> 2</w:t>
            </w:r>
          </w:p>
        </w:tc>
      </w:tr>
      <w:tr w:rsidR="00D25DE1" w:rsidRPr="007023B1" w14:paraId="46F6026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CCF3658" w:rsidR="00D25DE1" w:rsidRDefault="00D25DE1" w:rsidP="00D25DE1">
            <w:pPr>
              <w:rPr>
                <w:b/>
                <w:bCs/>
              </w:rPr>
            </w:pPr>
            <w:r>
              <w:rPr>
                <w:b/>
                <w:bCs/>
              </w:rPr>
              <w:t>Challenge Response</w:t>
            </w:r>
          </w:p>
          <w:p w14:paraId="20273D40" w14:textId="2D20E3EA" w:rsidR="00D25DE1" w:rsidRPr="007023B1" w:rsidRDefault="00D25DE1" w:rsidP="00D25DE1">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17C8622D" w:rsidR="00D25DE1" w:rsidRDefault="00D25DE1" w:rsidP="00D25DE1">
            <w:r>
              <w:t>You have submitted evidence of completing your challenge response. Your challenge response shows evidence of design challenge:</w:t>
            </w:r>
          </w:p>
          <w:p w14:paraId="6F2B796F" w14:textId="6FD8B705" w:rsidR="00D25DE1" w:rsidRDefault="00D25DE1" w:rsidP="00D25DE1">
            <w:pPr>
              <w:pStyle w:val="ListParagraph"/>
              <w:numPr>
                <w:ilvl w:val="0"/>
                <w:numId w:val="6"/>
              </w:numPr>
            </w:pPr>
            <w:r>
              <w:t xml:space="preserve">Two business networks each connected via switch networks with a local DHCP and DNS server that allocate IP addresses. </w:t>
            </w:r>
          </w:p>
          <w:p w14:paraId="182A0BE1" w14:textId="3523AFE7" w:rsidR="00D25DE1" w:rsidRDefault="00D25DE1" w:rsidP="00D25DE1">
            <w:pPr>
              <w:pStyle w:val="ListParagraph"/>
              <w:numPr>
                <w:ilvl w:val="0"/>
                <w:numId w:val="6"/>
              </w:numPr>
            </w:pPr>
            <w:r>
              <w:t xml:space="preserve">Subnetted with each subnet connected via serial. </w:t>
            </w:r>
          </w:p>
          <w:p w14:paraId="6F7812C9" w14:textId="67F22630" w:rsidR="00D25DE1" w:rsidRDefault="00D25DE1" w:rsidP="00D25DE1">
            <w:pPr>
              <w:pStyle w:val="ListParagraph"/>
              <w:numPr>
                <w:ilvl w:val="0"/>
                <w:numId w:val="6"/>
              </w:numPr>
            </w:pPr>
            <w:r>
              <w:lastRenderedPageBreak/>
              <w:t>Connected to the internet and can reach services</w:t>
            </w:r>
          </w:p>
          <w:p w14:paraId="5413F7C0" w14:textId="5AA23534" w:rsidR="00D25DE1" w:rsidRDefault="00D25DE1" w:rsidP="00D25DE1"/>
          <w:p w14:paraId="6E24A4F1" w14:textId="148B0EDD" w:rsidR="00D25DE1" w:rsidRDefault="00D25DE1" w:rsidP="00D25DE1">
            <w:r>
              <w:t xml:space="preserve">You have supplied evidence that each of these domains work appropriately in a test environment. This includes pinging relative services and demonstration of reaching services such as web access to facebook.com and cisco.com </w:t>
            </w:r>
          </w:p>
          <w:p w14:paraId="3F39B62F" w14:textId="77777777" w:rsidR="00D25DE1" w:rsidRDefault="00D25DE1" w:rsidP="00D25DE1"/>
          <w:p w14:paraId="240F0D08" w14:textId="77777777" w:rsidR="00D25DE1" w:rsidRDefault="00D25DE1" w:rsidP="00D25DE1">
            <w:r>
              <w:t>Evidence for knowledge, comprehension, and application may include:</w:t>
            </w:r>
          </w:p>
          <w:p w14:paraId="7073AB38" w14:textId="77777777" w:rsidR="00D25DE1" w:rsidRDefault="00D25DE1" w:rsidP="00D25DE1"/>
          <w:p w14:paraId="207C6FD8" w14:textId="71CB03AF" w:rsidR="00D25DE1" w:rsidRDefault="00D25DE1" w:rsidP="00D25DE1">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D25DE1" w:rsidRDefault="00D25DE1" w:rsidP="00D25DE1">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4066ADBD" w14:textId="0919F724" w:rsidR="00D25DE1" w:rsidRDefault="00D25DE1" w:rsidP="00D25DE1">
            <w:pPr>
              <w:pStyle w:val="ListParagraph"/>
              <w:numPr>
                <w:ilvl w:val="0"/>
                <w:numId w:val="6"/>
              </w:numPr>
            </w:pPr>
            <w:r w:rsidRPr="008B26FE">
              <w:rPr>
                <w:b/>
                <w:bCs/>
              </w:rPr>
              <w:t>Application</w:t>
            </w:r>
            <w:r>
              <w:t>: It is clear from your evidence that you constructed a complete submission</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D25DE1" w:rsidRPr="007023B1" w:rsidRDefault="00D25DE1" w:rsidP="00D25DE1">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773DE47D" w14:textId="4BC28A64"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D25DE1" w:rsidRPr="007023B1" w:rsidRDefault="00D25DE1" w:rsidP="00D25DE1">
            <w:pPr>
              <w:jc w:val="center"/>
              <w:rPr>
                <w:color w:val="auto"/>
              </w:rPr>
            </w:pPr>
            <w:r w:rsidRPr="007023B1">
              <w:t>__/</w:t>
            </w:r>
            <w:r>
              <w:t xml:space="preserve"> 2</w:t>
            </w:r>
          </w:p>
        </w:tc>
      </w:tr>
      <w:tr w:rsidR="00D25DE1" w:rsidRPr="007023B1" w14:paraId="27F1FFDA"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195EAFE0" w:rsidR="00D25DE1" w:rsidRPr="007E3502" w:rsidRDefault="00D25DE1" w:rsidP="00D25DE1">
            <w:pPr>
              <w:jc w:val="center"/>
              <w:rPr>
                <w:b/>
                <w:bCs/>
                <w:color w:val="auto"/>
              </w:rPr>
            </w:pPr>
            <w:r>
              <w:rPr>
                <w:b/>
                <w:bCs/>
                <w:sz w:val="20"/>
                <w:szCs w:val="20"/>
              </w:rPr>
              <w:t>__ / 14</w:t>
            </w:r>
          </w:p>
        </w:tc>
      </w:tr>
      <w:tr w:rsidR="00D25DE1" w:rsidRPr="007023B1" w14:paraId="3FB12E8B"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9231A9B" w:rsidR="00D25DE1" w:rsidRPr="007023B1" w:rsidRDefault="00D25DE1" w:rsidP="00D25DE1">
            <w:pPr>
              <w:rPr>
                <w:color w:val="auto"/>
                <w:kern w:val="0"/>
              </w:rPr>
            </w:pPr>
            <w:r>
              <w:rPr>
                <w:b/>
                <w:bCs/>
              </w:rPr>
              <w:t>Cookbook</w:t>
            </w:r>
            <w:r>
              <w:rPr>
                <w:b/>
                <w:bCs/>
              </w:rPr>
              <w:t xml:space="preserve"> recipies</w:t>
            </w:r>
            <w:r>
              <w:t xml:space="preserve"> </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93278" w14:textId="77777777" w:rsidR="00D25DE1" w:rsidRDefault="00D25DE1" w:rsidP="00D25DE1">
            <w:pPr>
              <w:rPr>
                <w:b/>
                <w:bCs/>
              </w:rPr>
            </w:pPr>
            <w:r>
              <w:rPr>
                <w:b/>
                <w:bCs/>
              </w:rPr>
              <w:t>Challenge Response</w:t>
            </w:r>
          </w:p>
          <w:p w14:paraId="699460C4" w14:textId="42C08147" w:rsidR="00D25DE1" w:rsidRDefault="00D25DE1" w:rsidP="00D25DE1">
            <w:pPr>
              <w:rPr>
                <w:rFonts w:eastAsia="Calibri"/>
                <w:b/>
                <w:bCs/>
              </w:rPr>
            </w:pP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D25DE1" w:rsidRPr="007023B1" w14:paraId="4CA985D9"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25DE1" w:rsidRPr="007E3502" w:rsidRDefault="00D25DE1" w:rsidP="00D25DE1">
            <w:pPr>
              <w:rPr>
                <w:b/>
                <w:bCs/>
                <w:color w:val="auto"/>
              </w:rPr>
            </w:pPr>
            <w:r w:rsidRPr="007E3502">
              <w:rPr>
                <w:b/>
                <w:bCs/>
              </w:rPr>
              <w:t>Submission Guidelines</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D25DE1" w:rsidRPr="007E3502" w:rsidRDefault="00D25DE1" w:rsidP="00D25DE1">
            <w:pPr>
              <w:jc w:val="center"/>
              <w:rPr>
                <w:b/>
                <w:bCs/>
                <w:color w:val="auto"/>
              </w:rPr>
            </w:pPr>
            <w:r w:rsidRPr="007E3502">
              <w:rPr>
                <w:b/>
                <w:bCs/>
              </w:rPr>
              <w:t>A __/</w:t>
            </w:r>
            <w:r>
              <w:rPr>
                <w:b/>
                <w:bCs/>
              </w:rPr>
              <w:t>12</w:t>
            </w:r>
          </w:p>
          <w:p w14:paraId="16260C10" w14:textId="71FB0F4B" w:rsidR="00D25DE1" w:rsidRPr="007E3502" w:rsidRDefault="00D25DE1" w:rsidP="00D25DE1">
            <w:pPr>
              <w:jc w:val="center"/>
              <w:rPr>
                <w:b/>
                <w:bCs/>
                <w:color w:val="auto"/>
              </w:rPr>
            </w:pPr>
            <w:r w:rsidRPr="007E3502">
              <w:rPr>
                <w:b/>
                <w:bCs/>
              </w:rPr>
              <w:t>T __/</w:t>
            </w:r>
            <w:r>
              <w:rPr>
                <w:b/>
                <w:bCs/>
              </w:rPr>
              <w:t>24</w:t>
            </w:r>
          </w:p>
        </w:tc>
      </w:tr>
      <w:tr w:rsidR="00D25DE1" w:rsidRPr="007023B1" w14:paraId="64805948"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D25DE1" w:rsidRPr="007E3502" w:rsidRDefault="00D25DE1" w:rsidP="00D25DE1">
            <w:pPr>
              <w:rPr>
                <w:b/>
                <w:bCs/>
                <w:color w:val="auto"/>
              </w:rPr>
            </w:pPr>
            <w:r>
              <w:rPr>
                <w:b/>
                <w:bCs/>
              </w:rPr>
              <w:t>Submitability</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D25DE1" w:rsidRPr="007023B1" w:rsidRDefault="00D25DE1" w:rsidP="00D25DE1">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content in any given </w:t>
            </w:r>
            <w:r>
              <w:rPr>
                <w:b/>
                <w:bCs/>
              </w:rPr>
              <w:lastRenderedPageBreak/>
              <w:t>section and can follow the submission flow</w:t>
            </w:r>
            <w:r w:rsidRPr="007023B1">
              <w:t xml:space="preserve"> easily.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25DE1" w:rsidRPr="007023B1" w:rsidRDefault="00D25DE1" w:rsidP="00D25DE1">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25DE1" w:rsidRPr="007023B1" w:rsidRDefault="00D25DE1" w:rsidP="00D25DE1">
            <w:pPr>
              <w:jc w:val="center"/>
              <w:rPr>
                <w:color w:val="auto"/>
                <w:kern w:val="0"/>
              </w:rPr>
            </w:pPr>
            <w:r w:rsidRPr="007023B1">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4AF3A4D6" w14:textId="77777777" w:rsidR="00D25DE1" w:rsidRPr="007023B1" w:rsidRDefault="00D25DE1" w:rsidP="00D25DE1">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D25DE1" w:rsidRPr="007023B1" w:rsidRDefault="00D25DE1" w:rsidP="00D25DE1">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D25DE1" w:rsidRPr="007023B1" w:rsidRDefault="00D25DE1" w:rsidP="00D25DE1">
            <w:pPr>
              <w:jc w:val="center"/>
              <w:rPr>
                <w:color w:val="auto"/>
              </w:rPr>
            </w:pPr>
            <w:r w:rsidRPr="007023B1">
              <w:t xml:space="preserve">__ / </w:t>
            </w:r>
            <w:r>
              <w:t>4</w:t>
            </w:r>
          </w:p>
        </w:tc>
      </w:tr>
      <w:tr w:rsidR="00D25DE1" w:rsidRPr="007023B1" w14:paraId="20D278E1"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D25DE1" w:rsidRPr="007E3502" w:rsidRDefault="00D25DE1" w:rsidP="00D25DE1">
            <w:pPr>
              <w:rPr>
                <w:b/>
                <w:bCs/>
                <w:color w:val="auto"/>
              </w:rPr>
            </w:pPr>
            <w:r>
              <w:rPr>
                <w:b/>
                <w:bCs/>
              </w:rPr>
              <w:t>Formatting</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D25DE1" w:rsidRPr="007023B1" w:rsidRDefault="00D25DE1" w:rsidP="00D25DE1">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25DE1" w:rsidRPr="007023B1" w:rsidRDefault="00D25DE1" w:rsidP="00D25DE1">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25DE1" w:rsidRPr="007023B1" w:rsidRDefault="00D25DE1" w:rsidP="00D25DE1">
            <w:pPr>
              <w:jc w:val="center"/>
              <w:rPr>
                <w:color w:val="auto"/>
              </w:rP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38F9F4C9" w14:textId="77777777" w:rsidR="00D25DE1" w:rsidRPr="007023B1" w:rsidRDefault="00D25DE1" w:rsidP="00D25DE1">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25DE1" w:rsidRPr="007023B1" w:rsidRDefault="00D25DE1" w:rsidP="00D25DE1">
            <w:pPr>
              <w:jc w:val="center"/>
              <w:rPr>
                <w:color w:val="auto"/>
              </w:rPr>
            </w:pPr>
            <w:r w:rsidRPr="007023B1">
              <w:t>__ / 2</w:t>
            </w:r>
          </w:p>
        </w:tc>
      </w:tr>
      <w:tr w:rsidR="00D25DE1" w:rsidRPr="007023B1" w14:paraId="06857BB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25DE1" w:rsidRPr="007023B1" w:rsidRDefault="00D25DE1" w:rsidP="00D25DE1"/>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D25DE1" w:rsidRPr="007E3502" w:rsidRDefault="00D25DE1" w:rsidP="00D25DE1">
            <w:pPr>
              <w:jc w:val="center"/>
              <w:rPr>
                <w:b/>
                <w:bCs/>
                <w:color w:val="auto"/>
              </w:rPr>
            </w:pPr>
            <w:r w:rsidRPr="007E3502">
              <w:rPr>
                <w:b/>
                <w:bCs/>
              </w:rPr>
              <w:t>__ /</w:t>
            </w:r>
            <w:r>
              <w:rPr>
                <w:b/>
                <w:bCs/>
              </w:rPr>
              <w:t>6</w:t>
            </w:r>
          </w:p>
        </w:tc>
      </w:tr>
      <w:tr w:rsidR="00D25DE1" w:rsidRPr="007023B1" w14:paraId="024E7D70"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25DE1" w:rsidRPr="007023B1" w:rsidRDefault="00D25DE1" w:rsidP="00D25DE1">
            <w:pPr>
              <w:rPr>
                <w:color w:val="auto"/>
              </w:rPr>
            </w:pPr>
            <w:r w:rsidRPr="007023B1">
              <w:t>DAYS LATE ___/7 = ___%</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25DE1" w:rsidRPr="007023B1" w:rsidRDefault="00D25DE1" w:rsidP="00D25DE1">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25DE1" w:rsidRPr="007E3502" w:rsidRDefault="00D25DE1" w:rsidP="00D25DE1">
            <w:pPr>
              <w:jc w:val="center"/>
              <w:rPr>
                <w:b/>
                <w:bCs/>
                <w:color w:val="auto"/>
              </w:rPr>
            </w:pPr>
            <w:r w:rsidRPr="007E3502">
              <w:rPr>
                <w:b/>
                <w:bCs/>
              </w:rPr>
              <w:t>FINAL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D25DE1" w:rsidRPr="007E3502" w:rsidRDefault="00D25DE1" w:rsidP="00D25DE1">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89EDF"/>
    <w:multiLevelType w:val="hybridMultilevel"/>
    <w:tmpl w:val="850CB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576BE5"/>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12831274">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Heading4">
    <w:name w:val="heading 4"/>
    <w:basedOn w:val="Normal"/>
    <w:next w:val="Normal"/>
    <w:link w:val="Heading4Char"/>
    <w:uiPriority w:val="9"/>
    <w:unhideWhenUsed/>
    <w:qFormat/>
    <w:rsid w:val="002E1768"/>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2E1768"/>
    <w:rPr>
      <w:rFonts w:asciiTheme="majorHAnsi" w:eastAsiaTheme="majorEastAsia" w:hAnsiTheme="majorHAnsi" w:cstheme="majorBidi"/>
      <w:i/>
      <w:iCs/>
      <w:color w:val="2F5496" w:themeColor="accent1" w:themeShade="BF"/>
      <w:kern w:val="1"/>
      <w:sz w:val="24"/>
      <w:szCs w:val="24"/>
      <w:lang w:eastAsia="ar-SA"/>
    </w:rPr>
  </w:style>
  <w:style w:type="table" w:styleId="TableGrid">
    <w:name w:val="Table Grid"/>
    <w:basedOn w:val="TableNormal"/>
    <w:uiPriority w:val="39"/>
    <w:rsid w:val="002E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librarything.com/nseries/7655/OReilly-Cookbook-series" TargetMode="External"/><Relationship Id="rId20" Type="http://schemas.openxmlformats.org/officeDocument/2006/relationships/image" Target="media/image5.png"/><Relationship Id="rId2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