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5"/>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987D1"/>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704DA7"/>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6277D"/>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D49A1"/>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6827B"/>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5814E7E"/>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BD1F2D"/>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0F562C"/>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B9A99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