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96E8B" w14:textId="77777777" w:rsidR="004C2F21" w:rsidRDefault="004C2F21"/>
    <w:p w14:paraId="7E13C39B" w14:textId="40CDAFFC" w:rsidR="004C2F21" w:rsidRPr="004C2F21" w:rsidRDefault="004C2F21" w:rsidP="004C2F21">
      <w:pPr>
        <w:pStyle w:val="NormalWeb"/>
        <w:spacing w:before="280" w:beforeAutospacing="0" w:after="280" w:afterAutospacing="0"/>
        <w:jc w:val="center"/>
      </w:pPr>
      <w:r>
        <w:rPr>
          <w:b/>
          <w:bCs/>
          <w:color w:val="000000"/>
          <w:sz w:val="36"/>
          <w:szCs w:val="36"/>
        </w:rPr>
        <w:t>Figures</w:t>
      </w:r>
    </w:p>
    <w:p w14:paraId="5744176E" w14:textId="77777777" w:rsidR="004C2F21" w:rsidRPr="004C2F21" w:rsidRDefault="004C2F21" w:rsidP="004C2F21">
      <w:pPr>
        <w:spacing w:before="480" w:after="120"/>
      </w:pPr>
      <w:r w:rsidRPr="004C2F21">
        <w:rPr>
          <w:b/>
          <w:bCs/>
          <w:color w:val="000000"/>
          <w:sz w:val="36"/>
          <w:szCs w:val="36"/>
        </w:rPr>
        <w:t xml:space="preserve">Increasing metadata coverage of SRA </w:t>
      </w:r>
      <w:proofErr w:type="spellStart"/>
      <w:r w:rsidRPr="004C2F21">
        <w:rPr>
          <w:b/>
          <w:bCs/>
          <w:color w:val="000000"/>
          <w:sz w:val="36"/>
          <w:szCs w:val="36"/>
        </w:rPr>
        <w:t>BioSample</w:t>
      </w:r>
      <w:proofErr w:type="spellEnd"/>
      <w:r w:rsidRPr="004C2F21">
        <w:rPr>
          <w:b/>
          <w:bCs/>
          <w:color w:val="000000"/>
          <w:sz w:val="36"/>
          <w:szCs w:val="36"/>
        </w:rPr>
        <w:t xml:space="preserve"> entries using deep learning based Named Entity Recognition</w:t>
      </w:r>
    </w:p>
    <w:p w14:paraId="6A43B631" w14:textId="77777777" w:rsidR="004C2F21" w:rsidRPr="004C2F21" w:rsidRDefault="004C2F21" w:rsidP="004C2F21"/>
    <w:p w14:paraId="42B170D5" w14:textId="77777777" w:rsidR="004C2F21" w:rsidRPr="004C2F21" w:rsidRDefault="004C2F21" w:rsidP="004C2F21">
      <w:r w:rsidRPr="004C2F21">
        <w:rPr>
          <w:color w:val="000000"/>
        </w:rPr>
        <w:t>Adam Klie</w:t>
      </w:r>
      <w:r w:rsidRPr="004C2F21">
        <w:rPr>
          <w:color w:val="000000"/>
          <w:sz w:val="14"/>
          <w:szCs w:val="14"/>
          <w:vertAlign w:val="superscript"/>
        </w:rPr>
        <w:t>1*</w:t>
      </w:r>
      <w:r w:rsidRPr="004C2F21">
        <w:rPr>
          <w:color w:val="000000"/>
        </w:rPr>
        <w:t>, Brian Y Tsui</w:t>
      </w:r>
      <w:r w:rsidRPr="004C2F21">
        <w:rPr>
          <w:color w:val="000000"/>
          <w:sz w:val="14"/>
          <w:szCs w:val="14"/>
          <w:vertAlign w:val="superscript"/>
        </w:rPr>
        <w:t>1</w:t>
      </w:r>
      <w:r w:rsidRPr="004C2F21">
        <w:rPr>
          <w:color w:val="000000"/>
        </w:rPr>
        <w:t>, Shamim Mollah</w:t>
      </w:r>
      <w:r w:rsidRPr="004C2F21">
        <w:rPr>
          <w:color w:val="000000"/>
          <w:sz w:val="14"/>
          <w:szCs w:val="14"/>
          <w:vertAlign w:val="superscript"/>
        </w:rPr>
        <w:t>2</w:t>
      </w:r>
      <w:r w:rsidRPr="004C2F21">
        <w:rPr>
          <w:color w:val="000000"/>
        </w:rPr>
        <w:t>, Dylan Skola</w:t>
      </w:r>
      <w:r w:rsidRPr="004C2F21">
        <w:rPr>
          <w:color w:val="000000"/>
          <w:sz w:val="14"/>
          <w:szCs w:val="14"/>
          <w:vertAlign w:val="superscript"/>
        </w:rPr>
        <w:t>1</w:t>
      </w:r>
      <w:r w:rsidRPr="004C2F21">
        <w:rPr>
          <w:color w:val="000000"/>
        </w:rPr>
        <w:t>, Michelle Dow</w:t>
      </w:r>
      <w:r w:rsidRPr="004C2F21">
        <w:rPr>
          <w:color w:val="000000"/>
          <w:sz w:val="14"/>
          <w:szCs w:val="14"/>
          <w:vertAlign w:val="superscript"/>
        </w:rPr>
        <w:t>1</w:t>
      </w:r>
      <w:r w:rsidRPr="004C2F21">
        <w:rPr>
          <w:color w:val="000000"/>
        </w:rPr>
        <w:t>, Chun-Nan Hsu</w:t>
      </w:r>
      <w:r w:rsidRPr="004C2F21">
        <w:rPr>
          <w:color w:val="000000"/>
          <w:sz w:val="14"/>
          <w:szCs w:val="14"/>
          <w:vertAlign w:val="superscript"/>
        </w:rPr>
        <w:t>1</w:t>
      </w:r>
      <w:r w:rsidRPr="004C2F21">
        <w:rPr>
          <w:color w:val="000000"/>
        </w:rPr>
        <w:t xml:space="preserve"> and Hannah Carter</w:t>
      </w:r>
      <w:r w:rsidRPr="004C2F21">
        <w:rPr>
          <w:color w:val="000000"/>
          <w:sz w:val="14"/>
          <w:szCs w:val="14"/>
          <w:vertAlign w:val="superscript"/>
        </w:rPr>
        <w:t>1*</w:t>
      </w:r>
    </w:p>
    <w:p w14:paraId="2C427EF6" w14:textId="14DB5917" w:rsidR="004C2F21" w:rsidRPr="004C2F21" w:rsidRDefault="004C2F21" w:rsidP="004C2F21">
      <w:pPr>
        <w:numPr>
          <w:ilvl w:val="0"/>
          <w:numId w:val="1"/>
        </w:numPr>
        <w:spacing w:before="280"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1 - </w:t>
      </w:r>
      <w:r w:rsidRPr="004C2F21">
        <w:rPr>
          <w:color w:val="000000"/>
          <w:sz w:val="28"/>
          <w:szCs w:val="28"/>
        </w:rPr>
        <w:t>Overview of classifier training and metadata prediction workflow</w:t>
      </w:r>
    </w:p>
    <w:p w14:paraId="0E0D6635" w14:textId="0F13FC6E" w:rsidR="004C2F21" w:rsidRPr="004C2F21" w:rsidRDefault="004C2F21" w:rsidP="004C2F21">
      <w:pPr>
        <w:numPr>
          <w:ilvl w:val="0"/>
          <w:numId w:val="1"/>
        </w:numPr>
        <w:spacing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2 </w:t>
      </w:r>
      <w:r w:rsidRPr="004C2F21">
        <w:rPr>
          <w:color w:val="000000"/>
          <w:sz w:val="28"/>
          <w:szCs w:val="28"/>
        </w:rPr>
        <w:t>- TITLEs represent a source for missing metadata in SRA samples</w:t>
      </w:r>
    </w:p>
    <w:p w14:paraId="3316B3A1" w14:textId="0CC7CF5F" w:rsidR="004C2F21" w:rsidRPr="004C2F21" w:rsidRDefault="004C2F21" w:rsidP="004C2F21">
      <w:pPr>
        <w:numPr>
          <w:ilvl w:val="0"/>
          <w:numId w:val="1"/>
        </w:numPr>
        <w:spacing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3 </w:t>
      </w:r>
      <w:r w:rsidRPr="004C2F21">
        <w:rPr>
          <w:color w:val="000000"/>
          <w:sz w:val="28"/>
          <w:szCs w:val="28"/>
        </w:rPr>
        <w:t>- Training set metadata categories show a large degree of similarity</w:t>
      </w:r>
    </w:p>
    <w:p w14:paraId="08F6000F" w14:textId="4F33CFD4" w:rsidR="004C2F21" w:rsidRPr="004C2F21" w:rsidRDefault="004C2F21" w:rsidP="004C2F21">
      <w:pPr>
        <w:numPr>
          <w:ilvl w:val="0"/>
          <w:numId w:val="1"/>
        </w:numPr>
        <w:spacing w:after="200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Figure 4</w:t>
      </w:r>
      <w:r w:rsidRPr="004C2F21">
        <w:rPr>
          <w:b/>
          <w:bCs/>
          <w:color w:val="000000"/>
          <w:sz w:val="28"/>
          <w:szCs w:val="28"/>
        </w:rPr>
        <w:t xml:space="preserve"> </w:t>
      </w:r>
      <w:r w:rsidRPr="004C2F21">
        <w:rPr>
          <w:color w:val="000000"/>
          <w:sz w:val="28"/>
          <w:szCs w:val="28"/>
        </w:rPr>
        <w:t>- Cosine similarity between attributes used in merging</w:t>
      </w:r>
    </w:p>
    <w:p w14:paraId="7C369078" w14:textId="3A9E894A" w:rsidR="004C2F21" w:rsidRPr="004C2F21" w:rsidRDefault="004C2F21" w:rsidP="004C2F21">
      <w:pPr>
        <w:numPr>
          <w:ilvl w:val="0"/>
          <w:numId w:val="1"/>
        </w:numPr>
        <w:spacing w:after="200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 1</w:t>
      </w:r>
      <w:r w:rsidRPr="004C2F21">
        <w:rPr>
          <w:color w:val="000000"/>
          <w:sz w:val="28"/>
          <w:szCs w:val="28"/>
        </w:rPr>
        <w:t>- Coverage increase for merged metadata categories</w:t>
      </w:r>
      <w:r w:rsidRPr="004C2F21">
        <w:rPr>
          <w:b/>
          <w:bCs/>
          <w:color w:val="000000"/>
          <w:sz w:val="28"/>
          <w:szCs w:val="28"/>
        </w:rPr>
        <w:br w:type="page"/>
      </w:r>
    </w:p>
    <w:p w14:paraId="250C60C5" w14:textId="2F85E301" w:rsidR="004C2F21" w:rsidRDefault="004C2F21"/>
    <w:p w14:paraId="26733D57" w14:textId="14B2A90F" w:rsidR="007F43C4" w:rsidRDefault="004C2F21">
      <w:r>
        <w:rPr>
          <w:noProof/>
        </w:rPr>
        <w:drawing>
          <wp:inline distT="0" distB="0" distL="0" distR="0" wp14:anchorId="2E04EC60" wp14:editId="0DECFA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2A4" w14:textId="58BFDBAC" w:rsidR="0002387E" w:rsidRDefault="004C2F21" w:rsidP="004C2F21">
      <w:pPr>
        <w:rPr>
          <w:color w:val="000000"/>
        </w:rPr>
      </w:pPr>
      <w:r w:rsidRPr="004C2F21">
        <w:rPr>
          <w:b/>
          <w:bCs/>
          <w:color w:val="000000"/>
          <w:sz w:val="22"/>
          <w:szCs w:val="22"/>
        </w:rPr>
        <w:t xml:space="preserve">Figure 1. </w:t>
      </w:r>
      <w:r w:rsidRPr="004C2F21">
        <w:rPr>
          <w:color w:val="000000"/>
          <w:sz w:val="22"/>
          <w:szCs w:val="22"/>
        </w:rPr>
        <w:t xml:space="preserve">Overview of classifier training and metadata prediction workflow. </w:t>
      </w:r>
      <w:r w:rsidRPr="004C2F21">
        <w:rPr>
          <w:b/>
          <w:bCs/>
          <w:color w:val="000000"/>
          <w:sz w:val="22"/>
          <w:szCs w:val="22"/>
        </w:rPr>
        <w:t xml:space="preserve">(A) </w:t>
      </w:r>
      <w:r w:rsidRPr="004C2F21">
        <w:rPr>
          <w:color w:val="000000"/>
          <w:sz w:val="22"/>
          <w:szCs w:val="22"/>
        </w:rPr>
        <w:t xml:space="preserve">A few examples of the 44 million attribute-value pairs in SRA </w:t>
      </w:r>
      <w:proofErr w:type="spellStart"/>
      <w:r w:rsidRPr="004C2F21">
        <w:rPr>
          <w:color w:val="000000"/>
          <w:sz w:val="22"/>
          <w:szCs w:val="22"/>
        </w:rPr>
        <w:t>BioSample</w:t>
      </w:r>
      <w:proofErr w:type="spellEnd"/>
      <w:r w:rsidRPr="004C2F21">
        <w:rPr>
          <w:color w:val="000000"/>
          <w:sz w:val="22"/>
          <w:szCs w:val="22"/>
        </w:rPr>
        <w:t xml:space="preserve">. </w:t>
      </w:r>
      <w:r w:rsidRPr="004C2F21">
        <w:rPr>
          <w:b/>
          <w:bCs/>
          <w:color w:val="000000"/>
          <w:sz w:val="22"/>
          <w:szCs w:val="22"/>
        </w:rPr>
        <w:t>(B)</w:t>
      </w:r>
      <w:r w:rsidRPr="004C2F21">
        <w:rPr>
          <w:color w:val="000000"/>
          <w:sz w:val="22"/>
          <w:szCs w:val="22"/>
        </w:rPr>
        <w:t xml:space="preserve"> Word embeddings of preprocessed values allowed for the clustering and merging of attributes that were similar in the embedding space. </w:t>
      </w:r>
      <w:r w:rsidRPr="004C2F21">
        <w:rPr>
          <w:b/>
          <w:bCs/>
          <w:color w:val="000000"/>
          <w:sz w:val="22"/>
          <w:szCs w:val="22"/>
        </w:rPr>
        <w:t xml:space="preserve">(C) </w:t>
      </w:r>
      <w:r w:rsidRPr="004C2F21">
        <w:rPr>
          <w:color w:val="000000"/>
          <w:sz w:val="22"/>
          <w:szCs w:val="22"/>
        </w:rPr>
        <w:t xml:space="preserve">A subset of attribute-value pairs </w:t>
      </w:r>
      <w:proofErr w:type="gramStart"/>
      <w:r w:rsidRPr="004C2F21">
        <w:rPr>
          <w:color w:val="000000"/>
          <w:sz w:val="22"/>
          <w:szCs w:val="22"/>
        </w:rPr>
        <w:t>were</w:t>
      </w:r>
      <w:proofErr w:type="gramEnd"/>
      <w:r w:rsidRPr="004C2F21">
        <w:rPr>
          <w:color w:val="000000"/>
          <w:sz w:val="22"/>
          <w:szCs w:val="22"/>
        </w:rPr>
        <w:t xml:space="preserve"> split into a training and test set and a bi-LSTM classifier was trained to identify the 11 metadata categories. </w:t>
      </w:r>
      <w:r w:rsidRPr="004C2F21">
        <w:rPr>
          <w:b/>
          <w:bCs/>
          <w:color w:val="000000"/>
          <w:sz w:val="22"/>
          <w:szCs w:val="22"/>
        </w:rPr>
        <w:t xml:space="preserve">(D) </w:t>
      </w:r>
      <w:r w:rsidRPr="004C2F21">
        <w:rPr>
          <w:color w:val="000000"/>
          <w:sz w:val="22"/>
          <w:szCs w:val="22"/>
        </w:rPr>
        <w:t xml:space="preserve">TITLEs were selected as the free text for NER using the trained model. An example TITLE with associated ground truth labels is shown. </w:t>
      </w:r>
      <w:r w:rsidRPr="004C2F21">
        <w:rPr>
          <w:b/>
          <w:bCs/>
          <w:color w:val="000000"/>
          <w:sz w:val="22"/>
          <w:szCs w:val="22"/>
        </w:rPr>
        <w:t xml:space="preserve">(E) </w:t>
      </w:r>
      <w:r w:rsidRPr="004C2F21">
        <w:rPr>
          <w:color w:val="000000"/>
          <w:sz w:val="22"/>
          <w:szCs w:val="22"/>
        </w:rPr>
        <w:t>These TITLEs were preprocessed into n-grams and fed into the trained classifier after word embedding</w:t>
      </w:r>
      <w:r w:rsidRPr="004C2F21">
        <w:rPr>
          <w:b/>
          <w:bCs/>
          <w:color w:val="000000"/>
          <w:sz w:val="22"/>
          <w:szCs w:val="22"/>
        </w:rPr>
        <w:t xml:space="preserve"> </w:t>
      </w:r>
      <w:r w:rsidRPr="004C2F21">
        <w:rPr>
          <w:color w:val="000000"/>
          <w:sz w:val="22"/>
          <w:szCs w:val="22"/>
        </w:rPr>
        <w:t xml:space="preserve">to generate metadata predictions for the 11 categories. </w:t>
      </w:r>
      <w:r w:rsidRPr="004C2F21">
        <w:rPr>
          <w:b/>
          <w:bCs/>
          <w:color w:val="000000"/>
          <w:sz w:val="22"/>
          <w:szCs w:val="22"/>
        </w:rPr>
        <w:t>(F)</w:t>
      </w:r>
      <w:r w:rsidRPr="004C2F21">
        <w:rPr>
          <w:color w:val="000000"/>
          <w:sz w:val="22"/>
          <w:szCs w:val="22"/>
        </w:rPr>
        <w:t xml:space="preserve"> Comparisons to ground truth metadata were done using substring matching and cosine similarity in the word embedding space. </w:t>
      </w:r>
      <w:r w:rsidRPr="004C2F21">
        <w:rPr>
          <w:color w:val="000000"/>
        </w:rPr>
        <w:t>(16) because we are dealing with short phrases, which have minimal contextual information for contextualized word embedding models to take advantage of.</w:t>
      </w:r>
    </w:p>
    <w:p w14:paraId="535B43B4" w14:textId="77777777" w:rsidR="0002387E" w:rsidRDefault="0002387E">
      <w:pPr>
        <w:rPr>
          <w:color w:val="000000"/>
        </w:rPr>
      </w:pPr>
      <w:r>
        <w:rPr>
          <w:color w:val="000000"/>
        </w:rPr>
        <w:br w:type="page"/>
      </w:r>
    </w:p>
    <w:p w14:paraId="725C4494" w14:textId="331A7E4E" w:rsidR="004C2F21" w:rsidRPr="004C2F21" w:rsidRDefault="0002387E" w:rsidP="004C2F21">
      <w:r>
        <w:rPr>
          <w:noProof/>
        </w:rPr>
        <w:lastRenderedPageBreak/>
        <w:drawing>
          <wp:inline distT="0" distB="0" distL="0" distR="0" wp14:anchorId="1A6C3774" wp14:editId="0FCE3EAC">
            <wp:extent cx="5943600" cy="5139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1F6F" w14:textId="77777777" w:rsidR="0002387E" w:rsidRPr="0002387E" w:rsidRDefault="0002387E" w:rsidP="0002387E">
      <w:r w:rsidRPr="0002387E">
        <w:rPr>
          <w:b/>
          <w:bCs/>
          <w:color w:val="000000"/>
          <w:sz w:val="22"/>
          <w:szCs w:val="22"/>
        </w:rPr>
        <w:t>Figure 2.</w:t>
      </w:r>
      <w:r w:rsidRPr="0002387E">
        <w:rPr>
          <w:color w:val="000000"/>
          <w:sz w:val="22"/>
          <w:szCs w:val="22"/>
        </w:rPr>
        <w:t xml:space="preserve"> Missing metadata in SRA. </w:t>
      </w:r>
      <w:r w:rsidRPr="0002387E">
        <w:rPr>
          <w:b/>
          <w:bCs/>
          <w:color w:val="000000"/>
          <w:sz w:val="22"/>
          <w:szCs w:val="22"/>
        </w:rPr>
        <w:t>(A)</w:t>
      </w:r>
      <w:r w:rsidRPr="0002387E">
        <w:rPr>
          <w:color w:val="000000"/>
          <w:sz w:val="22"/>
          <w:szCs w:val="22"/>
        </w:rPr>
        <w:t xml:space="preserve"> Examples of SRA attribute-value pairs. Percentage of all samples that contained annotations for the </w:t>
      </w:r>
      <w:r w:rsidRPr="0002387E">
        <w:rPr>
          <w:b/>
          <w:bCs/>
          <w:color w:val="000000"/>
          <w:sz w:val="22"/>
          <w:szCs w:val="22"/>
        </w:rPr>
        <w:t>(B)</w:t>
      </w:r>
      <w:r w:rsidRPr="0002387E">
        <w:rPr>
          <w:color w:val="000000"/>
          <w:sz w:val="22"/>
          <w:szCs w:val="22"/>
        </w:rPr>
        <w:t xml:space="preserve"> top 15 most used attributes and </w:t>
      </w:r>
      <w:r w:rsidRPr="0002387E">
        <w:rPr>
          <w:b/>
          <w:bCs/>
          <w:color w:val="000000"/>
          <w:sz w:val="22"/>
          <w:szCs w:val="22"/>
        </w:rPr>
        <w:t>(C)</w:t>
      </w:r>
      <w:r w:rsidRPr="0002387E">
        <w:rPr>
          <w:color w:val="000000"/>
          <w:sz w:val="22"/>
          <w:szCs w:val="22"/>
        </w:rPr>
        <w:t xml:space="preserve"> the selected attributes. X-axis shows attribute type and y-axis shows the percentage of total samples that used the given attribute. </w:t>
      </w:r>
      <w:r w:rsidRPr="0002387E">
        <w:rPr>
          <w:b/>
          <w:bCs/>
          <w:color w:val="000000"/>
          <w:sz w:val="22"/>
          <w:szCs w:val="22"/>
        </w:rPr>
        <w:t xml:space="preserve">(D) </w:t>
      </w:r>
      <w:r w:rsidRPr="0002387E">
        <w:rPr>
          <w:color w:val="000000"/>
          <w:sz w:val="22"/>
          <w:szCs w:val="22"/>
        </w:rPr>
        <w:t xml:space="preserve">Distributions of the average number of characters for the 10 longest (by mean) attributes in </w:t>
      </w:r>
      <w:proofErr w:type="spellStart"/>
      <w:r w:rsidRPr="0002387E">
        <w:rPr>
          <w:color w:val="000000"/>
          <w:sz w:val="22"/>
          <w:szCs w:val="22"/>
        </w:rPr>
        <w:t>BioSample</w:t>
      </w:r>
      <w:proofErr w:type="spellEnd"/>
      <w:r w:rsidRPr="0002387E">
        <w:rPr>
          <w:color w:val="000000"/>
          <w:sz w:val="22"/>
          <w:szCs w:val="22"/>
        </w:rPr>
        <w:t xml:space="preserve"> annotations of SRA. X-axis shows attribute type and y-axis shows the Log</w:t>
      </w:r>
      <w:r w:rsidRPr="0002387E">
        <w:rPr>
          <w:color w:val="000000"/>
          <w:sz w:val="13"/>
          <w:szCs w:val="13"/>
          <w:vertAlign w:val="subscript"/>
        </w:rPr>
        <w:t>2</w:t>
      </w:r>
      <w:r w:rsidRPr="0002387E">
        <w:rPr>
          <w:color w:val="000000"/>
          <w:sz w:val="22"/>
          <w:szCs w:val="22"/>
        </w:rPr>
        <w:t xml:space="preserve">(average characters) for a given attribute. Blue labels indicate a user defined attribute, red labels indicate a </w:t>
      </w:r>
      <w:proofErr w:type="spellStart"/>
      <w:r w:rsidRPr="0002387E">
        <w:rPr>
          <w:color w:val="000000"/>
          <w:sz w:val="22"/>
          <w:szCs w:val="22"/>
        </w:rPr>
        <w:t>BioSample</w:t>
      </w:r>
      <w:proofErr w:type="spellEnd"/>
      <w:r w:rsidRPr="0002387E">
        <w:rPr>
          <w:color w:val="000000"/>
          <w:sz w:val="22"/>
          <w:szCs w:val="22"/>
        </w:rPr>
        <w:t xml:space="preserve"> defined attribute. TITLE attribute in panels (B) and (D) is highlighted.</w:t>
      </w:r>
    </w:p>
    <w:p w14:paraId="6A1CC6F4" w14:textId="77777777" w:rsidR="0002387E" w:rsidRPr="0002387E" w:rsidRDefault="0002387E" w:rsidP="0002387E"/>
    <w:p w14:paraId="4CF69D45" w14:textId="77777777" w:rsidR="004C2F21" w:rsidRDefault="004C2F21"/>
    <w:sectPr w:rsidR="004C2F21" w:rsidSect="009D4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9F110B"/>
    <w:multiLevelType w:val="multilevel"/>
    <w:tmpl w:val="13282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21"/>
    <w:rsid w:val="0002387E"/>
    <w:rsid w:val="000606CE"/>
    <w:rsid w:val="004C2F21"/>
    <w:rsid w:val="00645FE6"/>
    <w:rsid w:val="008B58BB"/>
    <w:rsid w:val="009D4AB6"/>
    <w:rsid w:val="00C251C6"/>
    <w:rsid w:val="00CB52BF"/>
    <w:rsid w:val="00D63E7C"/>
    <w:rsid w:val="00DA2B29"/>
    <w:rsid w:val="00EE75E8"/>
    <w:rsid w:val="00F1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D43D7"/>
  <w15:chartTrackingRefBased/>
  <w15:docId w15:val="{C6948E72-D81B-8F43-B4E1-1B8E056B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87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2F2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Klie</dc:creator>
  <cp:keywords/>
  <dc:description/>
  <cp:lastModifiedBy>Adam Klie</cp:lastModifiedBy>
  <cp:revision>1</cp:revision>
  <dcterms:created xsi:type="dcterms:W3CDTF">2020-08-09T16:39:00Z</dcterms:created>
  <dcterms:modified xsi:type="dcterms:W3CDTF">2020-08-09T16:55:00Z</dcterms:modified>
</cp:coreProperties>
</file>