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A64B" w14:textId="77777777" w:rsidR="001C5EAC" w:rsidRDefault="001C5EAC">
      <w:pPr>
        <w:jc w:val="right"/>
        <w:rPr>
          <w:b/>
          <w:color w:val="00245D"/>
        </w:rPr>
      </w:pPr>
    </w:p>
    <w:p w14:paraId="5A65859A" w14:textId="77777777" w:rsidR="001C5EAC" w:rsidRDefault="00631915">
      <w:pPr>
        <w:ind w:left="6480"/>
        <w:rPr>
          <w:color w:val="00245D"/>
        </w:rPr>
      </w:pPr>
      <w:r>
        <w:rPr>
          <w:color w:val="00245D"/>
        </w:rPr>
        <w:t>Hannah Carter, PhD</w:t>
      </w:r>
    </w:p>
    <w:p w14:paraId="03C3568A" w14:textId="77777777" w:rsidR="001C5EAC" w:rsidRDefault="00631915">
      <w:pPr>
        <w:ind w:left="6480"/>
        <w:rPr>
          <w:color w:val="00245D"/>
        </w:rPr>
      </w:pPr>
      <w:r>
        <w:rPr>
          <w:color w:val="00245D"/>
        </w:rPr>
        <w:t>Assistant Professor, Medicine</w:t>
      </w:r>
    </w:p>
    <w:p w14:paraId="77DBADB1" w14:textId="77777777" w:rsidR="001C5EAC" w:rsidRDefault="00631915">
      <w:pPr>
        <w:ind w:left="6480"/>
        <w:rPr>
          <w:color w:val="00245D"/>
        </w:rPr>
      </w:pPr>
      <w:r>
        <w:rPr>
          <w:color w:val="00245D"/>
        </w:rPr>
        <w:t>University of California, San Diego</w:t>
      </w:r>
    </w:p>
    <w:p w14:paraId="41A35D08" w14:textId="77777777" w:rsidR="001C5EAC" w:rsidRDefault="00631915">
      <w:pPr>
        <w:ind w:left="6480"/>
        <w:rPr>
          <w:color w:val="00245D"/>
        </w:rPr>
      </w:pPr>
      <w:r>
        <w:rPr>
          <w:color w:val="00245D"/>
        </w:rPr>
        <w:t>9500 Gilman Drive, MC 0688</w:t>
      </w:r>
    </w:p>
    <w:p w14:paraId="3334CDF4" w14:textId="77777777" w:rsidR="001C5EAC" w:rsidRDefault="00631915">
      <w:pPr>
        <w:ind w:left="6480"/>
        <w:rPr>
          <w:color w:val="00245D"/>
        </w:rPr>
      </w:pPr>
      <w:r>
        <w:rPr>
          <w:color w:val="00245D"/>
        </w:rPr>
        <w:t>La Jolla, CA 92093-0688</w:t>
      </w:r>
    </w:p>
    <w:p w14:paraId="0BCDDF83" w14:textId="77777777" w:rsidR="001C5EAC" w:rsidRDefault="00631915">
      <w:pPr>
        <w:ind w:left="6480"/>
        <w:rPr>
          <w:color w:val="00245D"/>
        </w:rPr>
      </w:pPr>
      <w:r>
        <w:rPr>
          <w:color w:val="00245D"/>
        </w:rPr>
        <w:t>Email: hkcarter@health.ucsd.edu</w:t>
      </w:r>
    </w:p>
    <w:p w14:paraId="74045E35" w14:textId="77777777" w:rsidR="001C5EAC" w:rsidRDefault="00631915">
      <w:pPr>
        <w:ind w:left="6480"/>
        <w:rPr>
          <w:color w:val="00245D"/>
        </w:rPr>
      </w:pPr>
      <w:r>
        <w:rPr>
          <w:color w:val="00245D"/>
        </w:rPr>
        <w:t>Phone: +1 (858) 822-4706</w:t>
      </w:r>
    </w:p>
    <w:p w14:paraId="669F0B3E" w14:textId="77777777" w:rsidR="001C5EAC" w:rsidRDefault="001C5EAC"/>
    <w:p w14:paraId="7E7F2A41" w14:textId="77777777" w:rsidR="001C5EAC" w:rsidRDefault="001C5EAC"/>
    <w:p w14:paraId="6F84EC8E" w14:textId="77777777" w:rsidR="001C5EAC" w:rsidRDefault="001C5EAC"/>
    <w:p w14:paraId="597407FC" w14:textId="77777777" w:rsidR="001C5EAC" w:rsidRDefault="00631915">
      <w:r>
        <w:t>08/10/2020</w:t>
      </w:r>
    </w:p>
    <w:p w14:paraId="536326E3" w14:textId="77777777" w:rsidR="001C5EAC" w:rsidRDefault="00631915">
      <w:r>
        <w:t>Re: Manuscript submission to Database</w:t>
      </w:r>
    </w:p>
    <w:p w14:paraId="1DD7B23A" w14:textId="77777777" w:rsidR="001C5EAC" w:rsidRDefault="001C5EAC"/>
    <w:p w14:paraId="76DD13CA" w14:textId="77777777" w:rsidR="001C5EAC" w:rsidRDefault="00631915">
      <w:r>
        <w:t>Dear Dr. Cherry,</w:t>
      </w:r>
    </w:p>
    <w:p w14:paraId="1A4D197B" w14:textId="77777777" w:rsidR="001C5EAC" w:rsidRDefault="001C5EAC"/>
    <w:p w14:paraId="1AD74925" w14:textId="77777777" w:rsidR="001C5EAC" w:rsidRDefault="00631915">
      <w:pPr>
        <w:jc w:val="both"/>
      </w:pPr>
      <w:r>
        <w:t xml:space="preserve">We are pleased to submit our manuscript titled “Increasing metadata coverage of SRA </w:t>
      </w:r>
      <w:proofErr w:type="spellStart"/>
      <w:r>
        <w:t>BioSample</w:t>
      </w:r>
      <w:proofErr w:type="spellEnd"/>
      <w:r>
        <w:t xml:space="preserve"> entries using deep learning based Named Entity Recognition” by </w:t>
      </w:r>
      <w:proofErr w:type="spellStart"/>
      <w:r>
        <w:t>Klie</w:t>
      </w:r>
      <w:proofErr w:type="spellEnd"/>
      <w:r>
        <w:t xml:space="preserve"> et al. for publication in Database. </w:t>
      </w:r>
    </w:p>
    <w:p w14:paraId="501DD287" w14:textId="77777777" w:rsidR="001C5EAC" w:rsidRDefault="001C5EAC">
      <w:pPr>
        <w:jc w:val="both"/>
      </w:pPr>
    </w:p>
    <w:p w14:paraId="232266D4" w14:textId="29B62C92" w:rsidR="001C5EAC" w:rsidRDefault="00631915">
      <w:pPr>
        <w:jc w:val="both"/>
      </w:pPr>
      <w:r>
        <w:t>In this manuscript, we address the state of metadata quality in the Sequence Read Archive (SRA) hosted by NCBI. We highlight several issues in the annotations of samples deposited in the SRA</w:t>
      </w:r>
      <w:r w:rsidR="00C43838">
        <w:t xml:space="preserve"> </w:t>
      </w:r>
      <w:r>
        <w:t>that have similarly been reported for other large data reposito</w:t>
      </w:r>
      <w:r>
        <w:t xml:space="preserve">ries. We propose a novel deep learning-based approach for metadata curation of SRA samples, utilizing Named Entity Recognition (NER) to improve the plurality and completeness of the metadata landscape. This methodology involves minimal manual curation and </w:t>
      </w:r>
      <w:r>
        <w:t>can be easily scaled up to broadly improve metadata quality in the SRA and other similar databases.</w:t>
      </w:r>
    </w:p>
    <w:p w14:paraId="79CF8810" w14:textId="77777777" w:rsidR="001C5EAC" w:rsidRDefault="001C5EAC">
      <w:pPr>
        <w:jc w:val="both"/>
      </w:pPr>
    </w:p>
    <w:p w14:paraId="29A3BEBB" w14:textId="2DFE692A" w:rsidR="001C5EAC" w:rsidRDefault="00631915">
      <w:pPr>
        <w:jc w:val="both"/>
      </w:pPr>
      <w:bookmarkStart w:id="0" w:name="_heading=h.gjdgxs" w:colFirst="0" w:colLast="0"/>
      <w:bookmarkEnd w:id="0"/>
      <w:r>
        <w:t>The current work is unpublished and is not under consideration elsewhere. All co-authors concur with the contents of the paper. The following individuals w</w:t>
      </w:r>
      <w:r>
        <w:t>ould serve as excellent reviewers: Iris Shen (Microsoft Research),</w:t>
      </w:r>
      <w:r w:rsidR="00C43838">
        <w:t xml:space="preserve"> </w:t>
      </w:r>
      <w:r>
        <w:t>Karin Verspoor (The University of Melbourne), Vickie Walker (National Institute of Environmental Health Sciences) and Mike Conway (University of Utah).</w:t>
      </w:r>
    </w:p>
    <w:p w14:paraId="09D8DB96" w14:textId="77777777" w:rsidR="001C5EAC" w:rsidRDefault="001C5EAC">
      <w:pPr>
        <w:jc w:val="both"/>
      </w:pPr>
    </w:p>
    <w:p w14:paraId="5F6CC030" w14:textId="77777777" w:rsidR="001C5EAC" w:rsidRDefault="00631915">
      <w:pPr>
        <w:jc w:val="both"/>
      </w:pPr>
      <w:r>
        <w:t>The corresponding author’s email add</w:t>
      </w:r>
      <w:r>
        <w:t>ress is hkcarter@health.ucsd.edu.</w:t>
      </w:r>
    </w:p>
    <w:p w14:paraId="6A15E234" w14:textId="77777777" w:rsidR="001C5EAC" w:rsidRDefault="001C5EAC">
      <w:pPr>
        <w:jc w:val="both"/>
      </w:pPr>
    </w:p>
    <w:p w14:paraId="6493CCE4" w14:textId="77777777" w:rsidR="001C5EAC" w:rsidRDefault="00631915">
      <w:pPr>
        <w:jc w:val="both"/>
      </w:pPr>
      <w:r>
        <w:t>We look forward to your editorial decision.</w:t>
      </w:r>
    </w:p>
    <w:p w14:paraId="1528252A" w14:textId="77777777" w:rsidR="001C5EAC" w:rsidRDefault="001C5EAC"/>
    <w:p w14:paraId="40268A09" w14:textId="77777777" w:rsidR="001C5EAC" w:rsidRDefault="00631915">
      <w:pPr>
        <w:jc w:val="both"/>
      </w:pPr>
      <w:r>
        <w:t xml:space="preserve">Sincerely, </w:t>
      </w:r>
    </w:p>
    <w:p w14:paraId="218A4394" w14:textId="77777777" w:rsidR="001C5EAC" w:rsidRDefault="00631915">
      <w:pPr>
        <w:jc w:val="both"/>
      </w:pPr>
      <w:r>
        <w:rPr>
          <w:noProof/>
        </w:rPr>
        <w:drawing>
          <wp:inline distT="0" distB="0" distL="0" distR="0" wp14:anchorId="0BCE4172" wp14:editId="02B175B4">
            <wp:extent cx="1315285" cy="5800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15285" cy="580032"/>
                    </a:xfrm>
                    <a:prstGeom prst="rect">
                      <a:avLst/>
                    </a:prstGeom>
                    <a:ln/>
                  </pic:spPr>
                </pic:pic>
              </a:graphicData>
            </a:graphic>
          </wp:inline>
        </w:drawing>
      </w:r>
    </w:p>
    <w:p w14:paraId="504F431B" w14:textId="77777777" w:rsidR="001C5EAC" w:rsidRDefault="00631915">
      <w:pPr>
        <w:jc w:val="both"/>
      </w:pPr>
      <w:r>
        <w:t>Hannah Carter</w:t>
      </w:r>
    </w:p>
    <w:sectPr w:rsidR="001C5EAC">
      <w:headerReference w:type="default" r:id="rId8"/>
      <w:footerReference w:type="default" r:id="rId9"/>
      <w:headerReference w:type="first" r:id="rId10"/>
      <w:footerReference w:type="first" r:id="rId11"/>
      <w:pgSz w:w="12240" w:h="15840"/>
      <w:pgMar w:top="1440" w:right="1080" w:bottom="1440" w:left="1080" w:header="360" w:footer="55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F13B9" w14:textId="77777777" w:rsidR="00631915" w:rsidRDefault="00631915">
      <w:r>
        <w:separator/>
      </w:r>
    </w:p>
  </w:endnote>
  <w:endnote w:type="continuationSeparator" w:id="0">
    <w:p w14:paraId="2BF91353" w14:textId="77777777" w:rsidR="00631915" w:rsidRDefault="0063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5BF29" w14:textId="77777777" w:rsidR="001C5EAC" w:rsidRDefault="001C5EAC">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05836DF3" w14:textId="77777777" w:rsidR="001C5EAC" w:rsidRDefault="001C5EAC">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1E1DC5E4" w14:textId="77777777" w:rsidR="001C5EAC" w:rsidRDefault="001C5EAC">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773D81A9" w14:textId="77777777" w:rsidR="001C5EAC" w:rsidRDefault="00631915">
    <w:pPr>
      <w:widowControl w:val="0"/>
      <w:pBdr>
        <w:top w:val="nil"/>
        <w:left w:val="nil"/>
        <w:bottom w:val="nil"/>
        <w:right w:val="nil"/>
        <w:between w:val="nil"/>
      </w:pBdr>
      <w:spacing w:line="288" w:lineRule="auto"/>
      <w:jc w:val="center"/>
      <w:rPr>
        <w:rFonts w:ascii="Times" w:eastAsia="Times" w:hAnsi="Times" w:cs="Times"/>
        <w:color w:val="000075"/>
        <w:sz w:val="16"/>
        <w:szCs w:val="16"/>
      </w:rPr>
    </w:pPr>
    <w:r>
      <w:rPr>
        <w:rFonts w:ascii="Times" w:eastAsia="Times" w:hAnsi="Times" w:cs="Times"/>
        <w:color w:val="000075"/>
        <w:sz w:val="16"/>
        <w:szCs w:val="16"/>
      </w:rPr>
      <w:t xml:space="preserve">DEPARTMENT </w:t>
    </w:r>
    <w:r>
      <w:rPr>
        <w:rFonts w:ascii="Times" w:eastAsia="Times" w:hAnsi="Times" w:cs="Times"/>
        <w:i/>
        <w:color w:val="000075"/>
        <w:sz w:val="16"/>
        <w:szCs w:val="16"/>
      </w:rPr>
      <w:t>of</w:t>
    </w:r>
    <w:r>
      <w:rPr>
        <w:rFonts w:ascii="Times" w:eastAsia="Times" w:hAnsi="Times" w:cs="Times"/>
        <w:color w:val="000075"/>
        <w:sz w:val="16"/>
        <w:szCs w:val="16"/>
      </w:rPr>
      <w:t xml:space="preserve"> MEDICINE</w:t>
    </w:r>
  </w:p>
  <w:p w14:paraId="0DA41554" w14:textId="77777777" w:rsidR="001C5EAC" w:rsidRDefault="00631915">
    <w:pPr>
      <w:widowControl w:val="0"/>
      <w:pBdr>
        <w:top w:val="nil"/>
        <w:left w:val="nil"/>
        <w:bottom w:val="nil"/>
        <w:right w:val="nil"/>
        <w:between w:val="nil"/>
      </w:pBdr>
      <w:spacing w:line="288" w:lineRule="auto"/>
      <w:jc w:val="center"/>
      <w:rPr>
        <w:rFonts w:ascii="Times" w:eastAsia="Times" w:hAnsi="Times" w:cs="Times"/>
        <w:color w:val="000075"/>
        <w:sz w:val="16"/>
        <w:szCs w:val="16"/>
      </w:rPr>
    </w:pPr>
    <w:r>
      <w:rPr>
        <w:rFonts w:ascii="Times" w:eastAsia="Times" w:hAnsi="Times" w:cs="Times"/>
        <w:color w:val="000075"/>
        <w:sz w:val="16"/>
        <w:szCs w:val="16"/>
      </w:rPr>
      <w:t>9500 Gilman Drive     La Jolla, California 92093-0671   TEL: (858) 822-3345     FAX: (858) 822-3344</w:t>
    </w:r>
  </w:p>
  <w:p w14:paraId="6AD2DE67" w14:textId="77777777" w:rsidR="001C5EAC" w:rsidRDefault="001C5EA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1D7DA" w14:textId="77777777" w:rsidR="001C5EAC" w:rsidRDefault="001C5EAC">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6152C246" w14:textId="77777777" w:rsidR="001C5EAC" w:rsidRDefault="001C5EAC">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3EF3EFD7" w14:textId="77777777" w:rsidR="001C5EAC" w:rsidRDefault="00631915">
    <w:pPr>
      <w:widowControl w:val="0"/>
      <w:pBdr>
        <w:top w:val="nil"/>
        <w:left w:val="nil"/>
        <w:bottom w:val="nil"/>
        <w:right w:val="nil"/>
        <w:between w:val="nil"/>
      </w:pBdr>
      <w:spacing w:line="288" w:lineRule="auto"/>
      <w:jc w:val="center"/>
      <w:rPr>
        <w:rFonts w:ascii="Times" w:eastAsia="Times" w:hAnsi="Times" w:cs="Times"/>
        <w:color w:val="000075"/>
        <w:sz w:val="16"/>
        <w:szCs w:val="16"/>
      </w:rPr>
    </w:pPr>
    <w:r>
      <w:rPr>
        <w:rFonts w:ascii="Times" w:eastAsia="Times" w:hAnsi="Times" w:cs="Times"/>
        <w:color w:val="000075"/>
        <w:sz w:val="16"/>
        <w:szCs w:val="16"/>
      </w:rPr>
      <w:t xml:space="preserve">DEPARTMENT </w:t>
    </w:r>
    <w:r>
      <w:rPr>
        <w:rFonts w:ascii="Times" w:eastAsia="Times" w:hAnsi="Times" w:cs="Times"/>
        <w:i/>
        <w:color w:val="000075"/>
        <w:sz w:val="16"/>
        <w:szCs w:val="16"/>
      </w:rPr>
      <w:t>of</w:t>
    </w:r>
    <w:r>
      <w:rPr>
        <w:rFonts w:ascii="Times" w:eastAsia="Times" w:hAnsi="Times" w:cs="Times"/>
        <w:color w:val="000075"/>
        <w:sz w:val="16"/>
        <w:szCs w:val="16"/>
      </w:rPr>
      <w:t xml:space="preserve"> MEDICINE</w:t>
    </w:r>
  </w:p>
  <w:p w14:paraId="2F44E0FA" w14:textId="77777777" w:rsidR="001C5EAC" w:rsidRDefault="00631915">
    <w:pPr>
      <w:widowControl w:val="0"/>
      <w:pBdr>
        <w:top w:val="nil"/>
        <w:left w:val="nil"/>
        <w:bottom w:val="nil"/>
        <w:right w:val="nil"/>
        <w:between w:val="nil"/>
      </w:pBdr>
      <w:spacing w:line="288" w:lineRule="auto"/>
      <w:jc w:val="center"/>
      <w:rPr>
        <w:rFonts w:ascii="Times" w:eastAsia="Times" w:hAnsi="Times" w:cs="Times"/>
        <w:color w:val="000075"/>
        <w:sz w:val="16"/>
        <w:szCs w:val="16"/>
      </w:rPr>
    </w:pPr>
    <w:r>
      <w:rPr>
        <w:rFonts w:ascii="Times" w:eastAsia="Times" w:hAnsi="Times" w:cs="Times"/>
        <w:color w:val="000075"/>
        <w:sz w:val="16"/>
        <w:szCs w:val="16"/>
      </w:rPr>
      <w:t>9500 Gilman Drive     La Jolla, California 92093-0688   TEL: (858) 822-4706     FAX: (858) 822-4246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940CA" w14:textId="77777777" w:rsidR="00631915" w:rsidRDefault="00631915">
      <w:r>
        <w:separator/>
      </w:r>
    </w:p>
  </w:footnote>
  <w:footnote w:type="continuationSeparator" w:id="0">
    <w:p w14:paraId="369F1BB0" w14:textId="77777777" w:rsidR="00631915" w:rsidRDefault="00631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92CE4" w14:textId="77777777" w:rsidR="001C5EAC" w:rsidRDefault="001C5EAC">
    <w:pPr>
      <w:pBdr>
        <w:top w:val="nil"/>
        <w:left w:val="nil"/>
        <w:bottom w:val="nil"/>
        <w:right w:val="nil"/>
        <w:between w:val="nil"/>
      </w:pBdr>
      <w:tabs>
        <w:tab w:val="center" w:pos="4320"/>
        <w:tab w:val="right" w:pos="8640"/>
      </w:tabs>
      <w:rPr>
        <w:color w:val="000000"/>
        <w:sz w:val="16"/>
        <w:szCs w:val="16"/>
      </w:rPr>
    </w:pPr>
  </w:p>
  <w:p w14:paraId="74ABE9F6" w14:textId="77777777" w:rsidR="001C5EAC" w:rsidRDefault="00631915">
    <w:pPr>
      <w:pBdr>
        <w:top w:val="nil"/>
        <w:left w:val="nil"/>
        <w:bottom w:val="nil"/>
        <w:right w:val="nil"/>
        <w:between w:val="nil"/>
      </w:pBdr>
      <w:tabs>
        <w:tab w:val="center" w:pos="4320"/>
        <w:tab w:val="right" w:pos="8640"/>
      </w:tabs>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end"/>
    </w:r>
  </w:p>
  <w:p w14:paraId="023B78FC" w14:textId="77777777" w:rsidR="001C5EAC" w:rsidRDefault="00631915">
    <w:pPr>
      <w:pBdr>
        <w:top w:val="nil"/>
        <w:left w:val="nil"/>
        <w:bottom w:val="nil"/>
        <w:right w:val="nil"/>
        <w:between w:val="nil"/>
      </w:pBdr>
      <w:tabs>
        <w:tab w:val="center" w:pos="4320"/>
        <w:tab w:val="right" w:pos="8640"/>
      </w:tabs>
      <w:rPr>
        <w:color w:val="000000"/>
        <w:sz w:val="16"/>
        <w:szCs w:val="16"/>
      </w:rPr>
    </w:pPr>
    <w:r>
      <w:rPr>
        <w:color w:val="000000"/>
        <w:sz w:val="16"/>
        <w:szCs w:val="16"/>
      </w:rPr>
      <w:t>August 3, 2020</w:t>
    </w:r>
  </w:p>
  <w:p w14:paraId="3E9CFD57" w14:textId="77777777" w:rsidR="001C5EAC" w:rsidRDefault="001C5EAC">
    <w:pPr>
      <w:pBdr>
        <w:top w:val="nil"/>
        <w:left w:val="nil"/>
        <w:bottom w:val="nil"/>
        <w:right w:val="nil"/>
        <w:between w:val="nil"/>
      </w:pBdr>
      <w:tabs>
        <w:tab w:val="center" w:pos="4320"/>
        <w:tab w:val="right" w:pos="8640"/>
      </w:tabs>
      <w:rPr>
        <w:color w:val="000000"/>
        <w:sz w:val="16"/>
        <w:szCs w:val="16"/>
      </w:rPr>
    </w:pPr>
  </w:p>
  <w:p w14:paraId="27AFC960" w14:textId="77777777" w:rsidR="001C5EAC" w:rsidRDefault="001C5EA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916D2" w14:textId="77777777" w:rsidR="001C5EAC" w:rsidRDefault="00631915">
    <w:pPr>
      <w:pBdr>
        <w:top w:val="nil"/>
        <w:left w:val="nil"/>
        <w:bottom w:val="nil"/>
        <w:right w:val="nil"/>
        <w:between w:val="nil"/>
      </w:pBdr>
      <w:tabs>
        <w:tab w:val="center" w:pos="4320"/>
        <w:tab w:val="right" w:pos="8640"/>
      </w:tabs>
      <w:jc w:val="center"/>
      <w:rPr>
        <w:color w:val="000000"/>
      </w:rPr>
    </w:pPr>
    <w:r>
      <w:rPr>
        <w:noProof/>
        <w:color w:val="000000"/>
      </w:rPr>
      <w:drawing>
        <wp:inline distT="0" distB="0" distL="0" distR="0" wp14:anchorId="720C2994" wp14:editId="57A40B35">
          <wp:extent cx="2390775" cy="1181100"/>
          <wp:effectExtent l="0" t="0" r="0" b="0"/>
          <wp:docPr id="4" name="image2.png" descr="SchMed_AltLogo_Centered_CMYK"/>
          <wp:cNvGraphicFramePr/>
          <a:graphic xmlns:a="http://schemas.openxmlformats.org/drawingml/2006/main">
            <a:graphicData uri="http://schemas.openxmlformats.org/drawingml/2006/picture">
              <pic:pic xmlns:pic="http://schemas.openxmlformats.org/drawingml/2006/picture">
                <pic:nvPicPr>
                  <pic:cNvPr id="0" name="image2.png" descr="SchMed_AltLogo_Centered_CMYK"/>
                  <pic:cNvPicPr preferRelativeResize="0"/>
                </pic:nvPicPr>
                <pic:blipFill>
                  <a:blip r:embed="rId1"/>
                  <a:srcRect b="10791"/>
                  <a:stretch>
                    <a:fillRect/>
                  </a:stretch>
                </pic:blipFill>
                <pic:spPr>
                  <a:xfrm>
                    <a:off x="0" y="0"/>
                    <a:ext cx="2390775" cy="11811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AC"/>
    <w:rsid w:val="001C5EAC"/>
    <w:rsid w:val="00631915"/>
    <w:rsid w:val="00C4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53941"/>
  <w15:docId w15:val="{ED6B0343-AA34-4446-9A8E-7D592C8D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7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056C6"/>
    <w:pPr>
      <w:tabs>
        <w:tab w:val="center" w:pos="4320"/>
        <w:tab w:val="right" w:pos="8640"/>
      </w:tabs>
    </w:pPr>
  </w:style>
  <w:style w:type="character" w:customStyle="1" w:styleId="HeaderChar">
    <w:name w:val="Header Char"/>
    <w:basedOn w:val="DefaultParagraphFont"/>
    <w:link w:val="Header"/>
    <w:uiPriority w:val="99"/>
    <w:rsid w:val="007056C6"/>
  </w:style>
  <w:style w:type="paragraph" w:styleId="Footer">
    <w:name w:val="footer"/>
    <w:basedOn w:val="Normal"/>
    <w:link w:val="FooterChar"/>
    <w:uiPriority w:val="99"/>
    <w:unhideWhenUsed/>
    <w:rsid w:val="007056C6"/>
    <w:pPr>
      <w:tabs>
        <w:tab w:val="center" w:pos="4320"/>
        <w:tab w:val="right" w:pos="8640"/>
      </w:tabs>
    </w:pPr>
  </w:style>
  <w:style w:type="character" w:customStyle="1" w:styleId="FooterChar">
    <w:name w:val="Footer Char"/>
    <w:basedOn w:val="DefaultParagraphFont"/>
    <w:link w:val="Footer"/>
    <w:uiPriority w:val="99"/>
    <w:rsid w:val="007056C6"/>
  </w:style>
  <w:style w:type="paragraph" w:customStyle="1" w:styleId="BasicParagraph">
    <w:name w:val="[Basic Paragraph]"/>
    <w:basedOn w:val="Normal"/>
    <w:uiPriority w:val="99"/>
    <w:rsid w:val="007056C6"/>
    <w:pPr>
      <w:widowControl w:val="0"/>
      <w:autoSpaceDE w:val="0"/>
      <w:autoSpaceDN w:val="0"/>
      <w:adjustRightInd w:val="0"/>
      <w:spacing w:line="288" w:lineRule="auto"/>
      <w:textAlignment w:val="center"/>
    </w:pPr>
    <w:rPr>
      <w:rFonts w:ascii="Times-Roman" w:hAnsi="Times-Roman" w:cs="Times-Roman"/>
      <w:color w:val="000000"/>
    </w:rPr>
  </w:style>
  <w:style w:type="character" w:styleId="Hyperlink">
    <w:name w:val="Hyperlink"/>
    <w:basedOn w:val="DefaultParagraphFont"/>
    <w:rsid w:val="007912D9"/>
    <w:rPr>
      <w:color w:val="0000FF"/>
      <w:u w:val="single"/>
    </w:rPr>
  </w:style>
  <w:style w:type="paragraph" w:styleId="NormalWeb">
    <w:name w:val="Normal (Web)"/>
    <w:basedOn w:val="Normal"/>
    <w:uiPriority w:val="99"/>
    <w:rsid w:val="003003BB"/>
    <w:pPr>
      <w:spacing w:before="100" w:beforeAutospacing="1" w:after="100" w:afterAutospacing="1"/>
    </w:pPr>
  </w:style>
  <w:style w:type="paragraph" w:styleId="BalloonText">
    <w:name w:val="Balloon Text"/>
    <w:basedOn w:val="Normal"/>
    <w:semiHidden/>
    <w:rsid w:val="0007373A"/>
    <w:rPr>
      <w:rFonts w:ascii="Tahoma" w:hAnsi="Tahoma" w:cs="Tahoma"/>
      <w:sz w:val="16"/>
      <w:szCs w:val="16"/>
    </w:rPr>
  </w:style>
  <w:style w:type="paragraph" w:styleId="BodyTextIndent">
    <w:name w:val="Body Text Indent"/>
    <w:basedOn w:val="Normal"/>
    <w:next w:val="Normal"/>
    <w:rsid w:val="006D7A95"/>
    <w:pPr>
      <w:autoSpaceDE w:val="0"/>
      <w:autoSpaceDN w:val="0"/>
      <w:adjustRightInd w:val="0"/>
    </w:pPr>
    <w:rPr>
      <w:rFonts w:ascii="Arial" w:hAnsi="Arial"/>
    </w:rPr>
  </w:style>
  <w:style w:type="paragraph" w:customStyle="1" w:styleId="Normal1">
    <w:name w:val="Normal+1"/>
    <w:basedOn w:val="Normal"/>
    <w:next w:val="Normal"/>
    <w:rsid w:val="006D7A95"/>
    <w:pPr>
      <w:autoSpaceDE w:val="0"/>
      <w:autoSpaceDN w:val="0"/>
      <w:adjustRightInd w:val="0"/>
    </w:pPr>
    <w:rPr>
      <w:rFonts w:ascii="Arial" w:hAnsi="Arial"/>
    </w:rPr>
  </w:style>
  <w:style w:type="character" w:styleId="FollowedHyperlink">
    <w:name w:val="FollowedHyperlink"/>
    <w:basedOn w:val="DefaultParagraphFont"/>
    <w:rsid w:val="001A1B86"/>
    <w:rPr>
      <w:color w:val="800080"/>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2wl45DKZg9DECFrFWHCxC1XCg==">AMUW2mWyzlBIYWgnBIFBBnOWEKm1A5Wl1aSgSuXIZekQ4OM6noevldsysGEFJ2XG5i7uBFtUZgFFOAUWxatofUDr1+erK6rKXfArXjwTddfVuSLAsvhQGX8cBIUJF3AB53KxQ5dF4+S2UT3zIrs4UzpO46jmmEB+My+4w8RfZOkzCVljJyNa58jiM8+qyFEpxOCRAIzzzPtBY/V4BfwOk31AVPGyIkx7nkeSCCtoZkjO6hscVVHLG2O4AK3z7F6IF07/Bqp2VdsQWo+e5nIlZjwVAmAynNsFbCsHVOSfevwOp5wdtOb4xJDJ0eVQVqDve1LvVg8MRyLLni4d0SyYU43/ttoTIXsXMtyUfXMggU2XbHVbomaut5GJ6LVWR4Cpf90KF/4Ib+Qaqm4u5RLK24SyOtGFp3x9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dc:creator>
  <cp:lastModifiedBy>Adam Klie</cp:lastModifiedBy>
  <cp:revision>3</cp:revision>
  <dcterms:created xsi:type="dcterms:W3CDTF">2020-08-14T18:13:00Z</dcterms:created>
  <dcterms:modified xsi:type="dcterms:W3CDTF">2020-08-14T18:13:00Z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