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43" w:rsidRDefault="003338DB">
      <w:pPr>
        <w:rPr>
          <w:b/>
          <w:sz w:val="28"/>
          <w:szCs w:val="28"/>
        </w:rPr>
      </w:pPr>
      <w:r w:rsidRPr="003338DB">
        <w:rPr>
          <w:b/>
          <w:sz w:val="28"/>
          <w:szCs w:val="28"/>
        </w:rPr>
        <w:t>Sell Transaction Test</w:t>
      </w:r>
    </w:p>
    <w:p w:rsidR="003338DB" w:rsidRPr="003338DB" w:rsidRDefault="003338DB">
      <w:r>
        <w:t>White Box Method:</w:t>
      </w:r>
      <w:bookmarkStart w:id="0" w:name="_GoBack"/>
      <w:bookmarkEnd w:id="0"/>
    </w:p>
    <w:sectPr w:rsidR="003338DB" w:rsidRPr="00333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6"/>
    <w:rsid w:val="000F2C76"/>
    <w:rsid w:val="003338DB"/>
    <w:rsid w:val="004B6188"/>
    <w:rsid w:val="00E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F6C1-665A-48F3-8B50-576180EC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3</cp:revision>
  <dcterms:created xsi:type="dcterms:W3CDTF">2015-11-24T19:15:00Z</dcterms:created>
  <dcterms:modified xsi:type="dcterms:W3CDTF">2015-11-24T19:32:00Z</dcterms:modified>
</cp:coreProperties>
</file>