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16B06" w14:textId="48D73E46" w:rsidR="0075142E" w:rsidRDefault="0002355B">
      <w:r>
        <w:rPr>
          <w:noProof/>
        </w:rPr>
        <w:drawing>
          <wp:inline distT="0" distB="0" distL="0" distR="0" wp14:anchorId="1704C804" wp14:editId="458CE26D">
            <wp:extent cx="5934075" cy="5772150"/>
            <wp:effectExtent l="0" t="0" r="9525" b="0"/>
            <wp:docPr id="76846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441A" w14:textId="77777777" w:rsidR="0002355B" w:rsidRDefault="0002355B"/>
    <w:p w14:paraId="1275E77F" w14:textId="77777777" w:rsidR="0002355B" w:rsidRDefault="0002355B" w:rsidP="0002355B">
      <w:pPr>
        <w:pStyle w:val="ListParagraph"/>
      </w:pPr>
    </w:p>
    <w:p w14:paraId="112E2852" w14:textId="77777777" w:rsidR="0002355B" w:rsidRDefault="0002355B" w:rsidP="0002355B">
      <w:pPr>
        <w:pStyle w:val="ListParagraph"/>
      </w:pPr>
    </w:p>
    <w:p w14:paraId="1005C452" w14:textId="77777777" w:rsidR="0002355B" w:rsidRDefault="0002355B" w:rsidP="0002355B">
      <w:pPr>
        <w:pStyle w:val="ListParagraph"/>
      </w:pPr>
    </w:p>
    <w:p w14:paraId="3B4CEB5E" w14:textId="77777777" w:rsidR="0002355B" w:rsidRDefault="0002355B" w:rsidP="0002355B">
      <w:pPr>
        <w:pStyle w:val="ListParagraph"/>
      </w:pPr>
    </w:p>
    <w:p w14:paraId="1F620837" w14:textId="77777777" w:rsidR="0002355B" w:rsidRDefault="0002355B" w:rsidP="0002355B">
      <w:pPr>
        <w:pStyle w:val="ListParagraph"/>
      </w:pPr>
    </w:p>
    <w:p w14:paraId="0DE69B10" w14:textId="77777777" w:rsidR="0002355B" w:rsidRDefault="0002355B" w:rsidP="0002355B">
      <w:pPr>
        <w:pStyle w:val="ListParagraph"/>
      </w:pPr>
    </w:p>
    <w:p w14:paraId="7B0B2499" w14:textId="77777777" w:rsidR="0002355B" w:rsidRDefault="0002355B" w:rsidP="0002355B">
      <w:pPr>
        <w:pStyle w:val="ListParagraph"/>
      </w:pPr>
    </w:p>
    <w:p w14:paraId="7BA585C3" w14:textId="77777777" w:rsidR="0002355B" w:rsidRDefault="0002355B" w:rsidP="0002355B">
      <w:pPr>
        <w:pStyle w:val="ListParagraph"/>
      </w:pPr>
    </w:p>
    <w:p w14:paraId="424F0ABE" w14:textId="77777777" w:rsidR="0002355B" w:rsidRDefault="0002355B" w:rsidP="0002355B">
      <w:pPr>
        <w:pStyle w:val="ListParagraph"/>
      </w:pPr>
    </w:p>
    <w:p w14:paraId="7A214739" w14:textId="77777777" w:rsidR="0002355B" w:rsidRDefault="0002355B" w:rsidP="0002355B">
      <w:pPr>
        <w:pStyle w:val="ListParagraph"/>
      </w:pPr>
    </w:p>
    <w:p w14:paraId="1304DDA7" w14:textId="77777777" w:rsidR="0002355B" w:rsidRDefault="0002355B" w:rsidP="0002355B">
      <w:pPr>
        <w:pStyle w:val="ListParagraph"/>
      </w:pPr>
    </w:p>
    <w:p w14:paraId="4105F928" w14:textId="2572EB6B" w:rsidR="0002355B" w:rsidRDefault="0002355B" w:rsidP="0002355B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New York Yankees 2625, Toronto Blue Jays 221</w:t>
      </w:r>
    </w:p>
    <w:p w14:paraId="70B9FC44" w14:textId="2AC33395" w:rsidR="0002355B" w:rsidRDefault="0002355B" w:rsidP="0002355B">
      <w:pPr>
        <w:pStyle w:val="ListParagraph"/>
      </w:pPr>
      <w:r>
        <w:rPr>
          <w:noProof/>
        </w:rPr>
        <w:drawing>
          <wp:inline distT="0" distB="0" distL="0" distR="0" wp14:anchorId="38C4D138" wp14:editId="43979F33">
            <wp:extent cx="5934075" cy="2647950"/>
            <wp:effectExtent l="0" t="0" r="9525" b="0"/>
            <wp:docPr id="1993628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DB3DE" w14:textId="77777777" w:rsidR="0002355B" w:rsidRDefault="0002355B" w:rsidP="0002355B">
      <w:pPr>
        <w:pStyle w:val="ListParagraph"/>
      </w:pPr>
    </w:p>
    <w:p w14:paraId="6919A1D5" w14:textId="57533F37" w:rsidR="0002355B" w:rsidRDefault="0002355B" w:rsidP="0002355B">
      <w:pPr>
        <w:pStyle w:val="ListParagraph"/>
      </w:pPr>
      <w:r>
        <w:rPr>
          <w:noProof/>
        </w:rPr>
        <w:drawing>
          <wp:inline distT="0" distB="0" distL="0" distR="0" wp14:anchorId="427D7CF9" wp14:editId="63693CED">
            <wp:extent cx="5791200" cy="1876425"/>
            <wp:effectExtent l="0" t="0" r="0" b="9525"/>
            <wp:docPr id="2046874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2343" w14:textId="77777777" w:rsidR="0002355B" w:rsidRDefault="0002355B" w:rsidP="0002355B">
      <w:pPr>
        <w:pStyle w:val="ListParagraph"/>
      </w:pPr>
    </w:p>
    <w:p w14:paraId="616245D6" w14:textId="77777777" w:rsidR="0002355B" w:rsidRDefault="0002355B" w:rsidP="0002355B">
      <w:pPr>
        <w:pStyle w:val="ListParagraph"/>
        <w:numPr>
          <w:ilvl w:val="0"/>
          <w:numId w:val="2"/>
        </w:numPr>
      </w:pPr>
      <w:r>
        <w:rPr>
          <w:rFonts w:hint="eastAsia"/>
        </w:rPr>
        <w:t>For division wins: 1995, 2007, 2013</w:t>
      </w:r>
      <w:r>
        <w:br/>
      </w:r>
      <w:r>
        <w:rPr>
          <w:rFonts w:hint="eastAsia"/>
        </w:rPr>
        <w:t>For Wild Card wins: 1998, 1999, 2003, 2004, 2005, 2008, 2009</w:t>
      </w:r>
    </w:p>
    <w:p w14:paraId="0E14A6CB" w14:textId="77777777" w:rsidR="0002355B" w:rsidRDefault="0002355B" w:rsidP="0002355B">
      <w:pPr>
        <w:pStyle w:val="ListParagraph"/>
        <w:ind w:left="1080"/>
      </w:pPr>
      <w:r>
        <w:rPr>
          <w:rFonts w:hint="eastAsia"/>
        </w:rPr>
        <w:t>For World Series Wins: 2004, 2007, 2013</w:t>
      </w:r>
    </w:p>
    <w:p w14:paraId="4B708035" w14:textId="77777777" w:rsidR="0002355B" w:rsidRDefault="0002355B" w:rsidP="0002355B">
      <w:pPr>
        <w:pStyle w:val="ListParagraph"/>
        <w:ind w:left="1080"/>
      </w:pPr>
      <w:r>
        <w:rPr>
          <w:noProof/>
        </w:rPr>
        <w:drawing>
          <wp:inline distT="0" distB="0" distL="0" distR="0" wp14:anchorId="45139959" wp14:editId="391770A2">
            <wp:extent cx="1981200" cy="2247900"/>
            <wp:effectExtent l="0" t="0" r="0" b="0"/>
            <wp:docPr id="4192190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8086D" w14:textId="2DA6F290" w:rsidR="0002355B" w:rsidRDefault="0002355B" w:rsidP="0002355B">
      <w:pPr>
        <w:pStyle w:val="ListParagraph"/>
        <w:ind w:left="1080" w:firstLine="105"/>
      </w:pPr>
      <w:r>
        <w:rPr>
          <w:noProof/>
        </w:rPr>
        <w:lastRenderedPageBreak/>
        <w:drawing>
          <wp:inline distT="0" distB="0" distL="0" distR="0" wp14:anchorId="01BB84B6" wp14:editId="6CA4C21F">
            <wp:extent cx="2009775" cy="2828925"/>
            <wp:effectExtent l="0" t="0" r="9525" b="9525"/>
            <wp:docPr id="1219136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E47A" w14:textId="7A8E2947" w:rsidR="0002355B" w:rsidRDefault="0002355B" w:rsidP="0002355B">
      <w:pPr>
        <w:pStyle w:val="ListParagraph"/>
        <w:ind w:left="1080" w:firstLine="105"/>
      </w:pPr>
      <w:r>
        <w:rPr>
          <w:noProof/>
        </w:rPr>
        <w:drawing>
          <wp:inline distT="0" distB="0" distL="0" distR="0" wp14:anchorId="51ABD358" wp14:editId="302E4808">
            <wp:extent cx="1943100" cy="2190750"/>
            <wp:effectExtent l="0" t="0" r="0" b="0"/>
            <wp:docPr id="176753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B0A5" w14:textId="77777777" w:rsidR="0002355B" w:rsidRDefault="0002355B" w:rsidP="0002355B">
      <w:pPr>
        <w:pStyle w:val="ListParagraph"/>
        <w:ind w:left="1080" w:firstLine="105"/>
      </w:pPr>
    </w:p>
    <w:p w14:paraId="3BE54F0D" w14:textId="77777777" w:rsidR="0002355B" w:rsidRDefault="0002355B" w:rsidP="0002355B">
      <w:pPr>
        <w:pStyle w:val="ListParagraph"/>
        <w:ind w:left="1080"/>
      </w:pPr>
    </w:p>
    <w:p w14:paraId="665EFB04" w14:textId="77777777" w:rsidR="0002355B" w:rsidRDefault="0002355B" w:rsidP="0002355B">
      <w:pPr>
        <w:pStyle w:val="ListParagraph"/>
        <w:ind w:left="1080"/>
      </w:pPr>
    </w:p>
    <w:p w14:paraId="35280F50" w14:textId="77777777" w:rsidR="0002355B" w:rsidRDefault="0002355B" w:rsidP="0002355B">
      <w:pPr>
        <w:pStyle w:val="ListParagraph"/>
        <w:ind w:left="1080"/>
      </w:pPr>
    </w:p>
    <w:p w14:paraId="21E20737" w14:textId="77777777" w:rsidR="0002355B" w:rsidRDefault="0002355B" w:rsidP="0002355B">
      <w:pPr>
        <w:pStyle w:val="ListParagraph"/>
        <w:ind w:left="1080"/>
      </w:pPr>
    </w:p>
    <w:p w14:paraId="42C307EA" w14:textId="77777777" w:rsidR="0002355B" w:rsidRDefault="0002355B" w:rsidP="0002355B">
      <w:pPr>
        <w:pStyle w:val="ListParagraph"/>
        <w:ind w:left="1080"/>
      </w:pPr>
    </w:p>
    <w:p w14:paraId="37C26155" w14:textId="77777777" w:rsidR="0002355B" w:rsidRDefault="0002355B" w:rsidP="0002355B">
      <w:pPr>
        <w:pStyle w:val="ListParagraph"/>
        <w:ind w:left="1080"/>
      </w:pPr>
    </w:p>
    <w:p w14:paraId="68D3416D" w14:textId="77777777" w:rsidR="0002355B" w:rsidRDefault="0002355B" w:rsidP="0002355B">
      <w:pPr>
        <w:pStyle w:val="ListParagraph"/>
        <w:ind w:left="1080"/>
      </w:pPr>
    </w:p>
    <w:p w14:paraId="110D8E03" w14:textId="77777777" w:rsidR="0002355B" w:rsidRDefault="0002355B" w:rsidP="0002355B">
      <w:pPr>
        <w:pStyle w:val="ListParagraph"/>
        <w:ind w:left="1080"/>
      </w:pPr>
    </w:p>
    <w:p w14:paraId="3CBF790D" w14:textId="77777777" w:rsidR="0002355B" w:rsidRDefault="0002355B" w:rsidP="0002355B">
      <w:pPr>
        <w:pStyle w:val="ListParagraph"/>
        <w:ind w:left="1080"/>
      </w:pPr>
    </w:p>
    <w:p w14:paraId="776A0380" w14:textId="77777777" w:rsidR="0002355B" w:rsidRDefault="0002355B" w:rsidP="0002355B">
      <w:pPr>
        <w:pStyle w:val="ListParagraph"/>
        <w:ind w:left="1080"/>
      </w:pPr>
    </w:p>
    <w:p w14:paraId="7CC742AC" w14:textId="77777777" w:rsidR="0002355B" w:rsidRDefault="0002355B" w:rsidP="0002355B">
      <w:pPr>
        <w:pStyle w:val="ListParagraph"/>
        <w:ind w:left="1080"/>
      </w:pPr>
    </w:p>
    <w:p w14:paraId="0CD94596" w14:textId="77777777" w:rsidR="0002355B" w:rsidRDefault="0002355B" w:rsidP="0002355B">
      <w:pPr>
        <w:pStyle w:val="ListParagraph"/>
        <w:ind w:left="1080"/>
      </w:pPr>
    </w:p>
    <w:p w14:paraId="292CA1E6" w14:textId="77777777" w:rsidR="0002355B" w:rsidRDefault="0002355B" w:rsidP="0002355B">
      <w:pPr>
        <w:pStyle w:val="ListParagraph"/>
        <w:ind w:left="1080"/>
      </w:pPr>
    </w:p>
    <w:p w14:paraId="6206E63D" w14:textId="77777777" w:rsidR="0002355B" w:rsidRDefault="0002355B" w:rsidP="0002355B">
      <w:pPr>
        <w:pStyle w:val="ListParagraph"/>
        <w:ind w:left="1080"/>
      </w:pPr>
    </w:p>
    <w:p w14:paraId="63211DB1" w14:textId="77777777" w:rsidR="0002355B" w:rsidRDefault="0002355B" w:rsidP="0002355B">
      <w:pPr>
        <w:pStyle w:val="ListParagraph"/>
        <w:ind w:left="1080"/>
      </w:pPr>
    </w:p>
    <w:p w14:paraId="3BCF32D4" w14:textId="77777777" w:rsidR="0002355B" w:rsidRDefault="0002355B" w:rsidP="0002355B">
      <w:pPr>
        <w:pStyle w:val="ListParagraph"/>
        <w:ind w:left="1080"/>
      </w:pPr>
    </w:p>
    <w:p w14:paraId="3D2BEA11" w14:textId="123E43E1" w:rsidR="0002355B" w:rsidRDefault="0002355B" w:rsidP="0002355B">
      <w:pPr>
        <w:pStyle w:val="ListParagraph"/>
        <w:ind w:left="1080"/>
      </w:pPr>
      <w:r>
        <w:rPr>
          <w:rFonts w:hint="eastAsia"/>
        </w:rPr>
        <w:lastRenderedPageBreak/>
        <w:t>3.2014 -10.19%</w:t>
      </w:r>
    </w:p>
    <w:p w14:paraId="73CCC864" w14:textId="5A620A46" w:rsidR="0002355B" w:rsidRDefault="0002355B" w:rsidP="0002355B">
      <w:pPr>
        <w:pStyle w:val="ListParagraph"/>
        <w:ind w:left="1080"/>
      </w:pPr>
      <w:r>
        <w:rPr>
          <w:noProof/>
        </w:rPr>
        <w:drawing>
          <wp:inline distT="0" distB="0" distL="0" distR="0" wp14:anchorId="62745AB0" wp14:editId="44E683FB">
            <wp:extent cx="2447925" cy="4676775"/>
            <wp:effectExtent l="0" t="0" r="9525" b="9525"/>
            <wp:docPr id="166910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87EE" w14:textId="66C6B642" w:rsidR="0002355B" w:rsidRDefault="0002355B" w:rsidP="0002355B"/>
    <w:p w14:paraId="1F84E4AF" w14:textId="5EA07FB6" w:rsidR="0002355B" w:rsidRDefault="0002355B" w:rsidP="0002355B">
      <w:pPr>
        <w:ind w:left="360" w:firstLine="720"/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YES</w:t>
      </w:r>
      <w:proofErr w:type="gramEnd"/>
      <w:r>
        <w:rPr>
          <w:rFonts w:hint="eastAsia"/>
        </w:rPr>
        <w:t xml:space="preserve"> They follow the trend</w:t>
      </w:r>
    </w:p>
    <w:p w14:paraId="7262C3E5" w14:textId="1E661BD2" w:rsidR="0002355B" w:rsidRDefault="0002355B" w:rsidP="0002355B">
      <w:pPr>
        <w:ind w:left="360" w:firstLine="7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B6C674" wp14:editId="605B01EF">
            <wp:extent cx="5943600" cy="4505325"/>
            <wp:effectExtent l="0" t="0" r="0" b="9525"/>
            <wp:docPr id="9182078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B77D1"/>
    <w:multiLevelType w:val="hybridMultilevel"/>
    <w:tmpl w:val="39D2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16DD1"/>
    <w:multiLevelType w:val="hybridMultilevel"/>
    <w:tmpl w:val="25B2861E"/>
    <w:lvl w:ilvl="0" w:tplc="AA02B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8137289">
    <w:abstractNumId w:val="0"/>
  </w:num>
  <w:num w:numId="2" w16cid:durableId="186197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5B"/>
    <w:rsid w:val="0002355B"/>
    <w:rsid w:val="0075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4F72"/>
  <w15:chartTrackingRefBased/>
  <w15:docId w15:val="{FDA22448-2C11-4081-AC05-1AC8DB34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</cp:revision>
  <dcterms:created xsi:type="dcterms:W3CDTF">2024-04-30T21:33:00Z</dcterms:created>
  <dcterms:modified xsi:type="dcterms:W3CDTF">2024-04-30T21:39:00Z</dcterms:modified>
</cp:coreProperties>
</file>