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300F" w14:textId="2162C0FE" w:rsidR="00807030" w:rsidRPr="00963A58" w:rsidRDefault="00807030" w:rsidP="00807030">
      <w:pPr>
        <w:spacing w:line="276" w:lineRule="auto"/>
        <w:jc w:val="center"/>
        <w:rPr>
          <w:rFonts w:ascii="Avenir Next" w:hAnsi="Avenir Next"/>
          <w:sz w:val="28"/>
          <w:szCs w:val="28"/>
        </w:rPr>
      </w:pPr>
      <w:r w:rsidRPr="00963A58">
        <w:rPr>
          <w:rFonts w:ascii="Avenir Next" w:hAnsi="Avenir Next"/>
          <w:b/>
          <w:bCs/>
          <w:sz w:val="28"/>
          <w:szCs w:val="28"/>
        </w:rPr>
        <w:t>Reporting bias, not external focus: A robust Bayesian meta-analysis of the attentional focus literature</w:t>
      </w:r>
    </w:p>
    <w:p w14:paraId="657893D2" w14:textId="77777777" w:rsidR="00807030" w:rsidRDefault="00807030" w:rsidP="00807030">
      <w:pPr>
        <w:spacing w:line="276" w:lineRule="auto"/>
        <w:jc w:val="center"/>
        <w:rPr>
          <w:rFonts w:ascii="Avenir Next" w:hAnsi="Avenir Next"/>
        </w:rPr>
      </w:pPr>
    </w:p>
    <w:p w14:paraId="09A9BD04" w14:textId="113D416A" w:rsidR="00807030" w:rsidRDefault="00807030" w:rsidP="00807030">
      <w:pPr>
        <w:spacing w:line="276" w:lineRule="auto"/>
        <w:jc w:val="center"/>
        <w:rPr>
          <w:rFonts w:ascii="Avenir Next" w:hAnsi="Avenir Next"/>
        </w:rPr>
      </w:pPr>
      <w:r>
        <w:rPr>
          <w:rFonts w:ascii="Avenir Next" w:hAnsi="Avenir Next"/>
        </w:rPr>
        <w:t>Brad McKay</w:t>
      </w:r>
      <w:r w:rsidRPr="00807030">
        <w:rPr>
          <w:rFonts w:ascii="Avenir Next" w:hAnsi="Avenir Next"/>
          <w:vertAlign w:val="superscript"/>
        </w:rPr>
        <w:t>1</w:t>
      </w:r>
      <w:r>
        <w:rPr>
          <w:rFonts w:ascii="Avenir Next" w:hAnsi="Avenir Next"/>
        </w:rPr>
        <w:t>*, Abbey E. Corson</w:t>
      </w:r>
      <w:r w:rsidRPr="00807030">
        <w:rPr>
          <w:rFonts w:ascii="Avenir Next" w:hAnsi="Avenir Next"/>
          <w:vertAlign w:val="superscript"/>
        </w:rPr>
        <w:t>2</w:t>
      </w:r>
      <w:r>
        <w:rPr>
          <w:rFonts w:ascii="Avenir Next" w:hAnsi="Avenir Next"/>
        </w:rPr>
        <w:t xml:space="preserve">, </w:t>
      </w:r>
      <w:proofErr w:type="spellStart"/>
      <w:r>
        <w:rPr>
          <w:rFonts w:ascii="Avenir Next" w:hAnsi="Avenir Next"/>
        </w:rPr>
        <w:t>Jeswende</w:t>
      </w:r>
      <w:proofErr w:type="spellEnd"/>
      <w:r>
        <w:rPr>
          <w:rFonts w:ascii="Avenir Next" w:hAnsi="Avenir Next"/>
        </w:rPr>
        <w:t xml:space="preserve"> Seedu</w:t>
      </w:r>
      <w:r w:rsidRPr="00807030">
        <w:rPr>
          <w:rFonts w:ascii="Avenir Next" w:hAnsi="Avenir Next"/>
          <w:vertAlign w:val="superscript"/>
        </w:rPr>
        <w:t>3</w:t>
      </w:r>
      <w:r>
        <w:rPr>
          <w:rFonts w:ascii="Avenir Next" w:hAnsi="Avenir Next"/>
        </w:rPr>
        <w:t xml:space="preserve">, </w:t>
      </w:r>
      <w:proofErr w:type="spellStart"/>
      <w:r>
        <w:rPr>
          <w:rFonts w:ascii="Avenir Next" w:hAnsi="Avenir Next"/>
        </w:rPr>
        <w:t>Celese</w:t>
      </w:r>
      <w:proofErr w:type="spellEnd"/>
      <w:r>
        <w:rPr>
          <w:rFonts w:ascii="Avenir Next" w:hAnsi="Avenir Next"/>
        </w:rPr>
        <w:t xml:space="preserve"> S. De Faveri</w:t>
      </w:r>
      <w:r w:rsidRPr="00807030">
        <w:rPr>
          <w:rFonts w:ascii="Avenir Next" w:hAnsi="Avenir Next"/>
          <w:vertAlign w:val="superscript"/>
        </w:rPr>
        <w:t>4</w:t>
      </w:r>
      <w:r>
        <w:rPr>
          <w:rFonts w:ascii="Avenir Next" w:hAnsi="Avenir Next"/>
        </w:rPr>
        <w:t xml:space="preserve">, </w:t>
      </w:r>
      <w:proofErr w:type="spellStart"/>
      <w:r>
        <w:rPr>
          <w:rFonts w:ascii="Avenir Next" w:hAnsi="Avenir Next"/>
        </w:rPr>
        <w:t>Hibaa</w:t>
      </w:r>
      <w:proofErr w:type="spellEnd"/>
      <w:r>
        <w:rPr>
          <w:rFonts w:ascii="Avenir Next" w:hAnsi="Avenir Next"/>
        </w:rPr>
        <w:t xml:space="preserve"> Hasan</w:t>
      </w:r>
      <w:r w:rsidRPr="00807030">
        <w:rPr>
          <w:rFonts w:ascii="Avenir Next" w:hAnsi="Avenir Next"/>
          <w:vertAlign w:val="superscript"/>
        </w:rPr>
        <w:t>5</w:t>
      </w:r>
      <w:r>
        <w:rPr>
          <w:rFonts w:ascii="Avenir Next" w:hAnsi="Avenir Next"/>
        </w:rPr>
        <w:t>, Kristen Arnold</w:t>
      </w:r>
      <w:r w:rsidRPr="00807030">
        <w:rPr>
          <w:rFonts w:ascii="Avenir Next" w:hAnsi="Avenir Next"/>
          <w:vertAlign w:val="superscript"/>
        </w:rPr>
        <w:t>5</w:t>
      </w:r>
      <w:r>
        <w:rPr>
          <w:rFonts w:ascii="Avenir Next" w:hAnsi="Avenir Next"/>
        </w:rPr>
        <w:t>, Faith C. Adams</w:t>
      </w:r>
      <w:r w:rsidRPr="00807030">
        <w:rPr>
          <w:rFonts w:ascii="Avenir Next" w:hAnsi="Avenir Next"/>
          <w:vertAlign w:val="superscript"/>
        </w:rPr>
        <w:t>1</w:t>
      </w:r>
      <w:r>
        <w:rPr>
          <w:rFonts w:ascii="Avenir Next" w:hAnsi="Avenir Next"/>
        </w:rPr>
        <w:t>, and Michael J. Carter</w:t>
      </w:r>
      <w:r w:rsidRPr="00807030">
        <w:rPr>
          <w:rFonts w:ascii="Avenir Next" w:hAnsi="Avenir Next"/>
          <w:vertAlign w:val="superscript"/>
        </w:rPr>
        <w:t>1</w:t>
      </w:r>
      <w:r>
        <w:rPr>
          <w:rFonts w:ascii="Avenir Next" w:hAnsi="Avenir Next"/>
        </w:rPr>
        <w:t>*</w:t>
      </w:r>
    </w:p>
    <w:p w14:paraId="4B11EF67" w14:textId="2585DF97" w:rsidR="00807030" w:rsidRDefault="00807030" w:rsidP="00807030">
      <w:pPr>
        <w:spacing w:line="276" w:lineRule="auto"/>
        <w:jc w:val="center"/>
        <w:rPr>
          <w:rFonts w:ascii="Avenir Next" w:hAnsi="Avenir Next"/>
        </w:rPr>
      </w:pPr>
    </w:p>
    <w:p w14:paraId="65C0E009" w14:textId="6B8B812A" w:rsidR="00807030" w:rsidRDefault="00807030" w:rsidP="00807030">
      <w:pPr>
        <w:spacing w:line="276" w:lineRule="auto"/>
        <w:jc w:val="center"/>
        <w:rPr>
          <w:rFonts w:ascii="Avenir Next" w:hAnsi="Avenir Next"/>
        </w:rPr>
      </w:pPr>
      <w:r w:rsidRPr="00807030">
        <w:rPr>
          <w:rFonts w:ascii="Avenir Next" w:hAnsi="Avenir Next"/>
          <w:vertAlign w:val="superscript"/>
        </w:rPr>
        <w:t>1</w:t>
      </w:r>
      <w:r>
        <w:rPr>
          <w:rFonts w:ascii="Avenir Next" w:hAnsi="Avenir Next"/>
        </w:rPr>
        <w:t>Department of Kinesiology, McMaster University</w:t>
      </w:r>
    </w:p>
    <w:p w14:paraId="484C1B87" w14:textId="6D58D202" w:rsidR="00807030" w:rsidRDefault="00807030" w:rsidP="00807030">
      <w:pPr>
        <w:spacing w:line="276" w:lineRule="auto"/>
        <w:jc w:val="center"/>
        <w:rPr>
          <w:rFonts w:ascii="Avenir Next" w:hAnsi="Avenir Next"/>
        </w:rPr>
      </w:pPr>
      <w:r w:rsidRPr="00807030">
        <w:rPr>
          <w:rFonts w:ascii="Avenir Next" w:hAnsi="Avenir Next"/>
          <w:vertAlign w:val="superscript"/>
        </w:rPr>
        <w:t>2</w:t>
      </w:r>
      <w:r>
        <w:rPr>
          <w:rFonts w:ascii="Avenir Next" w:hAnsi="Avenir Next"/>
        </w:rPr>
        <w:t>School of Human Kinetics, University of Ottawa</w:t>
      </w:r>
    </w:p>
    <w:p w14:paraId="043C3867" w14:textId="22DF5B46" w:rsidR="00807030" w:rsidRDefault="00807030" w:rsidP="00807030">
      <w:pPr>
        <w:spacing w:line="276" w:lineRule="auto"/>
        <w:jc w:val="center"/>
        <w:rPr>
          <w:rFonts w:ascii="Avenir Next" w:hAnsi="Avenir Next"/>
        </w:rPr>
      </w:pPr>
      <w:r w:rsidRPr="00807030">
        <w:rPr>
          <w:rFonts w:ascii="Avenir Next" w:hAnsi="Avenir Next"/>
          <w:vertAlign w:val="superscript"/>
        </w:rPr>
        <w:t>3</w:t>
      </w:r>
      <w:r>
        <w:rPr>
          <w:rFonts w:ascii="Avenir Next" w:hAnsi="Avenir Next"/>
        </w:rPr>
        <w:t>Faculty of Health Sciences, McMaster University</w:t>
      </w:r>
    </w:p>
    <w:p w14:paraId="132C37B8" w14:textId="519366E9" w:rsidR="00807030" w:rsidRDefault="00807030" w:rsidP="00807030">
      <w:pPr>
        <w:spacing w:line="276" w:lineRule="auto"/>
        <w:jc w:val="center"/>
        <w:rPr>
          <w:rFonts w:ascii="Avenir Next" w:hAnsi="Avenir Next"/>
        </w:rPr>
      </w:pPr>
      <w:r w:rsidRPr="00807030">
        <w:rPr>
          <w:rFonts w:ascii="Avenir Next" w:hAnsi="Avenir Next"/>
          <w:vertAlign w:val="superscript"/>
        </w:rPr>
        <w:t>4</w:t>
      </w:r>
      <w:r>
        <w:rPr>
          <w:rFonts w:ascii="Avenir Next" w:hAnsi="Avenir Next"/>
        </w:rPr>
        <w:t>School of Biomedical Sciences, McGill University</w:t>
      </w:r>
    </w:p>
    <w:p w14:paraId="0E946E73" w14:textId="4EF60FEA" w:rsidR="00807030" w:rsidRDefault="00807030" w:rsidP="00807030">
      <w:pPr>
        <w:spacing w:line="276" w:lineRule="auto"/>
        <w:jc w:val="center"/>
        <w:rPr>
          <w:rFonts w:ascii="Avenir Next" w:hAnsi="Avenir Next"/>
        </w:rPr>
      </w:pPr>
      <w:r w:rsidRPr="00807030">
        <w:rPr>
          <w:rFonts w:ascii="Avenir Next" w:hAnsi="Avenir Next"/>
          <w:vertAlign w:val="superscript"/>
        </w:rPr>
        <w:t>5</w:t>
      </w:r>
      <w:r>
        <w:rPr>
          <w:rFonts w:ascii="Avenir Next" w:hAnsi="Avenir Next"/>
        </w:rPr>
        <w:t>School of Interdisciplinary Science, McMaster University</w:t>
      </w:r>
    </w:p>
    <w:p w14:paraId="43A616AB" w14:textId="77777777" w:rsidR="00807030" w:rsidRDefault="00807030" w:rsidP="00807030">
      <w:pPr>
        <w:spacing w:line="276" w:lineRule="auto"/>
        <w:rPr>
          <w:rFonts w:ascii="Avenir Next" w:hAnsi="Avenir Next"/>
        </w:rPr>
      </w:pPr>
    </w:p>
    <w:p w14:paraId="34CD223D" w14:textId="77777777" w:rsidR="00963A58" w:rsidRDefault="00963A58" w:rsidP="00807030">
      <w:pPr>
        <w:spacing w:line="276" w:lineRule="auto"/>
        <w:rPr>
          <w:rFonts w:ascii="Avenir Next" w:hAnsi="Avenir Next"/>
        </w:rPr>
      </w:pPr>
    </w:p>
    <w:p w14:paraId="76B69BF1" w14:textId="11F9ED9B" w:rsidR="00807030" w:rsidRDefault="00807030" w:rsidP="00807030">
      <w:pPr>
        <w:spacing w:line="276" w:lineRule="auto"/>
        <w:rPr>
          <w:rFonts w:ascii="Avenir Next" w:hAnsi="Avenir Next"/>
        </w:rPr>
      </w:pPr>
      <w:r>
        <w:rPr>
          <w:rFonts w:ascii="Avenir Next" w:hAnsi="Avenir Next"/>
        </w:rPr>
        <w:t>*</w:t>
      </w:r>
      <w:r w:rsidRPr="00807030">
        <w:rPr>
          <w:rFonts w:ascii="Avenir Next" w:hAnsi="Avenir Next"/>
          <w:u w:val="single"/>
        </w:rPr>
        <w:t>Corresponding authors</w:t>
      </w:r>
    </w:p>
    <w:p w14:paraId="17480385" w14:textId="764418F1" w:rsidR="00807030" w:rsidRDefault="00807030" w:rsidP="00807030">
      <w:pPr>
        <w:spacing w:line="276" w:lineRule="auto"/>
        <w:rPr>
          <w:rFonts w:ascii="Avenir Next" w:hAnsi="Avenir Next"/>
        </w:rPr>
      </w:pPr>
      <w:r>
        <w:rPr>
          <w:rFonts w:ascii="Avenir Next" w:hAnsi="Avenir Next"/>
        </w:rPr>
        <w:t>Michael J. Carter, Ph.D.</w:t>
      </w:r>
      <w:r w:rsidR="000E29D5">
        <w:rPr>
          <w:rFonts w:ascii="Avenir Next" w:hAnsi="Avenir Next"/>
        </w:rPr>
        <w:tab/>
      </w:r>
      <w:r w:rsidR="000E29D5">
        <w:rPr>
          <w:rFonts w:ascii="Avenir Next" w:hAnsi="Avenir Next"/>
        </w:rPr>
        <w:tab/>
      </w:r>
      <w:r w:rsidR="000E29D5">
        <w:rPr>
          <w:rFonts w:ascii="Avenir Next" w:hAnsi="Avenir Next"/>
        </w:rPr>
        <w:tab/>
      </w:r>
      <w:r w:rsidR="000E29D5">
        <w:rPr>
          <w:rFonts w:ascii="Avenir Next" w:hAnsi="Avenir Next"/>
        </w:rPr>
        <w:tab/>
      </w:r>
      <w:r w:rsidR="000E29D5">
        <w:rPr>
          <w:rFonts w:ascii="Avenir Next" w:hAnsi="Avenir Next"/>
        </w:rPr>
        <w:t>Brad McKay, Ph.D.</w:t>
      </w:r>
    </w:p>
    <w:p w14:paraId="434FD3F9" w14:textId="14E8DACE" w:rsidR="00807030" w:rsidRDefault="00807030" w:rsidP="00807030">
      <w:pPr>
        <w:spacing w:line="276" w:lineRule="auto"/>
        <w:rPr>
          <w:rFonts w:ascii="Avenir Next" w:hAnsi="Avenir Next"/>
        </w:rPr>
      </w:pPr>
      <w:r>
        <w:rPr>
          <w:rFonts w:ascii="Avenir Next" w:hAnsi="Avenir Next"/>
        </w:rPr>
        <w:t>McMaster University</w:t>
      </w:r>
      <w:r w:rsidR="000E29D5">
        <w:rPr>
          <w:rFonts w:ascii="Avenir Next" w:hAnsi="Avenir Next"/>
        </w:rPr>
        <w:tab/>
      </w:r>
      <w:r w:rsidR="000E29D5">
        <w:rPr>
          <w:rFonts w:ascii="Avenir Next" w:hAnsi="Avenir Next"/>
        </w:rPr>
        <w:tab/>
      </w:r>
      <w:r w:rsidR="000E29D5">
        <w:rPr>
          <w:rFonts w:ascii="Avenir Next" w:hAnsi="Avenir Next"/>
        </w:rPr>
        <w:tab/>
      </w:r>
      <w:r w:rsidR="000E29D5">
        <w:rPr>
          <w:rFonts w:ascii="Avenir Next" w:hAnsi="Avenir Next"/>
        </w:rPr>
        <w:tab/>
      </w:r>
      <w:r w:rsidR="000E29D5">
        <w:rPr>
          <w:rFonts w:ascii="Avenir Next" w:hAnsi="Avenir Next"/>
        </w:rPr>
        <w:t>McMaster University</w:t>
      </w:r>
    </w:p>
    <w:p w14:paraId="746B0E7F" w14:textId="2AA08B59" w:rsidR="00807030" w:rsidRDefault="00807030" w:rsidP="00807030">
      <w:pPr>
        <w:spacing w:line="276" w:lineRule="auto"/>
        <w:rPr>
          <w:rFonts w:ascii="Avenir Next" w:hAnsi="Avenir Next"/>
        </w:rPr>
      </w:pPr>
      <w:r>
        <w:rPr>
          <w:rFonts w:ascii="Avenir Next" w:hAnsi="Avenir Next"/>
        </w:rPr>
        <w:t>Ivor Wynne Centre Room 203</w:t>
      </w:r>
      <w:r w:rsidR="000E29D5">
        <w:rPr>
          <w:rFonts w:ascii="Avenir Next" w:hAnsi="Avenir Next"/>
        </w:rPr>
        <w:tab/>
      </w:r>
      <w:r w:rsidR="000E29D5">
        <w:rPr>
          <w:rFonts w:ascii="Avenir Next" w:hAnsi="Avenir Next"/>
        </w:rPr>
        <w:tab/>
      </w:r>
      <w:r w:rsidR="000E29D5">
        <w:rPr>
          <w:rFonts w:ascii="Avenir Next" w:hAnsi="Avenir Next"/>
        </w:rPr>
        <w:tab/>
      </w:r>
      <w:r w:rsidR="000E29D5">
        <w:rPr>
          <w:rFonts w:ascii="Avenir Next" w:hAnsi="Avenir Next"/>
        </w:rPr>
        <w:t>Ivor Wynne Centre Room AB104</w:t>
      </w:r>
    </w:p>
    <w:p w14:paraId="2AA5A68A" w14:textId="60ADB58F" w:rsidR="00807030" w:rsidRDefault="00807030" w:rsidP="00807030">
      <w:pPr>
        <w:spacing w:line="276" w:lineRule="auto"/>
        <w:rPr>
          <w:rFonts w:ascii="Avenir Next" w:hAnsi="Avenir Next"/>
        </w:rPr>
      </w:pPr>
      <w:r>
        <w:rPr>
          <w:rFonts w:ascii="Avenir Next" w:hAnsi="Avenir Next"/>
        </w:rPr>
        <w:t>1280 Main Street West</w:t>
      </w:r>
      <w:r w:rsidR="000E29D5">
        <w:rPr>
          <w:rFonts w:ascii="Avenir Next" w:hAnsi="Avenir Next"/>
        </w:rPr>
        <w:tab/>
      </w:r>
      <w:r w:rsidR="000E29D5">
        <w:rPr>
          <w:rFonts w:ascii="Avenir Next" w:hAnsi="Avenir Next"/>
        </w:rPr>
        <w:tab/>
      </w:r>
      <w:r w:rsidR="000E29D5">
        <w:rPr>
          <w:rFonts w:ascii="Avenir Next" w:hAnsi="Avenir Next"/>
        </w:rPr>
        <w:tab/>
      </w:r>
      <w:r w:rsidR="000E29D5">
        <w:rPr>
          <w:rFonts w:ascii="Avenir Next" w:hAnsi="Avenir Next"/>
        </w:rPr>
        <w:tab/>
      </w:r>
      <w:r w:rsidR="000E29D5">
        <w:rPr>
          <w:rFonts w:ascii="Avenir Next" w:hAnsi="Avenir Next"/>
        </w:rPr>
        <w:t>1280 Main Street West</w:t>
      </w:r>
    </w:p>
    <w:p w14:paraId="4D989A86" w14:textId="72CFC30B" w:rsidR="00807030" w:rsidRDefault="00807030" w:rsidP="00807030">
      <w:pPr>
        <w:spacing w:line="276" w:lineRule="auto"/>
        <w:rPr>
          <w:rFonts w:ascii="Avenir Next" w:hAnsi="Avenir Next"/>
        </w:rPr>
      </w:pPr>
      <w:r>
        <w:rPr>
          <w:rFonts w:ascii="Avenir Next" w:hAnsi="Avenir Next"/>
        </w:rPr>
        <w:t>Hamilton, ON, Canada</w:t>
      </w:r>
      <w:r w:rsidR="000E29D5">
        <w:rPr>
          <w:rFonts w:ascii="Avenir Next" w:hAnsi="Avenir Next"/>
        </w:rPr>
        <w:tab/>
      </w:r>
      <w:r w:rsidR="000E29D5">
        <w:rPr>
          <w:rFonts w:ascii="Avenir Next" w:hAnsi="Avenir Next"/>
        </w:rPr>
        <w:tab/>
      </w:r>
      <w:r w:rsidR="000E29D5">
        <w:rPr>
          <w:rFonts w:ascii="Avenir Next" w:hAnsi="Avenir Next"/>
        </w:rPr>
        <w:tab/>
      </w:r>
      <w:r w:rsidR="000E29D5">
        <w:rPr>
          <w:rFonts w:ascii="Avenir Next" w:hAnsi="Avenir Next"/>
        </w:rPr>
        <w:tab/>
      </w:r>
      <w:r w:rsidR="000E29D5">
        <w:rPr>
          <w:rFonts w:ascii="Avenir Next" w:hAnsi="Avenir Next"/>
        </w:rPr>
        <w:t>Hamilton, ON, Canada</w:t>
      </w:r>
    </w:p>
    <w:p w14:paraId="614001BA" w14:textId="1DB094C5" w:rsidR="00807030" w:rsidRDefault="00807030" w:rsidP="000E29D5">
      <w:pPr>
        <w:spacing w:line="276" w:lineRule="auto"/>
        <w:rPr>
          <w:rFonts w:ascii="Avenir Next" w:hAnsi="Avenir Next"/>
        </w:rPr>
      </w:pPr>
      <w:r>
        <w:rPr>
          <w:rFonts w:ascii="Avenir Next" w:hAnsi="Avenir Next"/>
        </w:rPr>
        <w:t>L8S 4K1</w:t>
      </w:r>
      <w:r w:rsidR="000E29D5">
        <w:rPr>
          <w:rFonts w:ascii="Avenir Next" w:hAnsi="Avenir Next"/>
        </w:rPr>
        <w:tab/>
      </w:r>
      <w:r w:rsidR="000E29D5">
        <w:rPr>
          <w:rFonts w:ascii="Avenir Next" w:hAnsi="Avenir Next"/>
        </w:rPr>
        <w:tab/>
      </w:r>
      <w:r w:rsidR="000E29D5">
        <w:rPr>
          <w:rFonts w:ascii="Avenir Next" w:hAnsi="Avenir Next"/>
        </w:rPr>
        <w:tab/>
      </w:r>
      <w:r w:rsidR="000E29D5">
        <w:rPr>
          <w:rFonts w:ascii="Avenir Next" w:hAnsi="Avenir Next"/>
        </w:rPr>
        <w:tab/>
      </w:r>
      <w:r w:rsidR="000E29D5">
        <w:rPr>
          <w:rFonts w:ascii="Avenir Next" w:hAnsi="Avenir Next"/>
        </w:rPr>
        <w:tab/>
      </w:r>
      <w:r w:rsidR="000E29D5">
        <w:rPr>
          <w:rFonts w:ascii="Avenir Next" w:hAnsi="Avenir Next"/>
        </w:rPr>
        <w:tab/>
      </w:r>
      <w:r w:rsidR="000E29D5">
        <w:rPr>
          <w:rFonts w:ascii="Avenir Next" w:hAnsi="Avenir Next"/>
        </w:rPr>
        <w:t>L8S 4K1</w:t>
      </w:r>
    </w:p>
    <w:p w14:paraId="1F38CA37" w14:textId="77777777" w:rsidR="00963A58" w:rsidRDefault="00963A58" w:rsidP="00807030">
      <w:pPr>
        <w:spacing w:line="276" w:lineRule="auto"/>
        <w:rPr>
          <w:rFonts w:ascii="Avenir Next" w:hAnsi="Avenir Next"/>
        </w:rPr>
      </w:pPr>
    </w:p>
    <w:p w14:paraId="7C66930C" w14:textId="3CA79518" w:rsidR="00963A58" w:rsidRDefault="00963A58" w:rsidP="00963A58">
      <w:pPr>
        <w:spacing w:line="276" w:lineRule="auto"/>
        <w:jc w:val="center"/>
        <w:rPr>
          <w:rFonts w:ascii="Avenir Next" w:hAnsi="Avenir Next"/>
          <w:b/>
          <w:bCs/>
        </w:rPr>
      </w:pPr>
      <w:r>
        <w:rPr>
          <w:rFonts w:ascii="Avenir Next" w:hAnsi="Avenir Next"/>
          <w:b/>
          <w:bCs/>
        </w:rPr>
        <w:t>Author note</w:t>
      </w:r>
    </w:p>
    <w:p w14:paraId="09F64972" w14:textId="77777777" w:rsidR="000E29D5" w:rsidRDefault="000E29D5" w:rsidP="000E29D5">
      <w:pPr>
        <w:spacing w:line="276" w:lineRule="auto"/>
        <w:rPr>
          <w:rFonts w:ascii="Avenir Next" w:hAnsi="Avenir Next"/>
          <w:b/>
          <w:bCs/>
        </w:rPr>
      </w:pPr>
    </w:p>
    <w:p w14:paraId="61D773A7" w14:textId="077D1C7F" w:rsidR="000E29D5" w:rsidRDefault="000E29D5" w:rsidP="000E29D5">
      <w:pPr>
        <w:spacing w:line="276" w:lineRule="auto"/>
        <w:rPr>
          <w:rFonts w:ascii="Avenir Next" w:hAnsi="Avenir Next"/>
        </w:rPr>
      </w:pPr>
      <w:r>
        <w:rPr>
          <w:rFonts w:ascii="Avenir Next" w:hAnsi="Avenir Next"/>
          <w:b/>
          <w:bCs/>
          <w:i/>
          <w:iCs/>
        </w:rPr>
        <w:t>Author contributions (</w:t>
      </w:r>
      <w:proofErr w:type="spellStart"/>
      <w:r>
        <w:rPr>
          <w:rFonts w:ascii="Avenir Next" w:hAnsi="Avenir Next"/>
          <w:b/>
          <w:bCs/>
          <w:i/>
          <w:iCs/>
        </w:rPr>
        <w:t>CRediT</w:t>
      </w:r>
      <w:proofErr w:type="spellEnd"/>
      <w:r>
        <w:rPr>
          <w:rFonts w:ascii="Avenir Next" w:hAnsi="Avenir Next"/>
          <w:b/>
          <w:bCs/>
          <w:i/>
          <w:iCs/>
        </w:rPr>
        <w:t xml:space="preserve"> Taxonomy)</w:t>
      </w:r>
    </w:p>
    <w:p w14:paraId="622EA189" w14:textId="77777777" w:rsidR="000E29D5" w:rsidRPr="000E29D5" w:rsidRDefault="000E29D5" w:rsidP="000E29D5">
      <w:pPr>
        <w:spacing w:line="276" w:lineRule="auto"/>
        <w:rPr>
          <w:rFonts w:ascii="Avenir Next" w:hAnsi="Avenir Next"/>
        </w:rPr>
      </w:pPr>
      <w:r w:rsidRPr="000E29D5">
        <w:rPr>
          <w:rFonts w:ascii="Avenir Next" w:hAnsi="Avenir Next"/>
        </w:rPr>
        <w:t xml:space="preserve">Conceptualization: BM, MJC  </w:t>
      </w:r>
    </w:p>
    <w:p w14:paraId="31F7F8AF" w14:textId="77777777" w:rsidR="000E29D5" w:rsidRPr="000E29D5" w:rsidRDefault="000E29D5" w:rsidP="000E29D5">
      <w:pPr>
        <w:spacing w:line="276" w:lineRule="auto"/>
        <w:rPr>
          <w:rFonts w:ascii="Avenir Next" w:hAnsi="Avenir Next"/>
        </w:rPr>
      </w:pPr>
      <w:r w:rsidRPr="000E29D5">
        <w:rPr>
          <w:rFonts w:ascii="Avenir Next" w:hAnsi="Avenir Next"/>
        </w:rPr>
        <w:t xml:space="preserve">Data curation: BM, MJC  </w:t>
      </w:r>
    </w:p>
    <w:p w14:paraId="110C2B57" w14:textId="77777777" w:rsidR="000E29D5" w:rsidRPr="000E29D5" w:rsidRDefault="000E29D5" w:rsidP="000E29D5">
      <w:pPr>
        <w:spacing w:line="276" w:lineRule="auto"/>
        <w:rPr>
          <w:rFonts w:ascii="Avenir Next" w:hAnsi="Avenir Next"/>
        </w:rPr>
      </w:pPr>
      <w:r w:rsidRPr="000E29D5">
        <w:rPr>
          <w:rFonts w:ascii="Avenir Next" w:hAnsi="Avenir Next"/>
        </w:rPr>
        <w:t xml:space="preserve">Formal analysis: BM  </w:t>
      </w:r>
    </w:p>
    <w:p w14:paraId="1AE77350" w14:textId="77777777" w:rsidR="000E29D5" w:rsidRPr="000E29D5" w:rsidRDefault="000E29D5" w:rsidP="000E29D5">
      <w:pPr>
        <w:spacing w:line="276" w:lineRule="auto"/>
        <w:rPr>
          <w:rFonts w:ascii="Avenir Next" w:hAnsi="Avenir Next"/>
        </w:rPr>
      </w:pPr>
      <w:r w:rsidRPr="000E29D5">
        <w:rPr>
          <w:rFonts w:ascii="Avenir Next" w:hAnsi="Avenir Next"/>
        </w:rPr>
        <w:t xml:space="preserve">Funding acquisition: MJC  </w:t>
      </w:r>
    </w:p>
    <w:p w14:paraId="3C3F7B36" w14:textId="77777777" w:rsidR="000E29D5" w:rsidRPr="000E29D5" w:rsidRDefault="000E29D5" w:rsidP="000E29D5">
      <w:pPr>
        <w:spacing w:line="276" w:lineRule="auto"/>
        <w:rPr>
          <w:rFonts w:ascii="Avenir Next" w:hAnsi="Avenir Next"/>
        </w:rPr>
      </w:pPr>
      <w:r w:rsidRPr="000E29D5">
        <w:rPr>
          <w:rFonts w:ascii="Avenir Next" w:hAnsi="Avenir Next"/>
        </w:rPr>
        <w:t xml:space="preserve">Investigation: BM, AEC, JS, CSDF, HH, KA, FCA, MJC  </w:t>
      </w:r>
    </w:p>
    <w:p w14:paraId="6A669477" w14:textId="77777777" w:rsidR="000E29D5" w:rsidRPr="000E29D5" w:rsidRDefault="000E29D5" w:rsidP="000E29D5">
      <w:pPr>
        <w:spacing w:line="276" w:lineRule="auto"/>
        <w:rPr>
          <w:rFonts w:ascii="Avenir Next" w:hAnsi="Avenir Next"/>
        </w:rPr>
      </w:pPr>
      <w:r w:rsidRPr="000E29D5">
        <w:rPr>
          <w:rFonts w:ascii="Avenir Next" w:hAnsi="Avenir Next"/>
        </w:rPr>
        <w:t xml:space="preserve">Methodology: BM, MJC  </w:t>
      </w:r>
    </w:p>
    <w:p w14:paraId="7C5A8EDD" w14:textId="77777777" w:rsidR="000E29D5" w:rsidRPr="000E29D5" w:rsidRDefault="000E29D5" w:rsidP="000E29D5">
      <w:pPr>
        <w:spacing w:line="276" w:lineRule="auto"/>
        <w:rPr>
          <w:rFonts w:ascii="Avenir Next" w:hAnsi="Avenir Next"/>
        </w:rPr>
      </w:pPr>
      <w:r w:rsidRPr="000E29D5">
        <w:rPr>
          <w:rFonts w:ascii="Avenir Next" w:hAnsi="Avenir Next"/>
        </w:rPr>
        <w:t xml:space="preserve">Project administration: BM, MJC  </w:t>
      </w:r>
    </w:p>
    <w:p w14:paraId="3927BB3B" w14:textId="77777777" w:rsidR="000E29D5" w:rsidRPr="000E29D5" w:rsidRDefault="000E29D5" w:rsidP="000E29D5">
      <w:pPr>
        <w:spacing w:line="276" w:lineRule="auto"/>
        <w:rPr>
          <w:rFonts w:ascii="Avenir Next" w:hAnsi="Avenir Next"/>
        </w:rPr>
      </w:pPr>
      <w:r w:rsidRPr="000E29D5">
        <w:rPr>
          <w:rFonts w:ascii="Avenir Next" w:hAnsi="Avenir Next"/>
        </w:rPr>
        <w:t xml:space="preserve">Software: BM, MJC  </w:t>
      </w:r>
    </w:p>
    <w:p w14:paraId="4446A585" w14:textId="77777777" w:rsidR="000E29D5" w:rsidRPr="000E29D5" w:rsidRDefault="000E29D5" w:rsidP="000E29D5">
      <w:pPr>
        <w:spacing w:line="276" w:lineRule="auto"/>
        <w:rPr>
          <w:rFonts w:ascii="Avenir Next" w:hAnsi="Avenir Next"/>
        </w:rPr>
      </w:pPr>
      <w:r w:rsidRPr="000E29D5">
        <w:rPr>
          <w:rFonts w:ascii="Avenir Next" w:hAnsi="Avenir Next"/>
        </w:rPr>
        <w:t xml:space="preserve">Supervision: MJC  </w:t>
      </w:r>
    </w:p>
    <w:p w14:paraId="6548A60C" w14:textId="77777777" w:rsidR="000E29D5" w:rsidRPr="000E29D5" w:rsidRDefault="000E29D5" w:rsidP="000E29D5">
      <w:pPr>
        <w:spacing w:line="276" w:lineRule="auto"/>
        <w:rPr>
          <w:rFonts w:ascii="Avenir Next" w:hAnsi="Avenir Next"/>
        </w:rPr>
      </w:pPr>
      <w:r w:rsidRPr="000E29D5">
        <w:rPr>
          <w:rFonts w:ascii="Avenir Next" w:hAnsi="Avenir Next"/>
        </w:rPr>
        <w:t xml:space="preserve">Validation: BM, MJC  </w:t>
      </w:r>
    </w:p>
    <w:p w14:paraId="2F17062F" w14:textId="77777777" w:rsidR="000E29D5" w:rsidRPr="000E29D5" w:rsidRDefault="000E29D5" w:rsidP="000E29D5">
      <w:pPr>
        <w:spacing w:line="276" w:lineRule="auto"/>
        <w:rPr>
          <w:rFonts w:ascii="Avenir Next" w:hAnsi="Avenir Next"/>
        </w:rPr>
      </w:pPr>
      <w:r w:rsidRPr="000E29D5">
        <w:rPr>
          <w:rFonts w:ascii="Avenir Next" w:hAnsi="Avenir Next"/>
        </w:rPr>
        <w:lastRenderedPageBreak/>
        <w:t xml:space="preserve">Visualization: BM, MJC  </w:t>
      </w:r>
    </w:p>
    <w:p w14:paraId="2154FB2A" w14:textId="77777777" w:rsidR="000E29D5" w:rsidRPr="000E29D5" w:rsidRDefault="000E29D5" w:rsidP="000E29D5">
      <w:pPr>
        <w:spacing w:line="276" w:lineRule="auto"/>
        <w:rPr>
          <w:rFonts w:ascii="Avenir Next" w:hAnsi="Avenir Next"/>
        </w:rPr>
      </w:pPr>
      <w:r w:rsidRPr="000E29D5">
        <w:rPr>
          <w:rFonts w:ascii="Avenir Next" w:hAnsi="Avenir Next"/>
        </w:rPr>
        <w:t xml:space="preserve">Writing -- original draft: BM, AEC, JS, CSDF, HH, KA, FCA, MJC  </w:t>
      </w:r>
    </w:p>
    <w:p w14:paraId="508D6A1A" w14:textId="543435AD" w:rsidR="000E29D5" w:rsidRPr="000E29D5" w:rsidRDefault="000E29D5" w:rsidP="000E29D5">
      <w:pPr>
        <w:spacing w:line="276" w:lineRule="auto"/>
        <w:rPr>
          <w:rFonts w:ascii="Avenir Next" w:hAnsi="Avenir Next"/>
        </w:rPr>
      </w:pPr>
      <w:r w:rsidRPr="000E29D5">
        <w:rPr>
          <w:rFonts w:ascii="Avenir Next" w:hAnsi="Avenir Next"/>
        </w:rPr>
        <w:t>Writing -- review &amp; editing: BM, AEC, JS, CSDF, HH, KA, FCA, MJC</w:t>
      </w:r>
    </w:p>
    <w:p w14:paraId="35E05D6D" w14:textId="77777777" w:rsidR="00963A58" w:rsidRDefault="00963A58" w:rsidP="00963A58">
      <w:pPr>
        <w:spacing w:line="276" w:lineRule="auto"/>
        <w:jc w:val="center"/>
        <w:rPr>
          <w:rFonts w:ascii="Avenir Next" w:hAnsi="Avenir Next"/>
          <w:b/>
          <w:bCs/>
        </w:rPr>
      </w:pPr>
    </w:p>
    <w:p w14:paraId="083BDA23" w14:textId="77777777" w:rsidR="000E29D5" w:rsidRDefault="00963A58" w:rsidP="00807030">
      <w:pPr>
        <w:spacing w:line="276" w:lineRule="auto"/>
        <w:rPr>
          <w:rFonts w:ascii="Avenir Next" w:hAnsi="Avenir Next"/>
        </w:rPr>
      </w:pPr>
      <w:r w:rsidRPr="000E29D5">
        <w:rPr>
          <w:rFonts w:ascii="Avenir Next" w:hAnsi="Avenir Next"/>
          <w:b/>
          <w:bCs/>
          <w:i/>
          <w:iCs/>
        </w:rPr>
        <w:t xml:space="preserve">Data </w:t>
      </w:r>
      <w:r w:rsidR="000E29D5" w:rsidRPr="000E29D5">
        <w:rPr>
          <w:rFonts w:ascii="Avenir Next" w:hAnsi="Avenir Next"/>
          <w:b/>
          <w:bCs/>
          <w:i/>
          <w:iCs/>
        </w:rPr>
        <w:t>availability statement</w:t>
      </w:r>
    </w:p>
    <w:p w14:paraId="3D9DAA5B" w14:textId="04339777" w:rsidR="00963A58" w:rsidRDefault="000E29D5" w:rsidP="00807030">
      <w:pPr>
        <w:spacing w:line="276" w:lineRule="auto"/>
        <w:rPr>
          <w:rFonts w:ascii="Avenir Next" w:hAnsi="Avenir Next"/>
        </w:rPr>
      </w:pPr>
      <w:r>
        <w:rPr>
          <w:rFonts w:ascii="Avenir Next" w:hAnsi="Avenir Next"/>
        </w:rPr>
        <w:t xml:space="preserve">The data and scripts can be accessed using the following link: </w:t>
      </w:r>
      <w:hyperlink r:id="rId4" w:history="1">
        <w:r w:rsidRPr="00F3250C">
          <w:rPr>
            <w:rStyle w:val="Hyperlink"/>
            <w:rFonts w:ascii="Avenir Next" w:hAnsi="Avenir Next"/>
          </w:rPr>
          <w:t>https://osf.io/vfmx2/?view_only=002325d59dd64562a20301167240f0f9</w:t>
        </w:r>
      </w:hyperlink>
    </w:p>
    <w:p w14:paraId="5B440CCF" w14:textId="77777777" w:rsidR="000E29D5" w:rsidRDefault="000E29D5" w:rsidP="00807030">
      <w:pPr>
        <w:spacing w:line="276" w:lineRule="auto"/>
        <w:rPr>
          <w:rFonts w:ascii="Avenir Next" w:hAnsi="Avenir Next"/>
        </w:rPr>
      </w:pPr>
    </w:p>
    <w:p w14:paraId="55E06620" w14:textId="27DBBD51" w:rsidR="000E29D5" w:rsidRDefault="000E29D5" w:rsidP="00807030">
      <w:pPr>
        <w:spacing w:line="276" w:lineRule="auto"/>
        <w:rPr>
          <w:rFonts w:ascii="Avenir Next" w:hAnsi="Avenir Next"/>
        </w:rPr>
      </w:pPr>
      <w:r>
        <w:rPr>
          <w:rFonts w:ascii="Avenir Next" w:hAnsi="Avenir Next"/>
          <w:b/>
          <w:bCs/>
          <w:i/>
          <w:iCs/>
        </w:rPr>
        <w:t>Declaration of interest statement</w:t>
      </w:r>
    </w:p>
    <w:p w14:paraId="31EBCED3" w14:textId="58BEA7C4" w:rsidR="000E29D5" w:rsidRDefault="000E29D5" w:rsidP="00807030">
      <w:pPr>
        <w:spacing w:line="276" w:lineRule="auto"/>
        <w:rPr>
          <w:rFonts w:ascii="Avenir Next" w:hAnsi="Avenir Next"/>
        </w:rPr>
      </w:pPr>
      <w:r>
        <w:rPr>
          <w:rFonts w:ascii="Avenir Next" w:hAnsi="Avenir Next"/>
        </w:rPr>
        <w:t>All authors declare no conflicts of interest.</w:t>
      </w:r>
    </w:p>
    <w:p w14:paraId="45FCA9FD" w14:textId="77777777" w:rsidR="000E29D5" w:rsidRDefault="000E29D5" w:rsidP="00807030">
      <w:pPr>
        <w:spacing w:line="276" w:lineRule="auto"/>
        <w:rPr>
          <w:rFonts w:ascii="Avenir Next" w:hAnsi="Avenir Next"/>
        </w:rPr>
      </w:pPr>
    </w:p>
    <w:p w14:paraId="16595A74" w14:textId="2F80118E" w:rsidR="000E29D5" w:rsidRDefault="000E29D5" w:rsidP="00807030">
      <w:pPr>
        <w:spacing w:line="276" w:lineRule="auto"/>
        <w:rPr>
          <w:rFonts w:ascii="Avenir Next" w:hAnsi="Avenir Next"/>
        </w:rPr>
      </w:pPr>
      <w:r>
        <w:rPr>
          <w:rFonts w:ascii="Avenir Next" w:hAnsi="Avenir Next"/>
          <w:b/>
          <w:bCs/>
          <w:i/>
          <w:iCs/>
        </w:rPr>
        <w:t>Funding</w:t>
      </w:r>
    </w:p>
    <w:p w14:paraId="2DCF90D0" w14:textId="0F655328" w:rsidR="000E29D5" w:rsidRDefault="000E29D5" w:rsidP="00807030">
      <w:pPr>
        <w:spacing w:line="276" w:lineRule="auto"/>
        <w:rPr>
          <w:rFonts w:ascii="Avenir Next" w:hAnsi="Avenir Next"/>
        </w:rPr>
      </w:pPr>
      <w:r w:rsidRPr="000E29D5">
        <w:rPr>
          <w:rFonts w:ascii="Avenir Next" w:hAnsi="Avenir Next"/>
        </w:rPr>
        <w:t>This work was supported by the Natural Sciences and Engineering Research Council (NSERC) of Canada (RGPIN-2018-05589; MJC) and McMaster University (MJC).</w:t>
      </w:r>
    </w:p>
    <w:p w14:paraId="46256394" w14:textId="77777777" w:rsidR="000E29D5" w:rsidRPr="00807030" w:rsidRDefault="000E29D5" w:rsidP="00807030">
      <w:pPr>
        <w:spacing w:line="276" w:lineRule="auto"/>
        <w:rPr>
          <w:rFonts w:ascii="Avenir Next" w:hAnsi="Avenir Next"/>
        </w:rPr>
      </w:pPr>
    </w:p>
    <w:sectPr w:rsidR="000E29D5" w:rsidRPr="008070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30"/>
    <w:rsid w:val="000E29D5"/>
    <w:rsid w:val="00110A1C"/>
    <w:rsid w:val="002A261D"/>
    <w:rsid w:val="002D49ED"/>
    <w:rsid w:val="003458BF"/>
    <w:rsid w:val="0079516F"/>
    <w:rsid w:val="00807030"/>
    <w:rsid w:val="0096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6A18D"/>
  <w15:chartTrackingRefBased/>
  <w15:docId w15:val="{FABEEC8F-60F3-3645-B33F-6BA23500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A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A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5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sf.io/vfmx2/?view_only=002325d59dd64562a20301167240f0f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Michael</dc:creator>
  <cp:keywords/>
  <dc:description/>
  <cp:lastModifiedBy>Carter, Michael</cp:lastModifiedBy>
  <cp:revision>2</cp:revision>
  <dcterms:created xsi:type="dcterms:W3CDTF">2023-07-11T19:00:00Z</dcterms:created>
  <dcterms:modified xsi:type="dcterms:W3CDTF">2023-07-14T15:54:00Z</dcterms:modified>
</cp:coreProperties>
</file>