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1009650</wp:posOffset>
                </wp:positionH>
                <wp:positionV relativeFrom="page">
                  <wp:posOffset>971550</wp:posOffset>
                </wp:positionV>
                <wp:extent cx="4563288" cy="461963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791850" y="998324"/>
                          <a:ext cx="6067905" cy="597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veat" w:cs="Caveat" w:eastAsia="Caveat" w:hAnsi="Caveat"/>
                                <w:b w:val="0"/>
                                <w:i w:val="0"/>
                                <w:smallCaps w:val="0"/>
                                <w:strike w:val="0"/>
                                <w:color w:val="134f5c"/>
                                <w:sz w:val="144"/>
                                <w:vertAlign w:val="baseline"/>
                              </w:rPr>
                              <w:t xml:space="preserve">Theme of Your Notes: chapter 1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1009650</wp:posOffset>
                </wp:positionH>
                <wp:positionV relativeFrom="page">
                  <wp:posOffset>971550</wp:posOffset>
                </wp:positionV>
                <wp:extent cx="4563288" cy="461963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3288" cy="4619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jjyh9qom6k3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ind w:left="0" w:firstLine="0"/>
        <w:rPr>
          <w:sz w:val="24"/>
          <w:szCs w:val="24"/>
        </w:rPr>
      </w:pPr>
      <w:bookmarkStart w:colFirst="0" w:colLast="0" w:name="_l766ndbruwsb" w:id="1"/>
      <w:bookmarkEnd w:id="1"/>
      <w:r w:rsidDel="00000000" w:rsidR="00000000" w:rsidRPr="00000000">
        <w:rPr>
          <w:rtl w:val="0"/>
        </w:rPr>
        <w:t xml:space="preserve">Title One: Content Section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rPr>
          <w:rFonts w:ascii="Karla" w:cs="Karla" w:eastAsia="Karla" w:hAnsi="Karla"/>
          <w:b w:val="1"/>
          <w:color w:val="000000"/>
        </w:rPr>
      </w:pPr>
      <w:r w:rsidDel="00000000" w:rsidR="00000000" w:rsidRPr="00000000">
        <w:rPr>
          <w:rtl w:val="0"/>
        </w:rPr>
        <w:t xml:space="preserve">This is where you type the overview of the section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rFonts w:ascii="Karla" w:cs="Karla" w:eastAsia="Karla" w:hAnsi="Karla"/>
          <w:b w:val="1"/>
        </w:rPr>
      </w:pPr>
      <w:r w:rsidDel="00000000" w:rsidR="00000000" w:rsidRPr="00000000">
        <w:rPr>
          <w:rtl w:val="0"/>
        </w:rPr>
        <w:t xml:space="preserve">If you want to type a definition, </w:t>
      </w:r>
      <w:r w:rsidDel="00000000" w:rsidR="00000000" w:rsidRPr="00000000">
        <w:rPr>
          <w:shd w:fill="d0e0e3" w:val="clear"/>
          <w:rtl w:val="0"/>
        </w:rPr>
        <w:t xml:space="preserve">highlight it</w:t>
      </w:r>
      <w:r w:rsidDel="00000000" w:rsidR="00000000" w:rsidRPr="00000000">
        <w:rPr>
          <w:rtl w:val="0"/>
        </w:rPr>
        <w:t xml:space="preserve"> and then define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Ex. </w:t>
      </w:r>
      <w:r w:rsidDel="00000000" w:rsidR="00000000" w:rsidRPr="00000000">
        <w:rPr>
          <w:shd w:fill="d0e0e3" w:val="clear"/>
          <w:rtl w:val="0"/>
        </w:rPr>
        <w:t xml:space="preserve">Aesthetic</w:t>
      </w:r>
      <w:r w:rsidDel="00000000" w:rsidR="00000000" w:rsidRPr="00000000">
        <w:rPr>
          <w:rtl w:val="0"/>
        </w:rPr>
        <w:t xml:space="preserve"> concerned with beauty or the appreciation of beauty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Use the main bullet point when you want to switch sections entirely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In a sentence, </w:t>
      </w:r>
      <w:r w:rsidDel="00000000" w:rsidR="00000000" w:rsidRPr="00000000">
        <w:rPr>
          <w:color w:val="0c343d"/>
          <w:rtl w:val="0"/>
        </w:rPr>
        <w:t xml:space="preserve">change the color of the important text to make it stand out</w:t>
      </w:r>
      <w:r w:rsidDel="00000000" w:rsidR="00000000" w:rsidRPr="00000000">
        <w:rPr>
          <w:color w:val="a2c4c9"/>
          <w:rtl w:val="0"/>
        </w:rPr>
        <w:t xml:space="preserve"> </w:t>
      </w:r>
      <w:r w:rsidDel="00000000" w:rsidR="00000000" w:rsidRPr="00000000">
        <w:rPr>
          <w:rtl w:val="0"/>
        </w:rPr>
        <w:t xml:space="preserve">and then continue with the original sentence</w:t>
      </w:r>
    </w:p>
    <w:p w:rsidR="00000000" w:rsidDel="00000000" w:rsidP="00000000" w:rsidRDefault="00000000" w:rsidRPr="00000000" w14:paraId="0000000A">
      <w:pPr>
        <w:ind w:left="0" w:firstLine="0"/>
        <w:rPr/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ind w:left="0" w:firstLine="0"/>
        <w:rPr/>
      </w:pPr>
      <w:bookmarkStart w:colFirst="0" w:colLast="0" w:name="_h0ca40t96rxn" w:id="2"/>
      <w:bookmarkEnd w:id="2"/>
      <w:r w:rsidDel="00000000" w:rsidR="00000000" w:rsidRPr="00000000">
        <w:rPr>
          <w:rtl w:val="0"/>
        </w:rPr>
        <w:t xml:space="preserve">Title Two: Content Section Two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Use a numbered list when organizing procedures and steps (usually for math and sciences)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prefer to use 01, 02, but you can switch it as you wish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Remember to keep notes small and compact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color w:val="0c343d"/>
          <w:rtl w:val="0"/>
        </w:rPr>
        <w:t xml:space="preserve">Never</w:t>
      </w:r>
      <w:r w:rsidDel="00000000" w:rsidR="00000000" w:rsidRPr="00000000">
        <w:rPr>
          <w:rtl w:val="0"/>
        </w:rPr>
        <w:t xml:space="preserve"> write full paragraphs unless needed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defining a word mid-sentence, </w:t>
      </w:r>
      <w:r w:rsidDel="00000000" w:rsidR="00000000" w:rsidRPr="00000000">
        <w:rPr>
          <w:shd w:fill="d0e0e3" w:val="clear"/>
          <w:rtl w:val="0"/>
        </w:rPr>
        <w:t xml:space="preserve">highlight it,</w:t>
      </w:r>
      <w:r w:rsidDel="00000000" w:rsidR="00000000" w:rsidRPr="00000000">
        <w:rPr>
          <w:rtl w:val="0"/>
        </w:rPr>
        <w:t xml:space="preserve"> and then define it afterward</w:t>
      </w:r>
    </w:p>
    <w:p w:rsidR="00000000" w:rsidDel="00000000" w:rsidP="00000000" w:rsidRDefault="00000000" w:rsidRPr="00000000" w14:paraId="00000012">
      <w:pPr>
        <w:ind w:left="0" w:firstLine="0"/>
        <w:rPr/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I like to utilize columns for my sciences and maths. To do this, I can insert a table*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ind w:left="0" w:firstLine="0"/>
        <w:jc w:val="center"/>
        <w:rPr/>
      </w:pPr>
      <w:bookmarkStart w:colFirst="0" w:colLast="0" w:name="_n0pjxxmgn6i5" w:id="3"/>
      <w:bookmarkEnd w:id="3"/>
      <w:r w:rsidDel="00000000" w:rsidR="00000000" w:rsidRPr="00000000">
        <w:rPr>
          <w:rtl w:val="0"/>
        </w:rPr>
        <w:t xml:space="preserve">Label the Columns After Still include a subheading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512.180000000000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Then you can type in the invisible table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can also change the color if you want to make it visible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just prefer not to see it</w:t>
            </w:r>
          </w:p>
        </w:tc>
      </w:tr>
    </w:tbl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ind w:left="0" w:firstLine="0"/>
        <w:rPr/>
      </w:pPr>
      <w:bookmarkStart w:colFirst="0" w:colLast="0" w:name="_pq2hltqc43l8" w:id="4"/>
      <w:bookmarkEnd w:id="4"/>
      <w:r w:rsidDel="00000000" w:rsidR="00000000" w:rsidRPr="00000000">
        <w:rPr>
          <w:rtl w:val="0"/>
        </w:rPr>
        <w:t xml:space="preserve">Important Notes: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rPr>
          <w:u w:val="non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  <w:t xml:space="preserve">Use stars here to type them or print and write in this section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Frank Ruhl Libre">
    <w:embedRegular w:fontKey="{00000000-0000-0000-0000-000000000000}" r:id="rId1" w:subsetted="0"/>
    <w:embedBold w:fontKey="{00000000-0000-0000-0000-000000000000}" r:id="rId2" w:subsetted="0"/>
  </w:font>
  <w:font w:name="Karla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Zero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134f5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Karla" w:cs="Karla" w:eastAsia="Karla" w:hAnsi="Karla"/>
        <w:b w:val="1"/>
        <w:sz w:val="22"/>
        <w:szCs w:val="22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Frank Ruhl Libre" w:cs="Frank Ruhl Libre" w:eastAsia="Frank Ruhl Libre" w:hAnsi="Frank Ruhl Libre"/>
      <w:color w:val="0c343d"/>
      <w:sz w:val="24"/>
      <w:szCs w:val="24"/>
      <w:shd w:fill="d0e0e3" w:val="clear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rankRuhlLibre-regular.ttf"/><Relationship Id="rId2" Type="http://schemas.openxmlformats.org/officeDocument/2006/relationships/font" Target="fonts/FrankRuhlLibre-bold.ttf"/><Relationship Id="rId3" Type="http://schemas.openxmlformats.org/officeDocument/2006/relationships/font" Target="fonts/Karla-regular.ttf"/><Relationship Id="rId4" Type="http://schemas.openxmlformats.org/officeDocument/2006/relationships/font" Target="fonts/Karla-bold.ttf"/><Relationship Id="rId5" Type="http://schemas.openxmlformats.org/officeDocument/2006/relationships/font" Target="fonts/Karla-italic.ttf"/><Relationship Id="rId6" Type="http://schemas.openxmlformats.org/officeDocument/2006/relationships/font" Target="fonts/Karl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