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73D92" w14:textId="77777777" w:rsidR="00E6133D" w:rsidRPr="00E6133D" w:rsidRDefault="00E6133D" w:rsidP="00E6133D">
      <w:pPr>
        <w:contextualSpacing/>
        <w:jc w:val="both"/>
        <w:rPr>
          <w:rFonts w:ascii="Arial" w:hAnsi="Arial" w:cs="Arial"/>
          <w:b/>
          <w:sz w:val="28"/>
          <w:szCs w:val="28"/>
        </w:rPr>
      </w:pPr>
      <w:r w:rsidRPr="00E6133D">
        <w:rPr>
          <w:rFonts w:ascii="Arial" w:hAnsi="Arial" w:cs="Arial"/>
          <w:b/>
          <w:sz w:val="28"/>
          <w:szCs w:val="28"/>
        </w:rPr>
        <w:t xml:space="preserve">PNAS Template for Main Manuscript </w:t>
      </w:r>
    </w:p>
    <w:p w14:paraId="3C92163B" w14:textId="77777777" w:rsidR="00E6133D" w:rsidRPr="00E6133D" w:rsidRDefault="00E6133D" w:rsidP="00E6133D">
      <w:pPr>
        <w:contextualSpacing/>
        <w:jc w:val="both"/>
        <w:rPr>
          <w:rFonts w:ascii="Arial" w:hAnsi="Arial" w:cs="Arial"/>
        </w:rPr>
      </w:pPr>
    </w:p>
    <w:p w14:paraId="4B6BA994" w14:textId="14206525"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This PNAS template for the Main Manuscript may be used to organize your main text source file. The template i</w:t>
      </w:r>
      <w:r w:rsidR="00474D11" w:rsidRPr="004B135C">
        <w:rPr>
          <w:rFonts w:ascii="Arial" w:hAnsi="Arial" w:cs="Arial"/>
          <w:sz w:val="20"/>
          <w:szCs w:val="20"/>
        </w:rPr>
        <w:t>s intended to provide a clearly</w:t>
      </w:r>
      <w:r w:rsidR="00A85CC3">
        <w:rPr>
          <w:rFonts w:ascii="Arial" w:hAnsi="Arial" w:cs="Arial"/>
          <w:sz w:val="20"/>
          <w:szCs w:val="20"/>
        </w:rPr>
        <w:t xml:space="preserve"> </w:t>
      </w:r>
      <w:r w:rsidRPr="004B135C">
        <w:rPr>
          <w:rFonts w:ascii="Arial" w:hAnsi="Arial" w:cs="Arial"/>
          <w:sz w:val="20"/>
          <w:szCs w:val="20"/>
        </w:rPr>
        <w:t xml:space="preserve">organized PDF </w:t>
      </w:r>
      <w:r w:rsidR="008E6DB8" w:rsidRPr="004B135C">
        <w:rPr>
          <w:rFonts w:ascii="Arial" w:hAnsi="Arial" w:cs="Arial"/>
          <w:sz w:val="20"/>
          <w:szCs w:val="20"/>
        </w:rPr>
        <w:t>to facilitate the review process.</w:t>
      </w:r>
      <w:r w:rsidRPr="004B135C">
        <w:rPr>
          <w:rFonts w:ascii="Arial" w:hAnsi="Arial" w:cs="Arial"/>
          <w:sz w:val="20"/>
          <w:szCs w:val="20"/>
        </w:rPr>
        <w:t xml:space="preserve"> Further information is available in our </w:t>
      </w:r>
      <w:hyperlink r:id="rId8" w:anchor="article-types">
        <w:r w:rsidR="003830A5">
          <w:rPr>
            <w:rFonts w:ascii="Arial" w:hAnsi="Arial" w:cs="Arial"/>
            <w:color w:val="0000FF"/>
            <w:sz w:val="20"/>
            <w:szCs w:val="20"/>
            <w:u w:val="single"/>
          </w:rPr>
          <w:t>Author Center</w:t>
        </w:r>
      </w:hyperlink>
      <w:r w:rsidRPr="004B135C">
        <w:rPr>
          <w:rFonts w:ascii="Arial" w:hAnsi="Arial" w:cs="Arial"/>
          <w:sz w:val="20"/>
          <w:szCs w:val="20"/>
        </w:rPr>
        <w:t xml:space="preserve">. </w:t>
      </w:r>
    </w:p>
    <w:p w14:paraId="7C556BED" w14:textId="77777777" w:rsidR="00E6133D" w:rsidRPr="004B135C" w:rsidRDefault="00E6133D" w:rsidP="00E6133D">
      <w:pPr>
        <w:contextualSpacing/>
        <w:jc w:val="both"/>
        <w:rPr>
          <w:rFonts w:ascii="Arial" w:hAnsi="Arial" w:cs="Arial"/>
          <w:sz w:val="20"/>
          <w:szCs w:val="20"/>
        </w:rPr>
      </w:pPr>
    </w:p>
    <w:p w14:paraId="741A6924" w14:textId="1559DF6A" w:rsidR="00E6133D" w:rsidRPr="004B135C" w:rsidRDefault="00E6133D" w:rsidP="00E6133D">
      <w:pPr>
        <w:contextualSpacing/>
        <w:jc w:val="both"/>
        <w:rPr>
          <w:rFonts w:ascii="Arial" w:hAnsi="Arial" w:cs="Arial"/>
          <w:b/>
          <w:sz w:val="20"/>
          <w:szCs w:val="20"/>
        </w:rPr>
      </w:pPr>
      <w:r w:rsidRPr="004B135C">
        <w:rPr>
          <w:rFonts w:ascii="Arial" w:hAnsi="Arial" w:cs="Arial"/>
          <w:b/>
          <w:sz w:val="20"/>
          <w:szCs w:val="20"/>
        </w:rPr>
        <w:t xml:space="preserve">Using the </w:t>
      </w:r>
      <w:r w:rsidR="00A1401C">
        <w:rPr>
          <w:rFonts w:ascii="Arial" w:hAnsi="Arial" w:cs="Arial"/>
          <w:b/>
          <w:sz w:val="20"/>
          <w:szCs w:val="20"/>
        </w:rPr>
        <w:t>t</w:t>
      </w:r>
      <w:r w:rsidRPr="004B135C">
        <w:rPr>
          <w:rFonts w:ascii="Arial" w:hAnsi="Arial" w:cs="Arial"/>
          <w:b/>
          <w:sz w:val="20"/>
          <w:szCs w:val="20"/>
        </w:rPr>
        <w:t>emplate</w:t>
      </w:r>
    </w:p>
    <w:p w14:paraId="344088A2" w14:textId="14355385"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Paste the appropriate text from your manuscript into the relevant section of the template. You may maintain the template formatting, or reapply styles after pasting your text into the template. </w:t>
      </w:r>
    </w:p>
    <w:p w14:paraId="2AC680C0" w14:textId="77777777" w:rsidR="00E6133D" w:rsidRPr="004B135C" w:rsidRDefault="00E6133D" w:rsidP="00E6133D">
      <w:pPr>
        <w:contextualSpacing/>
        <w:jc w:val="both"/>
        <w:rPr>
          <w:rFonts w:ascii="Arial" w:hAnsi="Arial" w:cs="Arial"/>
          <w:sz w:val="20"/>
          <w:szCs w:val="20"/>
        </w:rPr>
      </w:pPr>
    </w:p>
    <w:p w14:paraId="1C460DAF" w14:textId="136BF000"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Figures should be placed on separate pages with legends set immediately below each figure. Table </w:t>
      </w:r>
      <w:r w:rsidR="005A78D5">
        <w:rPr>
          <w:rFonts w:ascii="Arial" w:hAnsi="Arial" w:cs="Arial"/>
          <w:sz w:val="20"/>
          <w:szCs w:val="20"/>
        </w:rPr>
        <w:t>titles</w:t>
      </w:r>
      <w:r w:rsidRPr="004B135C">
        <w:rPr>
          <w:rFonts w:ascii="Arial" w:hAnsi="Arial" w:cs="Arial"/>
          <w:sz w:val="20"/>
          <w:szCs w:val="20"/>
        </w:rPr>
        <w:t xml:space="preserve"> should be set immediately above each table. </w:t>
      </w:r>
      <w:r w:rsidR="00B4169B" w:rsidRPr="00B4169B">
        <w:rPr>
          <w:rFonts w:ascii="Arial" w:hAnsi="Arial" w:cs="Arial"/>
          <w:sz w:val="20"/>
          <w:szCs w:val="20"/>
        </w:rPr>
        <w:t>Please do not use field codes for figures and tables to ensure the numbering is correct after the PDF conversion.</w:t>
      </w:r>
    </w:p>
    <w:p w14:paraId="4687B470" w14:textId="77777777" w:rsidR="00E6133D" w:rsidRPr="004B135C" w:rsidRDefault="00E6133D" w:rsidP="00E6133D">
      <w:pPr>
        <w:contextualSpacing/>
        <w:jc w:val="both"/>
        <w:rPr>
          <w:rFonts w:ascii="Arial" w:hAnsi="Arial" w:cs="Arial"/>
          <w:sz w:val="20"/>
          <w:szCs w:val="20"/>
        </w:rPr>
      </w:pPr>
    </w:p>
    <w:p w14:paraId="5F21F990" w14:textId="77777777"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References cited in the main text should be included in a separate reference list at the end of this file. </w:t>
      </w:r>
      <w:r w:rsidR="00980C22" w:rsidRPr="004B135C">
        <w:rPr>
          <w:rFonts w:ascii="Arial" w:hAnsi="Arial" w:cs="Arial"/>
          <w:sz w:val="20"/>
          <w:szCs w:val="20"/>
        </w:rPr>
        <w:t>Examples of the PNAS citation style are included below.</w:t>
      </w:r>
    </w:p>
    <w:p w14:paraId="356FF117" w14:textId="77777777" w:rsidR="00E6133D" w:rsidRPr="004B135C" w:rsidRDefault="00E6133D" w:rsidP="00E6133D">
      <w:pPr>
        <w:contextualSpacing/>
        <w:jc w:val="both"/>
        <w:rPr>
          <w:rFonts w:ascii="Arial" w:hAnsi="Arial" w:cs="Arial"/>
          <w:sz w:val="20"/>
          <w:szCs w:val="20"/>
        </w:rPr>
      </w:pPr>
    </w:p>
    <w:p w14:paraId="41A3A129" w14:textId="503C09D8" w:rsidR="00E6133D" w:rsidRPr="004B135C" w:rsidRDefault="00E6133D" w:rsidP="00E6133D">
      <w:pPr>
        <w:contextualSpacing/>
        <w:jc w:val="both"/>
        <w:rPr>
          <w:rFonts w:ascii="Arial" w:hAnsi="Arial" w:cs="Arial"/>
          <w:b/>
          <w:sz w:val="20"/>
          <w:szCs w:val="20"/>
        </w:rPr>
      </w:pPr>
      <w:r w:rsidRPr="004B135C">
        <w:rPr>
          <w:rFonts w:ascii="Arial" w:hAnsi="Arial" w:cs="Arial"/>
          <w:b/>
          <w:sz w:val="20"/>
          <w:szCs w:val="20"/>
        </w:rPr>
        <w:t>Notes about submission</w:t>
      </w:r>
    </w:p>
    <w:p w14:paraId="3D6A6914" w14:textId="11AD110A" w:rsidR="00E6133D" w:rsidRPr="004B135C" w:rsidRDefault="00F649EE" w:rsidP="00E6133D">
      <w:pPr>
        <w:contextualSpacing/>
        <w:jc w:val="both"/>
        <w:rPr>
          <w:rFonts w:ascii="Arial" w:hAnsi="Arial" w:cs="Arial"/>
          <w:sz w:val="20"/>
          <w:szCs w:val="20"/>
        </w:rPr>
      </w:pPr>
      <w:r w:rsidRPr="004B135C">
        <w:rPr>
          <w:rFonts w:ascii="Arial" w:hAnsi="Arial" w:cs="Arial"/>
          <w:sz w:val="20"/>
          <w:szCs w:val="20"/>
        </w:rPr>
        <w:t>The following</w:t>
      </w:r>
      <w:r w:rsidR="00474D11" w:rsidRPr="004B135C">
        <w:rPr>
          <w:rFonts w:ascii="Arial" w:hAnsi="Arial" w:cs="Arial"/>
          <w:sz w:val="20"/>
          <w:szCs w:val="20"/>
        </w:rPr>
        <w:t xml:space="preserve"> items are required on the title</w:t>
      </w:r>
      <w:r w:rsidRPr="004B135C">
        <w:rPr>
          <w:rFonts w:ascii="Arial" w:hAnsi="Arial" w:cs="Arial"/>
          <w:sz w:val="20"/>
          <w:szCs w:val="20"/>
        </w:rPr>
        <w:t xml:space="preserve"> page: </w:t>
      </w:r>
      <w:r w:rsidRPr="004B135C">
        <w:rPr>
          <w:rFonts w:ascii="Arial" w:hAnsi="Arial" w:cs="Arial"/>
          <w:b/>
          <w:sz w:val="20"/>
          <w:szCs w:val="20"/>
        </w:rPr>
        <w:t>Title, Author Line, Author Affiliations, C</w:t>
      </w:r>
      <w:r w:rsidR="00E01958">
        <w:rPr>
          <w:rFonts w:ascii="Arial" w:hAnsi="Arial" w:cs="Arial"/>
          <w:b/>
          <w:sz w:val="20"/>
          <w:szCs w:val="20"/>
        </w:rPr>
        <w:t>orresponding Author information</w:t>
      </w:r>
      <w:r w:rsidRPr="004B135C">
        <w:rPr>
          <w:rFonts w:ascii="Arial" w:hAnsi="Arial" w:cs="Arial"/>
          <w:sz w:val="20"/>
          <w:szCs w:val="20"/>
        </w:rPr>
        <w:t>.</w:t>
      </w:r>
      <w:r w:rsidR="00E6133D" w:rsidRPr="004B135C">
        <w:rPr>
          <w:rFonts w:ascii="Arial" w:hAnsi="Arial" w:cs="Arial"/>
          <w:sz w:val="20"/>
          <w:szCs w:val="20"/>
        </w:rPr>
        <w:t xml:space="preserve"> Each of the</w:t>
      </w:r>
      <w:r w:rsidRPr="004B135C">
        <w:rPr>
          <w:rFonts w:ascii="Arial" w:hAnsi="Arial" w:cs="Arial"/>
          <w:sz w:val="20"/>
          <w:szCs w:val="20"/>
        </w:rPr>
        <w:t>se</w:t>
      </w:r>
      <w:r w:rsidR="00E6133D" w:rsidRPr="004B135C">
        <w:rPr>
          <w:rFonts w:ascii="Arial" w:hAnsi="Arial" w:cs="Arial"/>
          <w:sz w:val="20"/>
          <w:szCs w:val="20"/>
        </w:rPr>
        <w:t xml:space="preserve"> items </w:t>
      </w:r>
      <w:r w:rsidR="00E6133D" w:rsidRPr="004B135C">
        <w:rPr>
          <w:rFonts w:ascii="Arial" w:hAnsi="Arial" w:cs="Arial"/>
          <w:b/>
          <w:sz w:val="20"/>
          <w:szCs w:val="20"/>
        </w:rPr>
        <w:t>must</w:t>
      </w:r>
      <w:r w:rsidR="00E6133D" w:rsidRPr="004B135C">
        <w:rPr>
          <w:rFonts w:ascii="Arial" w:hAnsi="Arial" w:cs="Arial"/>
          <w:sz w:val="20"/>
          <w:szCs w:val="20"/>
        </w:rPr>
        <w:t xml:space="preserve"> be provided</w:t>
      </w:r>
      <w:r w:rsidR="00474D11" w:rsidRPr="004B135C">
        <w:rPr>
          <w:rFonts w:ascii="Arial" w:hAnsi="Arial" w:cs="Arial"/>
          <w:sz w:val="20"/>
          <w:szCs w:val="20"/>
        </w:rPr>
        <w:t xml:space="preserve"> on the title</w:t>
      </w:r>
      <w:r w:rsidRPr="004B135C">
        <w:rPr>
          <w:rFonts w:ascii="Arial" w:hAnsi="Arial" w:cs="Arial"/>
          <w:sz w:val="20"/>
          <w:szCs w:val="20"/>
        </w:rPr>
        <w:t xml:space="preserve"> page</w:t>
      </w:r>
      <w:r w:rsidR="00E6133D" w:rsidRPr="004B135C">
        <w:rPr>
          <w:rFonts w:ascii="Arial" w:hAnsi="Arial" w:cs="Arial"/>
          <w:sz w:val="20"/>
          <w:szCs w:val="20"/>
        </w:rPr>
        <w:t xml:space="preserve"> for us to proceed with processing your paper.</w:t>
      </w:r>
    </w:p>
    <w:p w14:paraId="364DED2C" w14:textId="77777777" w:rsidR="00E6133D" w:rsidRPr="004B135C" w:rsidRDefault="00E6133D" w:rsidP="00E6133D">
      <w:pPr>
        <w:contextualSpacing/>
        <w:jc w:val="both"/>
        <w:rPr>
          <w:rFonts w:ascii="Arial" w:hAnsi="Arial" w:cs="Arial"/>
          <w:sz w:val="20"/>
          <w:szCs w:val="20"/>
        </w:rPr>
      </w:pPr>
    </w:p>
    <w:p w14:paraId="669080B5" w14:textId="77777777" w:rsidR="00E6133D" w:rsidRPr="004B135C" w:rsidRDefault="00980C22" w:rsidP="00E6133D">
      <w:pPr>
        <w:contextualSpacing/>
        <w:jc w:val="both"/>
        <w:rPr>
          <w:rFonts w:ascii="Arial" w:hAnsi="Arial" w:cs="Arial"/>
          <w:sz w:val="20"/>
          <w:szCs w:val="20"/>
        </w:rPr>
      </w:pPr>
      <w:r w:rsidRPr="004B135C">
        <w:rPr>
          <w:rFonts w:ascii="Arial" w:hAnsi="Arial" w:cs="Arial"/>
          <w:sz w:val="20"/>
          <w:szCs w:val="20"/>
        </w:rPr>
        <w:t>You are not required to</w:t>
      </w:r>
      <w:r w:rsidR="00E6133D" w:rsidRPr="004B135C">
        <w:rPr>
          <w:rFonts w:ascii="Arial" w:hAnsi="Arial" w:cs="Arial"/>
          <w:sz w:val="20"/>
          <w:szCs w:val="20"/>
        </w:rPr>
        <w:t xml:space="preserve"> </w:t>
      </w:r>
      <w:r w:rsidRPr="004B135C">
        <w:rPr>
          <w:rFonts w:ascii="Arial" w:hAnsi="Arial" w:cs="Arial"/>
          <w:sz w:val="20"/>
          <w:szCs w:val="20"/>
        </w:rPr>
        <w:t xml:space="preserve">adhere to </w:t>
      </w:r>
      <w:r w:rsidR="00E6133D" w:rsidRPr="004B135C">
        <w:rPr>
          <w:rFonts w:ascii="Arial" w:hAnsi="Arial" w:cs="Arial"/>
          <w:sz w:val="20"/>
          <w:szCs w:val="20"/>
        </w:rPr>
        <w:t>the section orde</w:t>
      </w:r>
      <w:r w:rsidRPr="004B135C">
        <w:rPr>
          <w:rFonts w:ascii="Arial" w:hAnsi="Arial" w:cs="Arial"/>
          <w:sz w:val="20"/>
          <w:szCs w:val="20"/>
        </w:rPr>
        <w:t>r</w:t>
      </w:r>
      <w:r w:rsidR="00E6133D" w:rsidRPr="004B135C">
        <w:rPr>
          <w:rFonts w:ascii="Arial" w:hAnsi="Arial" w:cs="Arial"/>
          <w:sz w:val="20"/>
          <w:szCs w:val="20"/>
        </w:rPr>
        <w:t xml:space="preserve"> outlined below. </w:t>
      </w:r>
      <w:r w:rsidRPr="004B135C">
        <w:rPr>
          <w:rFonts w:ascii="Arial" w:hAnsi="Arial" w:cs="Arial"/>
          <w:sz w:val="20"/>
          <w:szCs w:val="20"/>
        </w:rPr>
        <w:t>F</w:t>
      </w:r>
      <w:r w:rsidR="00E6133D" w:rsidRPr="004B135C">
        <w:rPr>
          <w:rFonts w:ascii="Arial" w:hAnsi="Arial" w:cs="Arial"/>
          <w:sz w:val="20"/>
          <w:szCs w:val="20"/>
        </w:rPr>
        <w:t xml:space="preserve">or example, </w:t>
      </w:r>
      <w:r w:rsidRPr="004B135C">
        <w:rPr>
          <w:rFonts w:ascii="Arial" w:hAnsi="Arial" w:cs="Arial"/>
          <w:sz w:val="20"/>
          <w:szCs w:val="20"/>
        </w:rPr>
        <w:t xml:space="preserve">you may </w:t>
      </w:r>
      <w:r w:rsidR="00E6133D" w:rsidRPr="004B135C">
        <w:rPr>
          <w:rFonts w:ascii="Arial" w:hAnsi="Arial" w:cs="Arial"/>
          <w:sz w:val="20"/>
          <w:szCs w:val="20"/>
        </w:rPr>
        <w:t xml:space="preserve">combine your </w:t>
      </w:r>
      <w:r w:rsidRPr="004B135C">
        <w:rPr>
          <w:rFonts w:ascii="Arial" w:hAnsi="Arial" w:cs="Arial"/>
          <w:sz w:val="20"/>
          <w:szCs w:val="20"/>
        </w:rPr>
        <w:t>Results and D</w:t>
      </w:r>
      <w:r w:rsidR="00E6133D" w:rsidRPr="004B135C">
        <w:rPr>
          <w:rFonts w:ascii="Arial" w:hAnsi="Arial" w:cs="Arial"/>
          <w:sz w:val="20"/>
          <w:szCs w:val="20"/>
        </w:rPr>
        <w:t>iscussion</w:t>
      </w:r>
      <w:r w:rsidRPr="004B135C">
        <w:rPr>
          <w:rFonts w:ascii="Arial" w:hAnsi="Arial" w:cs="Arial"/>
          <w:sz w:val="20"/>
          <w:szCs w:val="20"/>
        </w:rPr>
        <w:t xml:space="preserve"> or use alternate section headings. Materials and Methods should be included after the Results and Discussion in most cases. </w:t>
      </w:r>
      <w:r w:rsidR="00E6133D" w:rsidRPr="004B135C">
        <w:rPr>
          <w:rFonts w:ascii="Arial" w:hAnsi="Arial" w:cs="Arial"/>
          <w:sz w:val="20"/>
          <w:szCs w:val="20"/>
        </w:rPr>
        <w:t>If yo</w:t>
      </w:r>
      <w:r w:rsidRPr="004B135C">
        <w:rPr>
          <w:rFonts w:ascii="Arial" w:hAnsi="Arial" w:cs="Arial"/>
          <w:sz w:val="20"/>
          <w:szCs w:val="20"/>
        </w:rPr>
        <w:t xml:space="preserve">ur paper </w:t>
      </w:r>
      <w:r w:rsidR="004768C8" w:rsidRPr="004B135C">
        <w:rPr>
          <w:rFonts w:ascii="Arial" w:hAnsi="Arial" w:cs="Arial"/>
          <w:sz w:val="20"/>
          <w:szCs w:val="20"/>
        </w:rPr>
        <w:t>does not include</w:t>
      </w:r>
      <w:r w:rsidRPr="004B135C">
        <w:rPr>
          <w:rFonts w:ascii="Arial" w:hAnsi="Arial" w:cs="Arial"/>
          <w:sz w:val="20"/>
          <w:szCs w:val="20"/>
        </w:rPr>
        <w:t xml:space="preserve"> the standard</w:t>
      </w:r>
      <w:r w:rsidR="00E6133D" w:rsidRPr="004B135C">
        <w:rPr>
          <w:rFonts w:ascii="Arial" w:hAnsi="Arial" w:cs="Arial"/>
          <w:sz w:val="20"/>
          <w:szCs w:val="20"/>
        </w:rPr>
        <w:t xml:space="preserve"> section headings, </w:t>
      </w:r>
      <w:r w:rsidRPr="004B135C">
        <w:rPr>
          <w:rFonts w:ascii="Arial" w:hAnsi="Arial" w:cs="Arial"/>
          <w:sz w:val="20"/>
          <w:szCs w:val="20"/>
        </w:rPr>
        <w:t>please provide a</w:t>
      </w:r>
      <w:r w:rsidR="00E6133D" w:rsidRPr="004B135C">
        <w:rPr>
          <w:rFonts w:ascii="Arial" w:hAnsi="Arial" w:cs="Arial"/>
          <w:sz w:val="20"/>
          <w:szCs w:val="20"/>
        </w:rPr>
        <w:t xml:space="preserve"> brief explanation in the </w:t>
      </w:r>
      <w:r w:rsidR="00E6133D" w:rsidRPr="004B135C">
        <w:rPr>
          <w:rFonts w:ascii="Arial" w:hAnsi="Arial" w:cs="Arial"/>
          <w:b/>
          <w:sz w:val="20"/>
          <w:szCs w:val="20"/>
        </w:rPr>
        <w:t>Comments to Editorial Staff</w:t>
      </w:r>
      <w:r w:rsidR="00E6133D" w:rsidRPr="004B135C">
        <w:rPr>
          <w:rFonts w:ascii="Arial" w:hAnsi="Arial" w:cs="Arial"/>
          <w:sz w:val="20"/>
          <w:szCs w:val="20"/>
        </w:rPr>
        <w:t xml:space="preserve"> field of the submission form. </w:t>
      </w:r>
    </w:p>
    <w:p w14:paraId="50A683C8" w14:textId="77777777" w:rsidR="00980C22" w:rsidRPr="004B135C" w:rsidRDefault="00980C22" w:rsidP="00E6133D">
      <w:pPr>
        <w:contextualSpacing/>
        <w:jc w:val="both"/>
        <w:rPr>
          <w:rFonts w:ascii="Arial" w:hAnsi="Arial" w:cs="Arial"/>
          <w:sz w:val="20"/>
          <w:szCs w:val="20"/>
        </w:rPr>
      </w:pPr>
    </w:p>
    <w:p w14:paraId="1F1A7C4E" w14:textId="77777777" w:rsidR="00E6133D" w:rsidRPr="004B135C" w:rsidRDefault="00E6133D" w:rsidP="00E6133D">
      <w:pPr>
        <w:contextualSpacing/>
        <w:jc w:val="both"/>
        <w:rPr>
          <w:rFonts w:ascii="Arial" w:hAnsi="Arial" w:cs="Arial"/>
          <w:sz w:val="20"/>
          <w:szCs w:val="20"/>
        </w:rPr>
      </w:pPr>
      <w:bookmarkStart w:id="0" w:name="_gjdgxs" w:colFirst="0" w:colLast="0"/>
      <w:bookmarkEnd w:id="0"/>
      <w:r w:rsidRPr="004B135C">
        <w:rPr>
          <w:rFonts w:ascii="Arial" w:hAnsi="Arial" w:cs="Arial"/>
          <w:sz w:val="20"/>
          <w:szCs w:val="20"/>
        </w:rPr>
        <w:t xml:space="preserve">You may include subheadings within the </w:t>
      </w:r>
      <w:r w:rsidR="00980C22" w:rsidRPr="004B135C">
        <w:rPr>
          <w:rFonts w:ascii="Arial" w:hAnsi="Arial" w:cs="Arial"/>
          <w:sz w:val="20"/>
          <w:szCs w:val="20"/>
        </w:rPr>
        <w:t xml:space="preserve">standard </w:t>
      </w:r>
      <w:r w:rsidRPr="004B135C">
        <w:rPr>
          <w:rFonts w:ascii="Arial" w:hAnsi="Arial" w:cs="Arial"/>
          <w:sz w:val="20"/>
          <w:szCs w:val="20"/>
        </w:rPr>
        <w:t>headings listed below. You may also include line numbers.</w:t>
      </w:r>
    </w:p>
    <w:p w14:paraId="561F7E59" w14:textId="77777777" w:rsidR="00E6133D" w:rsidRPr="004B135C" w:rsidRDefault="00E6133D" w:rsidP="00E6133D">
      <w:pPr>
        <w:contextualSpacing/>
        <w:jc w:val="both"/>
        <w:rPr>
          <w:rFonts w:ascii="Arial" w:hAnsi="Arial" w:cs="Arial"/>
          <w:b/>
          <w:sz w:val="20"/>
          <w:szCs w:val="20"/>
        </w:rPr>
      </w:pPr>
    </w:p>
    <w:p w14:paraId="379C25FA" w14:textId="2A5282A1" w:rsidR="00E6133D" w:rsidRPr="004B135C" w:rsidRDefault="00E6133D" w:rsidP="00E6133D">
      <w:pPr>
        <w:contextualSpacing/>
        <w:jc w:val="both"/>
        <w:rPr>
          <w:rFonts w:ascii="Arial" w:hAnsi="Arial" w:cs="Arial"/>
          <w:sz w:val="20"/>
          <w:szCs w:val="20"/>
        </w:rPr>
      </w:pPr>
      <w:r w:rsidRPr="004B135C">
        <w:rPr>
          <w:rFonts w:ascii="Arial" w:hAnsi="Arial" w:cs="Arial"/>
          <w:b/>
          <w:sz w:val="20"/>
          <w:szCs w:val="20"/>
        </w:rPr>
        <w:t>Submitting your main manuscript</w:t>
      </w:r>
    </w:p>
    <w:p w14:paraId="7C69B1FF" w14:textId="39AE746A"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Delete this first page, and then save your completed main text file as a PDF for submission, following instructions available </w:t>
      </w:r>
      <w:hyperlink r:id="rId9" w:anchor="preparation">
        <w:r w:rsidRPr="004B135C">
          <w:rPr>
            <w:rFonts w:ascii="Arial" w:hAnsi="Arial" w:cs="Arial"/>
            <w:color w:val="0000FF"/>
            <w:sz w:val="20"/>
            <w:szCs w:val="20"/>
            <w:u w:val="single"/>
          </w:rPr>
          <w:t>here</w:t>
        </w:r>
      </w:hyperlink>
      <w:r w:rsidRPr="004B135C">
        <w:rPr>
          <w:rFonts w:ascii="Arial" w:hAnsi="Arial" w:cs="Arial"/>
          <w:sz w:val="20"/>
          <w:szCs w:val="20"/>
        </w:rPr>
        <w:t xml:space="preserve">.  </w:t>
      </w:r>
    </w:p>
    <w:p w14:paraId="7DDE7D18" w14:textId="77777777" w:rsidR="00E6133D" w:rsidRPr="004B135C" w:rsidRDefault="00E6133D" w:rsidP="00E6133D">
      <w:pPr>
        <w:jc w:val="both"/>
        <w:rPr>
          <w:rFonts w:ascii="Arial" w:hAnsi="Arial" w:cs="Arial"/>
          <w:sz w:val="20"/>
          <w:szCs w:val="20"/>
        </w:rPr>
      </w:pPr>
    </w:p>
    <w:p w14:paraId="5B71EC7D" w14:textId="0170A7D5" w:rsidR="00E6133D" w:rsidRPr="00E6133D" w:rsidRDefault="00474D11" w:rsidP="00E6133D">
      <w:pPr>
        <w:jc w:val="both"/>
        <w:rPr>
          <w:rFonts w:ascii="Arial" w:hAnsi="Arial" w:cs="Arial"/>
          <w:i/>
          <w:sz w:val="18"/>
          <w:szCs w:val="18"/>
        </w:rPr>
      </w:pPr>
      <w:r>
        <w:rPr>
          <w:rFonts w:ascii="Arial" w:hAnsi="Arial" w:cs="Arial"/>
          <w:i/>
          <w:sz w:val="18"/>
          <w:szCs w:val="18"/>
        </w:rPr>
        <w:t xml:space="preserve">Updated </w:t>
      </w:r>
      <w:r w:rsidR="00DF48AE">
        <w:rPr>
          <w:rFonts w:ascii="Arial" w:hAnsi="Arial" w:cs="Arial"/>
          <w:i/>
          <w:sz w:val="18"/>
          <w:szCs w:val="18"/>
        </w:rPr>
        <w:t>February 2022</w:t>
      </w:r>
    </w:p>
    <w:p w14:paraId="3C8A7178" w14:textId="77777777" w:rsidR="00E6133D" w:rsidRPr="00E6133D" w:rsidRDefault="00E6133D" w:rsidP="00E6133D">
      <w:pPr>
        <w:rPr>
          <w:rFonts w:ascii="Arial" w:hAnsi="Arial" w:cs="Arial"/>
          <w:sz w:val="36"/>
          <w:szCs w:val="36"/>
        </w:rPr>
      </w:pPr>
    </w:p>
    <w:p w14:paraId="262FDE50" w14:textId="77777777" w:rsidR="00E6133D" w:rsidRDefault="00E6133D" w:rsidP="00E6133D">
      <w:pPr>
        <w:widowControl w:val="0"/>
        <w:pBdr>
          <w:top w:val="nil"/>
          <w:left w:val="nil"/>
          <w:bottom w:val="nil"/>
          <w:right w:val="nil"/>
          <w:between w:val="nil"/>
        </w:pBdr>
        <w:spacing w:line="276" w:lineRule="auto"/>
        <w:rPr>
          <w:sz w:val="36"/>
          <w:szCs w:val="36"/>
        </w:rPr>
        <w:sectPr w:rsidR="00E6133D">
          <w:headerReference w:type="default" r:id="rId10"/>
          <w:footerReference w:type="default" r:id="rId11"/>
          <w:pgSz w:w="12240" w:h="15840"/>
          <w:pgMar w:top="1440" w:right="1800" w:bottom="1440" w:left="1800" w:header="720" w:footer="720" w:gutter="0"/>
          <w:pgNumType w:start="1"/>
          <w:cols w:space="720"/>
        </w:sectPr>
      </w:pPr>
      <w:r w:rsidRPr="00E6133D">
        <w:rPr>
          <w:rFonts w:ascii="Arial" w:hAnsi="Arial" w:cs="Arial"/>
        </w:rPr>
        <w:br w:type="page"/>
      </w:r>
    </w:p>
    <w:p w14:paraId="1570751D" w14:textId="418A4989" w:rsidR="00E6133D" w:rsidRDefault="007527BE" w:rsidP="007527BE">
      <w:pPr>
        <w:rPr>
          <w:sz w:val="36"/>
          <w:szCs w:val="36"/>
        </w:rPr>
      </w:pPr>
      <w:r>
        <w:rPr>
          <w:rFonts w:ascii="Arial" w:hAnsi="Arial" w:cs="Arial"/>
          <w:noProof/>
          <w:sz w:val="20"/>
        </w:rPr>
        <w:lastRenderedPageBreak/>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2A67E2A4" w14:textId="77777777" w:rsidR="00DF48AE" w:rsidRDefault="00DF48AE" w:rsidP="00E6133D">
      <w:pPr>
        <w:jc w:val="center"/>
        <w:rPr>
          <w:sz w:val="36"/>
          <w:szCs w:val="36"/>
        </w:rPr>
      </w:pPr>
    </w:p>
    <w:p w14:paraId="1649890B" w14:textId="77777777" w:rsidR="00E6133D" w:rsidRPr="00F649EE" w:rsidRDefault="00E6133D" w:rsidP="00E6133D">
      <w:pPr>
        <w:rPr>
          <w:rFonts w:ascii="Arial" w:hAnsi="Arial" w:cs="Arial"/>
          <w:b/>
          <w:sz w:val="28"/>
          <w:szCs w:val="28"/>
        </w:rPr>
      </w:pPr>
      <w:r w:rsidRPr="00F649EE">
        <w:rPr>
          <w:rFonts w:ascii="Arial" w:hAnsi="Arial" w:cs="Arial"/>
          <w:b/>
          <w:sz w:val="28"/>
          <w:szCs w:val="28"/>
        </w:rPr>
        <w:t>Main Manuscript for</w:t>
      </w:r>
    </w:p>
    <w:p w14:paraId="12588F07" w14:textId="16F2B533" w:rsidR="00E6133D" w:rsidRPr="005E5765" w:rsidRDefault="005E5765" w:rsidP="005E5765">
      <w:pPr>
        <w:rPr>
          <w:rFonts w:ascii="Arial" w:hAnsi="Arial" w:cs="Arial"/>
          <w:sz w:val="28"/>
          <w:szCs w:val="28"/>
        </w:rPr>
      </w:pPr>
      <w:r w:rsidRPr="005E5765">
        <w:rPr>
          <w:rFonts w:ascii="Arial" w:hAnsi="Arial" w:cs="Arial"/>
          <w:sz w:val="28"/>
          <w:szCs w:val="28"/>
        </w:rPr>
        <w:t>Behavioral and Topological Heterogeneities in Network Versions of</w:t>
      </w:r>
      <w:r>
        <w:rPr>
          <w:rFonts w:ascii="Arial" w:hAnsi="Arial" w:cs="Arial"/>
          <w:sz w:val="28"/>
          <w:szCs w:val="28"/>
        </w:rPr>
        <w:t xml:space="preserve"> </w:t>
      </w:r>
      <w:r w:rsidRPr="005E5765">
        <w:rPr>
          <w:rFonts w:ascii="Arial" w:hAnsi="Arial" w:cs="Arial"/>
          <w:sz w:val="28"/>
          <w:szCs w:val="28"/>
        </w:rPr>
        <w:t>Schelling’s Segregation Model</w:t>
      </w:r>
    </w:p>
    <w:p w14:paraId="6A73B9E9" w14:textId="299B698E" w:rsidR="00E6133D" w:rsidRPr="00E6133D" w:rsidRDefault="00565BE2" w:rsidP="00E6133D">
      <w:pPr>
        <w:rPr>
          <w:rFonts w:ascii="Arial" w:hAnsi="Arial" w:cs="Arial"/>
          <w:sz w:val="20"/>
          <w:szCs w:val="20"/>
        </w:rPr>
      </w:pPr>
      <w:r w:rsidRPr="00E857FC">
        <w:rPr>
          <w:rFonts w:ascii="Arial" w:hAnsi="Arial" w:cs="Arial"/>
          <w:sz w:val="20"/>
          <w:szCs w:val="20"/>
          <w:highlight w:val="yellow"/>
        </w:rPr>
        <w:t>W</w:t>
      </w:r>
      <w:r w:rsidR="00A537C4">
        <w:rPr>
          <w:rFonts w:ascii="Arial" w:hAnsi="Arial" w:cs="Arial"/>
          <w:sz w:val="20"/>
          <w:szCs w:val="20"/>
          <w:highlight w:val="yellow"/>
        </w:rPr>
        <w:t>ill</w:t>
      </w:r>
      <w:r w:rsidRPr="00E857FC">
        <w:rPr>
          <w:rFonts w:ascii="Arial" w:hAnsi="Arial" w:cs="Arial"/>
          <w:sz w:val="20"/>
          <w:szCs w:val="20"/>
          <w:highlight w:val="yellow"/>
        </w:rPr>
        <w:t xml:space="preserve"> Deter</w:t>
      </w:r>
      <w:r w:rsidR="004D438C">
        <w:rPr>
          <w:rFonts w:ascii="Arial" w:hAnsi="Arial" w:cs="Arial"/>
          <w:sz w:val="20"/>
          <w:szCs w:val="20"/>
        </w:rPr>
        <w:t>, Hiroki Sayama</w:t>
      </w:r>
    </w:p>
    <w:p w14:paraId="1D8D95A7" w14:textId="77777777" w:rsidR="00E858F4" w:rsidRDefault="00E858F4" w:rsidP="00E858F4">
      <w:pPr>
        <w:rPr>
          <w:rFonts w:ascii="Arial" w:hAnsi="Arial" w:cs="Arial"/>
          <w:sz w:val="20"/>
          <w:szCs w:val="20"/>
        </w:rPr>
      </w:pPr>
      <w:r w:rsidRPr="00E858F4">
        <w:rPr>
          <w:rFonts w:ascii="Arial" w:hAnsi="Arial" w:cs="Arial"/>
          <w:sz w:val="20"/>
          <w:szCs w:val="20"/>
        </w:rPr>
        <w:t>Center for Collective Dynamics of Complex Systems</w:t>
      </w:r>
      <w:r>
        <w:rPr>
          <w:rFonts w:ascii="Arial" w:hAnsi="Arial" w:cs="Arial"/>
          <w:sz w:val="20"/>
          <w:szCs w:val="20"/>
        </w:rPr>
        <w:t xml:space="preserve">, </w:t>
      </w:r>
      <w:r w:rsidRPr="00E858F4">
        <w:rPr>
          <w:rFonts w:ascii="Arial" w:hAnsi="Arial" w:cs="Arial"/>
          <w:sz w:val="20"/>
          <w:szCs w:val="20"/>
        </w:rPr>
        <w:t>Department of Systems Science and Industrial Engineering</w:t>
      </w:r>
      <w:r>
        <w:rPr>
          <w:rFonts w:ascii="Arial" w:hAnsi="Arial" w:cs="Arial"/>
          <w:sz w:val="20"/>
          <w:szCs w:val="20"/>
        </w:rPr>
        <w:t xml:space="preserve">, </w:t>
      </w:r>
      <w:r w:rsidRPr="00E858F4">
        <w:rPr>
          <w:rFonts w:ascii="Arial" w:hAnsi="Arial" w:cs="Arial"/>
          <w:sz w:val="20"/>
          <w:szCs w:val="20"/>
        </w:rPr>
        <w:t>Binghamton University, State University of New York</w:t>
      </w:r>
    </w:p>
    <w:p w14:paraId="20DFDABE" w14:textId="2F7B0578" w:rsidR="00E6133D" w:rsidRPr="00F649EE" w:rsidRDefault="00E858F4" w:rsidP="00E858F4">
      <w:pPr>
        <w:rPr>
          <w:rFonts w:ascii="Arial" w:hAnsi="Arial" w:cs="Arial"/>
          <w:sz w:val="20"/>
          <w:szCs w:val="20"/>
        </w:rPr>
      </w:pPr>
      <w:r w:rsidRPr="00E858F4">
        <w:rPr>
          <w:rFonts w:ascii="Arial" w:hAnsi="Arial" w:cs="Arial"/>
          <w:sz w:val="20"/>
          <w:szCs w:val="20"/>
          <w:highlight w:val="yellow"/>
        </w:rPr>
        <w:t xml:space="preserve"> </w:t>
      </w:r>
      <w:r w:rsidR="00E6133D" w:rsidRPr="00E857FC">
        <w:rPr>
          <w:rFonts w:ascii="Arial" w:hAnsi="Arial" w:cs="Arial"/>
          <w:sz w:val="20"/>
          <w:szCs w:val="20"/>
          <w:highlight w:val="yellow"/>
        </w:rPr>
        <w:t>*Paste corresponding author name(s) here.</w:t>
      </w:r>
    </w:p>
    <w:p w14:paraId="46D7756D" w14:textId="05A55D67" w:rsidR="00E6133D" w:rsidRPr="00623869" w:rsidRDefault="00E6133D" w:rsidP="00E6133D">
      <w:pPr>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hyperlink r:id="rId13" w:history="1">
        <w:r w:rsidR="004D438C" w:rsidRPr="00264895">
          <w:rPr>
            <w:rStyle w:val="Hyperlink"/>
            <w:rFonts w:ascii="Arial" w:hAnsi="Arial" w:cs="Arial"/>
            <w:sz w:val="20"/>
            <w:szCs w:val="20"/>
            <w:highlight w:val="yellow"/>
          </w:rPr>
          <w:t>wdeter1@binghamton.edu</w:t>
        </w:r>
      </w:hyperlink>
      <w:r w:rsidR="00CA136A" w:rsidRPr="00CA136A">
        <w:rPr>
          <w:rStyle w:val="Hyperlink"/>
          <w:rFonts w:ascii="Arial" w:hAnsi="Arial" w:cs="Arial"/>
          <w:sz w:val="20"/>
          <w:szCs w:val="20"/>
        </w:rPr>
        <w:t>, sayama@binghamton.edu</w:t>
      </w:r>
    </w:p>
    <w:p w14:paraId="3A5183BA" w14:textId="7920BCA8" w:rsidR="002A7053" w:rsidRPr="002A7053" w:rsidRDefault="002A7053" w:rsidP="002A7053">
      <w:pPr>
        <w:rPr>
          <w:rFonts w:ascii="Arial" w:hAnsi="Arial" w:cs="Arial"/>
          <w:sz w:val="20"/>
          <w:szCs w:val="20"/>
        </w:rPr>
      </w:pPr>
      <w:r w:rsidRPr="00623869">
        <w:rPr>
          <w:rFonts w:ascii="Arial" w:hAnsi="Arial" w:cs="Arial"/>
          <w:sz w:val="20"/>
          <w:szCs w:val="20"/>
        </w:rPr>
        <w:t>PNAS strongly encourages authors to supply an </w:t>
      </w:r>
      <w:hyperlink r:id="rId14" w:history="1">
        <w:r w:rsidRPr="00623869">
          <w:rPr>
            <w:rStyle w:val="Hyperlink"/>
            <w:rFonts w:ascii="Arial" w:hAnsi="Arial" w:cs="Arial"/>
            <w:sz w:val="20"/>
            <w:szCs w:val="20"/>
          </w:rPr>
          <w:t>ORCID identifier</w:t>
        </w:r>
      </w:hyperlink>
      <w:r w:rsidRPr="00623869">
        <w:rPr>
          <w:rFonts w:ascii="Arial" w:hAnsi="Arial" w:cs="Arial"/>
          <w:sz w:val="20"/>
          <w:szCs w:val="20"/>
        </w:rPr>
        <w:t> for each author.</w:t>
      </w:r>
      <w:r w:rsidR="003830A5" w:rsidRPr="00623869">
        <w:rPr>
          <w:rFonts w:ascii="Arial" w:hAnsi="Arial" w:cs="Arial"/>
          <w:sz w:val="20"/>
          <w:szCs w:val="20"/>
        </w:rPr>
        <w:t xml:space="preserve"> Do not include ORCIDs in the manuscript file; i</w:t>
      </w:r>
      <w:r w:rsidRPr="00623869">
        <w:rPr>
          <w:rFonts w:ascii="Arial" w:hAnsi="Arial" w:cs="Arial"/>
          <w:sz w:val="20"/>
          <w:szCs w:val="20"/>
        </w:rPr>
        <w:t xml:space="preserve">ndividual authors must link their ORCID account to their PNAS account at </w:t>
      </w:r>
      <w:hyperlink r:id="rId15" w:history="1">
        <w:r w:rsidRPr="00623869">
          <w:rPr>
            <w:rStyle w:val="Hyperlink"/>
            <w:rFonts w:ascii="Arial" w:hAnsi="Arial" w:cs="Arial"/>
            <w:sz w:val="20"/>
            <w:szCs w:val="20"/>
          </w:rPr>
          <w:t>www.pnascentral.org</w:t>
        </w:r>
      </w:hyperlink>
      <w:r w:rsidRPr="00623869">
        <w:rPr>
          <w:rFonts w:ascii="Arial" w:hAnsi="Arial" w:cs="Arial"/>
          <w:sz w:val="20"/>
          <w:szCs w:val="20"/>
        </w:rPr>
        <w:t>. For proper authentication, authors must provide their ORCID at submission and are not permitted to add ORCIDs on proofs.</w:t>
      </w:r>
    </w:p>
    <w:p w14:paraId="1A4002EE" w14:textId="57B2857F" w:rsidR="00623869"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Pr="00E857FC">
        <w:rPr>
          <w:rFonts w:ascii="Arial" w:hAnsi="Arial" w:cs="Arial"/>
          <w:sz w:val="20"/>
          <w:szCs w:val="20"/>
          <w:highlight w:val="yellow"/>
        </w:rPr>
        <w:t>Paste the author contributions here.</w:t>
      </w:r>
    </w:p>
    <w:p w14:paraId="7A5DDA98" w14:textId="77777777" w:rsidR="00623869" w:rsidRPr="00BB6B27" w:rsidRDefault="00623869" w:rsidP="00623869">
      <w:pPr>
        <w:rPr>
          <w:rFonts w:ascii="Arial" w:hAnsi="Arial" w:cs="Arial"/>
          <w:sz w:val="20"/>
          <w:szCs w:val="20"/>
        </w:rPr>
      </w:pPr>
      <w:r>
        <w:rPr>
          <w:rFonts w:ascii="Arial" w:hAnsi="Arial" w:cs="Arial"/>
          <w:b/>
          <w:sz w:val="20"/>
          <w:szCs w:val="20"/>
        </w:rPr>
        <w:t xml:space="preserve">Competing Interest Statement: </w:t>
      </w:r>
      <w:r w:rsidRPr="00E857FC">
        <w:rPr>
          <w:rFonts w:ascii="Arial" w:hAnsi="Arial" w:cs="Arial"/>
          <w:sz w:val="20"/>
          <w:szCs w:val="20"/>
          <w:highlight w:val="yellow"/>
        </w:rPr>
        <w:t>Disclose any competing interests here.</w:t>
      </w:r>
      <w:r>
        <w:rPr>
          <w:rFonts w:ascii="Arial" w:hAnsi="Arial" w:cs="Arial"/>
          <w:sz w:val="20"/>
          <w:szCs w:val="20"/>
        </w:rPr>
        <w:t xml:space="preserve"> </w:t>
      </w:r>
    </w:p>
    <w:p w14:paraId="61606AE0" w14:textId="64ACF872" w:rsidR="00E6133D" w:rsidRPr="00E6133D" w:rsidRDefault="00E6133D" w:rsidP="00E6133D">
      <w:pPr>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Pr="00E857FC">
        <w:rPr>
          <w:rFonts w:ascii="Arial" w:hAnsi="Arial" w:cs="Arial"/>
          <w:sz w:val="20"/>
          <w:szCs w:val="20"/>
          <w:highlight w:val="yellow"/>
        </w:rPr>
        <w:t>Paste the major and minor classification here. Dual classifications are permitted, but cannot be within the same major classification.</w:t>
      </w:r>
    </w:p>
    <w:p w14:paraId="18812061" w14:textId="5DB7EE85"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F44AE0">
        <w:t>segregation</w:t>
      </w:r>
      <w:r w:rsidR="00D71EE7">
        <w:t xml:space="preserve"> models</w:t>
      </w:r>
      <w:r w:rsidR="00F44AE0">
        <w:t>,</w:t>
      </w:r>
      <w:r w:rsidR="00B23211">
        <w:t xml:space="preserve"> </w:t>
      </w:r>
      <w:r w:rsidR="00674685">
        <w:t>agent</w:t>
      </w:r>
      <w:r w:rsidR="00B23211">
        <w:t xml:space="preserve"> heterogeneity, topological</w:t>
      </w:r>
      <w:r w:rsidR="00F44AE0">
        <w:t xml:space="preserve"> heterogeneity</w:t>
      </w:r>
    </w:p>
    <w:p w14:paraId="1265A261" w14:textId="77777777" w:rsidR="00623869" w:rsidRDefault="00623869" w:rsidP="00E6133D">
      <w:pPr>
        <w:rPr>
          <w:rFonts w:ascii="Arial" w:hAnsi="Arial" w:cs="Arial"/>
          <w:b/>
          <w:sz w:val="20"/>
          <w:szCs w:val="20"/>
        </w:rPr>
      </w:pP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EEAF45F" w14:textId="77777777" w:rsidR="00474D11" w:rsidRDefault="00E6133D" w:rsidP="00474D11">
      <w:pPr>
        <w:ind w:left="720"/>
        <w:contextualSpacing/>
        <w:rPr>
          <w:rFonts w:ascii="Arial" w:hAnsi="Arial" w:cs="Arial"/>
          <w:sz w:val="20"/>
          <w:szCs w:val="20"/>
        </w:rPr>
      </w:pPr>
      <w:r w:rsidRPr="00E6133D">
        <w:rPr>
          <w:rFonts w:ascii="Arial" w:hAnsi="Arial" w:cs="Arial"/>
          <w:sz w:val="20"/>
          <w:szCs w:val="20"/>
        </w:rPr>
        <w:t>Figures 1 to X</w:t>
      </w:r>
    </w:p>
    <w:p w14:paraId="06589A43" w14:textId="5220C9CF" w:rsidR="00E6133D" w:rsidRPr="00474D11" w:rsidRDefault="00E6133D" w:rsidP="00474D11">
      <w:pPr>
        <w:ind w:left="720"/>
        <w:contextualSpacing/>
        <w:rPr>
          <w:rFonts w:ascii="Arial" w:hAnsi="Arial" w:cs="Arial"/>
          <w:sz w:val="20"/>
          <w:szCs w:val="20"/>
        </w:rPr>
      </w:pPr>
      <w:r w:rsidRPr="00E6133D">
        <w:rPr>
          <w:rFonts w:ascii="Arial" w:hAnsi="Arial" w:cs="Arial"/>
          <w:sz w:val="20"/>
          <w:szCs w:val="20"/>
        </w:rPr>
        <w:t>Tables 1 to X</w:t>
      </w:r>
    </w:p>
    <w:p w14:paraId="1022AED8" w14:textId="738D9063" w:rsidR="00E6133D" w:rsidRPr="00980C22" w:rsidRDefault="00E6133D" w:rsidP="00E6133D">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Abstract</w:t>
      </w:r>
    </w:p>
    <w:p w14:paraId="3F6AC8CB" w14:textId="2B325227" w:rsidR="006A0E33" w:rsidRDefault="006A0E33" w:rsidP="006A0E33">
      <w:pPr>
        <w:keepNext/>
        <w:pBdr>
          <w:top w:val="nil"/>
          <w:left w:val="nil"/>
          <w:bottom w:val="nil"/>
          <w:right w:val="nil"/>
          <w:between w:val="nil"/>
        </w:pBdr>
        <w:spacing w:before="240" w:after="60"/>
        <w:rPr>
          <w:rFonts w:ascii="Arial" w:hAnsi="Arial" w:cs="Arial"/>
          <w:color w:val="000000"/>
          <w:sz w:val="20"/>
          <w:szCs w:val="20"/>
        </w:rPr>
      </w:pPr>
      <w:r w:rsidRPr="006A0E33">
        <w:rPr>
          <w:rFonts w:ascii="Arial" w:hAnsi="Arial" w:cs="Arial"/>
          <w:color w:val="000000"/>
          <w:sz w:val="20"/>
          <w:szCs w:val="20"/>
        </w:rPr>
        <w:t xml:space="preserve">Agent-based network models of residential segregation have been of persistent interest to various research communities since their origin with Thomas Schelling. Frequently, these models have sought to elucidate the extent to which the collective dynamics of individual preferences may cause segregation to emerge. This open question has sustained relevance in U.S. jurisprudence. Previous investigation of heterogeneity of behaviors (preferences) by Xie &amp; Zhou (2012) has shown reductions in segregation on networks. Previous investigation of heterogeneity of topologies by Gandica, Gargiulo, &amp; Carletti (2016) has shown no significant impact to observed segregation levels. Recent work by Sayama and Yamanoi (2020) has shown the importance of representing realistic heterogeneities in dynamical social network models.  In this work, the necessity of concurrent representation of both behavioral and topological heterogeneities in network segregation models is examined. Extending the previous works, additional network </w:t>
      </w:r>
      <w:r w:rsidRPr="006A0E33">
        <w:rPr>
          <w:rFonts w:ascii="Arial" w:hAnsi="Arial" w:cs="Arial"/>
          <w:color w:val="000000"/>
          <w:sz w:val="20"/>
          <w:szCs w:val="20"/>
        </w:rPr>
        <w:lastRenderedPageBreak/>
        <w:t>simulations were conducted using both Xie &amp; Zhou’s and Schelling’s preference models on 2D lattices with varied levels of densification to create topological heterogeneities (i.e., clusters, hubs). Results show a richer variety of outcomes, including novel differences in resultant segregation levels, fragmentation, and hub composition. Notably, with concurrent increased representations of heterogeneous preferences and heterogenous topologies, reduced levels of segregation and fragmentation emerge. Implications and areas for future study are discussed</w:t>
      </w:r>
      <w:r w:rsidR="00FD3202">
        <w:rPr>
          <w:rFonts w:ascii="Arial" w:hAnsi="Arial" w:cs="Arial"/>
          <w:color w:val="000000"/>
          <w:sz w:val="20"/>
          <w:szCs w:val="20"/>
        </w:rPr>
        <w:t>.</w:t>
      </w:r>
    </w:p>
    <w:p w14:paraId="5D6A718F" w14:textId="10A9067E" w:rsidR="006A0E33" w:rsidRPr="006A0E33" w:rsidRDefault="006A0E33" w:rsidP="006A0E33">
      <w:pPr>
        <w:keepNext/>
        <w:pBdr>
          <w:top w:val="nil"/>
          <w:left w:val="nil"/>
          <w:bottom w:val="nil"/>
          <w:right w:val="nil"/>
          <w:between w:val="nil"/>
        </w:pBdr>
        <w:spacing w:before="240" w:after="60"/>
        <w:rPr>
          <w:rFonts w:ascii="Arial" w:hAnsi="Arial" w:cs="Arial"/>
          <w:color w:val="000000"/>
          <w:sz w:val="20"/>
          <w:szCs w:val="20"/>
        </w:rPr>
      </w:pPr>
      <w:r w:rsidRPr="006A0E33">
        <w:rPr>
          <w:rFonts w:ascii="Arial" w:hAnsi="Arial" w:cs="Arial"/>
          <w:color w:val="000000"/>
          <w:sz w:val="20"/>
          <w:szCs w:val="20"/>
        </w:rPr>
        <w:t>.</w:t>
      </w:r>
    </w:p>
    <w:p w14:paraId="57935A1B" w14:textId="77777777" w:rsidR="006A0E33" w:rsidRPr="006A0E33" w:rsidRDefault="006A0E33" w:rsidP="006A0E33">
      <w:pPr>
        <w:keepNext/>
        <w:pBdr>
          <w:top w:val="nil"/>
          <w:left w:val="nil"/>
          <w:bottom w:val="nil"/>
          <w:right w:val="nil"/>
          <w:between w:val="nil"/>
        </w:pBdr>
        <w:spacing w:after="0"/>
        <w:rPr>
          <w:rFonts w:ascii="Arial" w:hAnsi="Arial" w:cs="Arial"/>
          <w:color w:val="000000"/>
          <w:sz w:val="20"/>
          <w:szCs w:val="20"/>
        </w:rPr>
      </w:pPr>
      <w:r w:rsidRPr="006A0E33">
        <w:rPr>
          <w:rFonts w:ascii="Arial" w:hAnsi="Arial" w:cs="Arial"/>
          <w:color w:val="000000"/>
          <w:sz w:val="20"/>
          <w:szCs w:val="20"/>
        </w:rPr>
        <w:t>Gandica, Y., Gargiulo, F., &amp; Carletti, T. (2016). Chaos, Solitons, and Fractals, 90, 46-54.</w:t>
      </w:r>
    </w:p>
    <w:p w14:paraId="4AF4B1DF" w14:textId="77777777" w:rsidR="006A0E33" w:rsidRPr="006A0E33" w:rsidRDefault="006A0E33" w:rsidP="006A0E33">
      <w:pPr>
        <w:keepNext/>
        <w:pBdr>
          <w:top w:val="nil"/>
          <w:left w:val="nil"/>
          <w:bottom w:val="nil"/>
          <w:right w:val="nil"/>
          <w:between w:val="nil"/>
        </w:pBdr>
        <w:spacing w:after="0"/>
        <w:rPr>
          <w:rFonts w:ascii="Arial" w:hAnsi="Arial" w:cs="Arial"/>
          <w:color w:val="000000"/>
          <w:sz w:val="20"/>
          <w:szCs w:val="20"/>
        </w:rPr>
      </w:pPr>
      <w:r w:rsidRPr="006A0E33">
        <w:rPr>
          <w:rFonts w:ascii="Arial" w:hAnsi="Arial" w:cs="Arial"/>
          <w:color w:val="000000"/>
          <w:sz w:val="20"/>
          <w:szCs w:val="20"/>
        </w:rPr>
        <w:t xml:space="preserve">Sayama, H., &amp; Yamanoi, J. (2020). </w:t>
      </w:r>
      <w:proofErr w:type="spellStart"/>
      <w:r w:rsidRPr="006A0E33">
        <w:rPr>
          <w:rFonts w:ascii="Arial" w:hAnsi="Arial" w:cs="Arial"/>
          <w:color w:val="000000"/>
          <w:sz w:val="20"/>
          <w:szCs w:val="20"/>
        </w:rPr>
        <w:t>NetSci</w:t>
      </w:r>
      <w:proofErr w:type="spellEnd"/>
      <w:r w:rsidRPr="006A0E33">
        <w:rPr>
          <w:rFonts w:ascii="Arial" w:hAnsi="Arial" w:cs="Arial"/>
          <w:color w:val="000000"/>
          <w:sz w:val="20"/>
          <w:szCs w:val="20"/>
        </w:rPr>
        <w:t>-X 2020 Proceedings, pp. 171-181.</w:t>
      </w:r>
    </w:p>
    <w:p w14:paraId="3F818C07" w14:textId="77777777" w:rsidR="006A0E33" w:rsidRDefault="006A0E33" w:rsidP="006A0E33">
      <w:pPr>
        <w:keepNext/>
        <w:pBdr>
          <w:top w:val="nil"/>
          <w:left w:val="nil"/>
          <w:bottom w:val="nil"/>
          <w:right w:val="nil"/>
          <w:between w:val="nil"/>
        </w:pBdr>
        <w:spacing w:after="0"/>
        <w:rPr>
          <w:rFonts w:ascii="Arial" w:hAnsi="Arial" w:cs="Arial"/>
          <w:color w:val="000000"/>
          <w:sz w:val="20"/>
          <w:szCs w:val="20"/>
        </w:rPr>
      </w:pPr>
      <w:r w:rsidRPr="006A0E33">
        <w:rPr>
          <w:rFonts w:ascii="Arial" w:hAnsi="Arial" w:cs="Arial"/>
          <w:color w:val="000000"/>
          <w:sz w:val="20"/>
          <w:szCs w:val="20"/>
        </w:rPr>
        <w:t xml:space="preserve">Xie, Y., &amp; Zhou, X. (2012). PNAS, 109(29), 11646-11651. </w:t>
      </w:r>
    </w:p>
    <w:p w14:paraId="45398465" w14:textId="27A351B0" w:rsidR="00E6133D" w:rsidRPr="00980C22" w:rsidRDefault="00E6133D" w:rsidP="006A0E33">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Significance Statement</w:t>
      </w:r>
    </w:p>
    <w:p w14:paraId="4A98E00C" w14:textId="77777777" w:rsidR="00E6133D" w:rsidRPr="00980C22" w:rsidRDefault="00E6133D" w:rsidP="00E6133D">
      <w:pPr>
        <w:keepNext/>
        <w:pBdr>
          <w:top w:val="nil"/>
          <w:left w:val="nil"/>
          <w:bottom w:val="nil"/>
          <w:right w:val="nil"/>
          <w:between w:val="nil"/>
        </w:pBdr>
        <w:spacing w:before="240" w:after="60"/>
        <w:rPr>
          <w:rFonts w:ascii="Arial" w:hAnsi="Arial" w:cs="Arial"/>
          <w:color w:val="000000"/>
          <w:sz w:val="20"/>
          <w:szCs w:val="20"/>
        </w:rPr>
      </w:pPr>
      <w:r w:rsidRPr="00980C22">
        <w:rPr>
          <w:rFonts w:ascii="Arial" w:hAnsi="Arial" w:cs="Arial"/>
          <w:color w:val="000000"/>
          <w:sz w:val="20"/>
          <w:szCs w:val="20"/>
        </w:rPr>
        <w:t>Paste your significance statement here. Please note that it should not exceed 120 words, but should be at least 50 words in length. It should not include any references.</w:t>
      </w:r>
    </w:p>
    <w:p w14:paraId="65D7FF87" w14:textId="77777777" w:rsidR="00E6133D" w:rsidRDefault="00E6133D" w:rsidP="00E6133D">
      <w:pPr>
        <w:keepNext/>
        <w:pBdr>
          <w:top w:val="nil"/>
          <w:left w:val="nil"/>
          <w:bottom w:val="nil"/>
          <w:right w:val="nil"/>
          <w:between w:val="nil"/>
        </w:pBdr>
        <w:spacing w:before="240" w:after="60"/>
        <w:contextualSpacing/>
        <w:rPr>
          <w:rFonts w:ascii="Arial" w:hAnsi="Arial" w:cs="Arial"/>
          <w:color w:val="000000"/>
          <w:sz w:val="20"/>
          <w:szCs w:val="20"/>
        </w:rPr>
      </w:pPr>
    </w:p>
    <w:p w14:paraId="2A72CFB6"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color w:val="000000"/>
          <w:sz w:val="20"/>
          <w:szCs w:val="20"/>
        </w:rPr>
      </w:pPr>
    </w:p>
    <w:p w14:paraId="119741A7" w14:textId="77777777" w:rsidR="00E6133D"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Main Text</w:t>
      </w:r>
    </w:p>
    <w:p w14:paraId="72BE508C"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A25037F" w14:textId="0345CDB7" w:rsidR="00E6133D" w:rsidRDefault="001A0291" w:rsidP="00E6133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color w:val="000000"/>
          <w:sz w:val="20"/>
          <w:szCs w:val="20"/>
        </w:rPr>
        <w:t xml:space="preserve">1. </w:t>
      </w:r>
      <w:r w:rsidR="00E6133D" w:rsidRPr="00980C22">
        <w:rPr>
          <w:rFonts w:ascii="Arial" w:hAnsi="Arial" w:cs="Arial"/>
          <w:b/>
          <w:color w:val="000000"/>
          <w:sz w:val="20"/>
          <w:szCs w:val="20"/>
        </w:rPr>
        <w:t>Introduction</w:t>
      </w:r>
    </w:p>
    <w:p w14:paraId="4903E3B2"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67987340" w14:textId="314937DB" w:rsidR="0030073C" w:rsidRPr="0030073C" w:rsidRDefault="0030073C" w:rsidP="0030073C">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30073C">
        <w:rPr>
          <w:rFonts w:ascii="Arial" w:hAnsi="Arial" w:cs="Arial"/>
          <w:color w:val="000000"/>
          <w:sz w:val="20"/>
          <w:szCs w:val="20"/>
        </w:rPr>
        <w:t>Residential segregation is a persistent topic of discussion in the social sciences whose investigation is often enriched by computational models, particularly agent-based models (ABMs) with network structure (</w:t>
      </w:r>
      <w:r w:rsidR="005070AB">
        <w:rPr>
          <w:rFonts w:ascii="Arial" w:hAnsi="Arial" w:cs="Arial"/>
          <w:color w:val="000000"/>
          <w:sz w:val="20"/>
          <w:szCs w:val="20"/>
        </w:rPr>
        <w:t>1</w:t>
      </w:r>
      <w:r w:rsidR="00FB440F">
        <w:rPr>
          <w:rFonts w:ascii="Arial" w:hAnsi="Arial" w:cs="Arial"/>
          <w:color w:val="000000"/>
          <w:sz w:val="20"/>
          <w:szCs w:val="20"/>
        </w:rPr>
        <w:t>-9</w:t>
      </w:r>
      <w:r w:rsidRPr="0030073C">
        <w:rPr>
          <w:rFonts w:ascii="Arial" w:hAnsi="Arial" w:cs="Arial"/>
          <w:color w:val="000000"/>
          <w:sz w:val="20"/>
          <w:szCs w:val="20"/>
        </w:rPr>
        <w:t>).  Residential segregation appears to be a robust and resilient phenomenon with many possible contributing factors at multiple scales</w:t>
      </w:r>
      <w:r w:rsidR="005070AB">
        <w:rPr>
          <w:rFonts w:ascii="Arial" w:hAnsi="Arial" w:cs="Arial"/>
          <w:color w:val="000000"/>
          <w:sz w:val="20"/>
          <w:szCs w:val="20"/>
        </w:rPr>
        <w:t xml:space="preserve"> (</w:t>
      </w:r>
      <w:r w:rsidR="009B583D">
        <w:rPr>
          <w:rFonts w:ascii="Arial" w:hAnsi="Arial" w:cs="Arial"/>
          <w:color w:val="000000"/>
          <w:sz w:val="20"/>
          <w:szCs w:val="20"/>
        </w:rPr>
        <w:fldChar w:fldCharType="begin"/>
      </w:r>
      <w:r w:rsidR="009B583D">
        <w:rPr>
          <w:rFonts w:ascii="Arial" w:hAnsi="Arial" w:cs="Arial"/>
          <w:color w:val="000000"/>
          <w:sz w:val="20"/>
          <w:szCs w:val="20"/>
        </w:rPr>
        <w:instrText xml:space="preserve"> REF _Ref128403388 \r \h </w:instrText>
      </w:r>
      <w:r w:rsidR="009B583D">
        <w:rPr>
          <w:rFonts w:ascii="Arial" w:hAnsi="Arial" w:cs="Arial"/>
          <w:color w:val="000000"/>
          <w:sz w:val="20"/>
          <w:szCs w:val="20"/>
        </w:rPr>
      </w:r>
      <w:r w:rsidR="009B583D">
        <w:rPr>
          <w:rFonts w:ascii="Arial" w:hAnsi="Arial" w:cs="Arial"/>
          <w:color w:val="000000"/>
          <w:sz w:val="20"/>
          <w:szCs w:val="20"/>
        </w:rPr>
        <w:fldChar w:fldCharType="separate"/>
      </w:r>
      <w:r w:rsidR="00E3420F">
        <w:rPr>
          <w:rFonts w:ascii="Arial" w:hAnsi="Arial" w:cs="Arial"/>
          <w:color w:val="000000"/>
          <w:sz w:val="20"/>
          <w:szCs w:val="20"/>
        </w:rPr>
        <w:t>2</w:t>
      </w:r>
      <w:r w:rsidR="009B583D">
        <w:rPr>
          <w:rFonts w:ascii="Arial" w:hAnsi="Arial" w:cs="Arial"/>
          <w:color w:val="000000"/>
          <w:sz w:val="20"/>
          <w:szCs w:val="20"/>
        </w:rPr>
        <w:fldChar w:fldCharType="end"/>
      </w:r>
      <w:r w:rsidR="00DD272A">
        <w:rPr>
          <w:rFonts w:ascii="Arial" w:hAnsi="Arial" w:cs="Arial"/>
          <w:color w:val="000000"/>
          <w:sz w:val="20"/>
          <w:szCs w:val="20"/>
        </w:rPr>
        <w:t>)</w:t>
      </w:r>
      <w:r w:rsidRPr="0030073C">
        <w:rPr>
          <w:rFonts w:ascii="Arial" w:hAnsi="Arial" w:cs="Arial"/>
          <w:color w:val="000000"/>
          <w:sz w:val="20"/>
          <w:szCs w:val="20"/>
        </w:rPr>
        <w:t>.  This work focuses primarily on one</w:t>
      </w:r>
      <w:r w:rsidR="00591F3D">
        <w:rPr>
          <w:rFonts w:ascii="Arial" w:hAnsi="Arial" w:cs="Arial"/>
          <w:color w:val="000000"/>
          <w:sz w:val="20"/>
          <w:szCs w:val="20"/>
        </w:rPr>
        <w:t xml:space="preserve"> of</w:t>
      </w:r>
      <w:r w:rsidRPr="0030073C">
        <w:rPr>
          <w:rFonts w:ascii="Arial" w:hAnsi="Arial" w:cs="Arial"/>
          <w:color w:val="000000"/>
          <w:sz w:val="20"/>
          <w:szCs w:val="20"/>
        </w:rPr>
        <w:t xml:space="preserve"> the two traditions of segregation theory identified by Fossett</w:t>
      </w:r>
      <w:r w:rsidR="007F6B32">
        <w:rPr>
          <w:rFonts w:ascii="Arial" w:hAnsi="Arial" w:cs="Arial"/>
          <w:color w:val="000000"/>
          <w:sz w:val="20"/>
          <w:szCs w:val="20"/>
        </w:rPr>
        <w:t xml:space="preserve"> (</w:t>
      </w:r>
      <w:r w:rsidR="009B583D">
        <w:rPr>
          <w:rFonts w:ascii="Arial" w:hAnsi="Arial" w:cs="Arial"/>
          <w:color w:val="000000"/>
          <w:sz w:val="20"/>
          <w:szCs w:val="20"/>
        </w:rPr>
        <w:fldChar w:fldCharType="begin"/>
      </w:r>
      <w:r w:rsidR="009B583D">
        <w:rPr>
          <w:rFonts w:ascii="Arial" w:hAnsi="Arial" w:cs="Arial"/>
          <w:color w:val="000000"/>
          <w:sz w:val="20"/>
          <w:szCs w:val="20"/>
        </w:rPr>
        <w:instrText xml:space="preserve"> REF _Ref128403400 \r \h </w:instrText>
      </w:r>
      <w:r w:rsidR="009B583D">
        <w:rPr>
          <w:rFonts w:ascii="Arial" w:hAnsi="Arial" w:cs="Arial"/>
          <w:color w:val="000000"/>
          <w:sz w:val="20"/>
          <w:szCs w:val="20"/>
        </w:rPr>
      </w:r>
      <w:r w:rsidR="009B583D">
        <w:rPr>
          <w:rFonts w:ascii="Arial" w:hAnsi="Arial" w:cs="Arial"/>
          <w:color w:val="000000"/>
          <w:sz w:val="20"/>
          <w:szCs w:val="20"/>
        </w:rPr>
        <w:fldChar w:fldCharType="separate"/>
      </w:r>
      <w:r w:rsidR="00E3420F">
        <w:rPr>
          <w:rFonts w:ascii="Arial" w:hAnsi="Arial" w:cs="Arial"/>
          <w:color w:val="000000"/>
          <w:sz w:val="20"/>
          <w:szCs w:val="20"/>
        </w:rPr>
        <w:t>4</w:t>
      </w:r>
      <w:r w:rsidR="009B583D">
        <w:rPr>
          <w:rFonts w:ascii="Arial" w:hAnsi="Arial" w:cs="Arial"/>
          <w:color w:val="000000"/>
          <w:sz w:val="20"/>
          <w:szCs w:val="20"/>
        </w:rPr>
        <w:fldChar w:fldCharType="end"/>
      </w:r>
      <w:r w:rsidR="007F6B32">
        <w:rPr>
          <w:rFonts w:ascii="Arial" w:hAnsi="Arial" w:cs="Arial"/>
          <w:color w:val="000000"/>
          <w:sz w:val="20"/>
          <w:szCs w:val="20"/>
        </w:rPr>
        <w:t>)</w:t>
      </w:r>
      <w:r w:rsidRPr="0030073C">
        <w:rPr>
          <w:rFonts w:ascii="Arial" w:hAnsi="Arial" w:cs="Arial"/>
          <w:color w:val="000000"/>
          <w:sz w:val="20"/>
          <w:szCs w:val="20"/>
        </w:rPr>
        <w:t xml:space="preserve">: “individual preferences,” which asserts that segregation is an emergent property arising from the collective </w:t>
      </w:r>
      <w:r w:rsidR="00AB344D">
        <w:rPr>
          <w:rFonts w:ascii="Arial" w:hAnsi="Arial" w:cs="Arial"/>
          <w:color w:val="000000"/>
          <w:sz w:val="20"/>
          <w:szCs w:val="20"/>
        </w:rPr>
        <w:t>dynamics</w:t>
      </w:r>
      <w:r w:rsidRPr="0030073C">
        <w:rPr>
          <w:rFonts w:ascii="Arial" w:hAnsi="Arial" w:cs="Arial"/>
          <w:color w:val="000000"/>
          <w:sz w:val="20"/>
          <w:szCs w:val="20"/>
        </w:rPr>
        <w:t xml:space="preserve"> of individuals and their choices in mostly-free housing markets. Identifying and understanding factors and </w:t>
      </w:r>
      <w:r w:rsidR="00B7719F">
        <w:rPr>
          <w:rFonts w:ascii="Arial" w:hAnsi="Arial" w:cs="Arial"/>
          <w:color w:val="000000"/>
          <w:sz w:val="20"/>
          <w:szCs w:val="20"/>
        </w:rPr>
        <w:t>behaviors</w:t>
      </w:r>
      <w:r w:rsidRPr="0030073C">
        <w:rPr>
          <w:rFonts w:ascii="Arial" w:hAnsi="Arial" w:cs="Arial"/>
          <w:color w:val="000000"/>
          <w:sz w:val="20"/>
          <w:szCs w:val="20"/>
        </w:rPr>
        <w:t xml:space="preserve"> which contribute to residential segregation has substantial sociopolitical significance.  In the decades following Brown v. Board of Education, a legal debate surrounding de jure vs. de facto segregation developed </w:t>
      </w:r>
      <w:r w:rsidR="00DD0B7B">
        <w:rPr>
          <w:rFonts w:ascii="Arial" w:hAnsi="Arial" w:cs="Arial"/>
          <w:color w:val="000000"/>
          <w:sz w:val="20"/>
          <w:szCs w:val="20"/>
        </w:rPr>
        <w:t>which included</w:t>
      </w:r>
      <w:r w:rsidRPr="0030073C">
        <w:rPr>
          <w:rFonts w:ascii="Arial" w:hAnsi="Arial" w:cs="Arial"/>
          <w:color w:val="000000"/>
          <w:sz w:val="20"/>
          <w:szCs w:val="20"/>
        </w:rPr>
        <w:t xml:space="preserve"> substantial discussion of the role of individual preferences in the genesis of de facto segregation</w:t>
      </w:r>
      <w:r w:rsidR="003B39BC">
        <w:rPr>
          <w:rFonts w:ascii="Arial" w:hAnsi="Arial" w:cs="Arial"/>
          <w:color w:val="000000"/>
          <w:sz w:val="20"/>
          <w:szCs w:val="20"/>
        </w:rPr>
        <w:t xml:space="preserve"> (</w:t>
      </w:r>
      <w:r w:rsidR="009B583D">
        <w:rPr>
          <w:rFonts w:ascii="Arial" w:hAnsi="Arial" w:cs="Arial"/>
          <w:color w:val="000000"/>
          <w:sz w:val="20"/>
          <w:szCs w:val="20"/>
        </w:rPr>
        <w:fldChar w:fldCharType="begin"/>
      </w:r>
      <w:r w:rsidR="009B583D">
        <w:rPr>
          <w:rFonts w:ascii="Arial" w:hAnsi="Arial" w:cs="Arial"/>
          <w:color w:val="000000"/>
          <w:sz w:val="20"/>
          <w:szCs w:val="20"/>
        </w:rPr>
        <w:instrText xml:space="preserve"> REF _Ref128403421 \r \h </w:instrText>
      </w:r>
      <w:r w:rsidR="009B583D">
        <w:rPr>
          <w:rFonts w:ascii="Arial" w:hAnsi="Arial" w:cs="Arial"/>
          <w:color w:val="000000"/>
          <w:sz w:val="20"/>
          <w:szCs w:val="20"/>
        </w:rPr>
      </w:r>
      <w:r w:rsidR="009B583D">
        <w:rPr>
          <w:rFonts w:ascii="Arial" w:hAnsi="Arial" w:cs="Arial"/>
          <w:color w:val="000000"/>
          <w:sz w:val="20"/>
          <w:szCs w:val="20"/>
        </w:rPr>
        <w:fldChar w:fldCharType="separate"/>
      </w:r>
      <w:r w:rsidR="00E3420F">
        <w:rPr>
          <w:rFonts w:ascii="Arial" w:hAnsi="Arial" w:cs="Arial"/>
          <w:color w:val="000000"/>
          <w:sz w:val="20"/>
          <w:szCs w:val="20"/>
        </w:rPr>
        <w:t>10</w:t>
      </w:r>
      <w:r w:rsidR="009B583D">
        <w:rPr>
          <w:rFonts w:ascii="Arial" w:hAnsi="Arial" w:cs="Arial"/>
          <w:color w:val="000000"/>
          <w:sz w:val="20"/>
          <w:szCs w:val="20"/>
        </w:rPr>
        <w:fldChar w:fldCharType="end"/>
      </w:r>
      <w:r w:rsidR="003B39BC">
        <w:rPr>
          <w:rFonts w:ascii="Arial" w:hAnsi="Arial" w:cs="Arial"/>
          <w:color w:val="000000"/>
          <w:sz w:val="20"/>
          <w:szCs w:val="20"/>
        </w:rPr>
        <w:t>)</w:t>
      </w:r>
      <w:r w:rsidRPr="0030073C">
        <w:rPr>
          <w:rFonts w:ascii="Arial" w:hAnsi="Arial" w:cs="Arial"/>
          <w:color w:val="000000"/>
          <w:sz w:val="20"/>
          <w:szCs w:val="20"/>
        </w:rPr>
        <w:t>.  It is clearly important to understand the extent to which</w:t>
      </w:r>
      <w:r w:rsidR="00AB22A2">
        <w:rPr>
          <w:rFonts w:ascii="Arial" w:hAnsi="Arial" w:cs="Arial"/>
          <w:color w:val="000000"/>
          <w:sz w:val="20"/>
          <w:szCs w:val="20"/>
        </w:rPr>
        <w:t xml:space="preserve"> de facto</w:t>
      </w:r>
      <w:r w:rsidR="00FE421C">
        <w:rPr>
          <w:rFonts w:ascii="Arial" w:hAnsi="Arial" w:cs="Arial"/>
          <w:color w:val="000000"/>
          <w:sz w:val="20"/>
          <w:szCs w:val="20"/>
        </w:rPr>
        <w:t xml:space="preserve"> segregation </w:t>
      </w:r>
      <w:r w:rsidR="002D453C">
        <w:rPr>
          <w:rFonts w:ascii="Arial" w:hAnsi="Arial" w:cs="Arial"/>
          <w:color w:val="000000"/>
          <w:sz w:val="20"/>
          <w:szCs w:val="20"/>
        </w:rPr>
        <w:t>might</w:t>
      </w:r>
      <w:r w:rsidR="00FE421C">
        <w:rPr>
          <w:rFonts w:ascii="Arial" w:hAnsi="Arial" w:cs="Arial"/>
          <w:color w:val="000000"/>
          <w:sz w:val="20"/>
          <w:szCs w:val="20"/>
        </w:rPr>
        <w:t xml:space="preserve"> </w:t>
      </w:r>
      <w:r w:rsidR="00AB22A2">
        <w:rPr>
          <w:rFonts w:ascii="Arial" w:hAnsi="Arial" w:cs="Arial"/>
          <w:color w:val="000000"/>
          <w:sz w:val="20"/>
          <w:szCs w:val="20"/>
        </w:rPr>
        <w:t>emerge as</w:t>
      </w:r>
      <w:r w:rsidRPr="0030073C">
        <w:rPr>
          <w:rFonts w:ascii="Arial" w:hAnsi="Arial" w:cs="Arial"/>
          <w:color w:val="000000"/>
          <w:sz w:val="20"/>
          <w:szCs w:val="20"/>
        </w:rPr>
        <w:t xml:space="preserve"> </w:t>
      </w:r>
      <w:r w:rsidR="00FE421C">
        <w:rPr>
          <w:rFonts w:ascii="Arial" w:hAnsi="Arial" w:cs="Arial"/>
          <w:color w:val="000000"/>
          <w:sz w:val="20"/>
          <w:szCs w:val="20"/>
        </w:rPr>
        <w:t xml:space="preserve">the </w:t>
      </w:r>
      <w:r w:rsidR="00AB22A2">
        <w:rPr>
          <w:rFonts w:ascii="Arial" w:hAnsi="Arial" w:cs="Arial"/>
          <w:color w:val="000000"/>
          <w:sz w:val="20"/>
          <w:szCs w:val="20"/>
        </w:rPr>
        <w:t xml:space="preserve">result of the </w:t>
      </w:r>
      <w:r w:rsidR="00FE421C">
        <w:rPr>
          <w:rFonts w:ascii="Arial" w:hAnsi="Arial" w:cs="Arial"/>
          <w:color w:val="000000"/>
          <w:sz w:val="20"/>
          <w:szCs w:val="20"/>
        </w:rPr>
        <w:t xml:space="preserve">collective dynamics of </w:t>
      </w:r>
      <w:r w:rsidRPr="0030073C">
        <w:rPr>
          <w:rFonts w:ascii="Arial" w:hAnsi="Arial" w:cs="Arial"/>
          <w:color w:val="000000"/>
          <w:sz w:val="20"/>
          <w:szCs w:val="20"/>
        </w:rPr>
        <w:t xml:space="preserve">individual preferences.  </w:t>
      </w:r>
    </w:p>
    <w:p w14:paraId="0EA758AF" w14:textId="77777777" w:rsidR="0030073C" w:rsidRDefault="0030073C" w:rsidP="0030073C">
      <w:pPr>
        <w:keepNext/>
        <w:pBdr>
          <w:top w:val="nil"/>
          <w:left w:val="nil"/>
          <w:bottom w:val="nil"/>
          <w:right w:val="nil"/>
          <w:between w:val="nil"/>
        </w:pBdr>
        <w:spacing w:before="240" w:after="60"/>
        <w:contextualSpacing/>
        <w:rPr>
          <w:rFonts w:ascii="Arial" w:hAnsi="Arial" w:cs="Arial"/>
          <w:color w:val="000000"/>
          <w:sz w:val="20"/>
          <w:szCs w:val="20"/>
        </w:rPr>
      </w:pPr>
    </w:p>
    <w:p w14:paraId="5E8A3C82" w14:textId="2A93C706" w:rsidR="0030073C" w:rsidRPr="0030073C" w:rsidRDefault="0030073C" w:rsidP="0030073C">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30073C">
        <w:rPr>
          <w:rFonts w:ascii="Arial" w:hAnsi="Arial" w:cs="Arial"/>
          <w:color w:val="000000"/>
          <w:sz w:val="20"/>
          <w:szCs w:val="20"/>
        </w:rPr>
        <w:t xml:space="preserve">Recent work by Sayama &amp; Yamanoi </w:t>
      </w:r>
      <w:r w:rsidR="003B39BC">
        <w:rPr>
          <w:rFonts w:ascii="Arial" w:hAnsi="Arial" w:cs="Arial"/>
          <w:color w:val="000000"/>
          <w:sz w:val="20"/>
          <w:szCs w:val="20"/>
        </w:rPr>
        <w:t>(</w:t>
      </w:r>
      <w:r w:rsidR="009B583D">
        <w:rPr>
          <w:rFonts w:ascii="Arial" w:hAnsi="Arial" w:cs="Arial"/>
          <w:color w:val="000000"/>
          <w:sz w:val="20"/>
          <w:szCs w:val="20"/>
        </w:rPr>
        <w:fldChar w:fldCharType="begin"/>
      </w:r>
      <w:r w:rsidR="009B583D">
        <w:rPr>
          <w:rFonts w:ascii="Arial" w:hAnsi="Arial" w:cs="Arial"/>
          <w:color w:val="000000"/>
          <w:sz w:val="20"/>
          <w:szCs w:val="20"/>
        </w:rPr>
        <w:instrText xml:space="preserve"> REF _Ref128403305 \r \h </w:instrText>
      </w:r>
      <w:r w:rsidR="009B583D">
        <w:rPr>
          <w:rFonts w:ascii="Arial" w:hAnsi="Arial" w:cs="Arial"/>
          <w:color w:val="000000"/>
          <w:sz w:val="20"/>
          <w:szCs w:val="20"/>
        </w:rPr>
      </w:r>
      <w:r w:rsidR="009B583D">
        <w:rPr>
          <w:rFonts w:ascii="Arial" w:hAnsi="Arial" w:cs="Arial"/>
          <w:color w:val="000000"/>
          <w:sz w:val="20"/>
          <w:szCs w:val="20"/>
        </w:rPr>
        <w:fldChar w:fldCharType="separate"/>
      </w:r>
      <w:r w:rsidR="00E3420F">
        <w:rPr>
          <w:rFonts w:ascii="Arial" w:hAnsi="Arial" w:cs="Arial"/>
          <w:color w:val="000000"/>
          <w:sz w:val="20"/>
          <w:szCs w:val="20"/>
        </w:rPr>
        <w:t>7</w:t>
      </w:r>
      <w:r w:rsidR="009B583D">
        <w:rPr>
          <w:rFonts w:ascii="Arial" w:hAnsi="Arial" w:cs="Arial"/>
          <w:color w:val="000000"/>
          <w:sz w:val="20"/>
          <w:szCs w:val="20"/>
        </w:rPr>
        <w:fldChar w:fldCharType="end"/>
      </w:r>
      <w:r w:rsidR="003B39BC">
        <w:rPr>
          <w:rFonts w:ascii="Arial" w:hAnsi="Arial" w:cs="Arial"/>
          <w:color w:val="000000"/>
          <w:sz w:val="20"/>
          <w:szCs w:val="20"/>
        </w:rPr>
        <w:t>)</w:t>
      </w:r>
      <w:r w:rsidRPr="0030073C">
        <w:rPr>
          <w:rFonts w:ascii="Arial" w:hAnsi="Arial" w:cs="Arial"/>
          <w:color w:val="000000"/>
          <w:sz w:val="20"/>
          <w:szCs w:val="20"/>
        </w:rPr>
        <w:t xml:space="preserve"> has highlighted the importance of heterogeneity in network models</w:t>
      </w:r>
      <w:r w:rsidR="00B7719F">
        <w:rPr>
          <w:rFonts w:ascii="Arial" w:hAnsi="Arial" w:cs="Arial"/>
          <w:color w:val="000000"/>
          <w:sz w:val="20"/>
          <w:szCs w:val="20"/>
        </w:rPr>
        <w:t xml:space="preserve"> of social </w:t>
      </w:r>
      <w:r w:rsidR="0064283D">
        <w:rPr>
          <w:rFonts w:ascii="Arial" w:hAnsi="Arial" w:cs="Arial"/>
          <w:color w:val="000000"/>
          <w:sz w:val="20"/>
          <w:szCs w:val="20"/>
        </w:rPr>
        <w:t>problems</w:t>
      </w:r>
      <w:r w:rsidRPr="0030073C">
        <w:rPr>
          <w:rFonts w:ascii="Arial" w:hAnsi="Arial" w:cs="Arial"/>
          <w:color w:val="000000"/>
          <w:sz w:val="20"/>
          <w:szCs w:val="20"/>
        </w:rPr>
        <w:t>, showing clearly that</w:t>
      </w:r>
      <w:r w:rsidR="0064283D">
        <w:rPr>
          <w:rFonts w:ascii="Arial" w:hAnsi="Arial" w:cs="Arial"/>
          <w:color w:val="000000"/>
          <w:sz w:val="20"/>
          <w:szCs w:val="20"/>
        </w:rPr>
        <w:t xml:space="preserve"> certain</w:t>
      </w:r>
      <w:r w:rsidRPr="0030073C">
        <w:rPr>
          <w:rFonts w:ascii="Arial" w:hAnsi="Arial" w:cs="Arial"/>
          <w:color w:val="000000"/>
          <w:sz w:val="20"/>
          <w:szCs w:val="20"/>
        </w:rPr>
        <w:t xml:space="preserve"> emergent, system-level phenomena may only arise with sufficient heterogeneity of agent behaviors</w:t>
      </w:r>
      <w:r w:rsidR="0064283D">
        <w:rPr>
          <w:rFonts w:ascii="Arial" w:hAnsi="Arial" w:cs="Arial"/>
          <w:color w:val="000000"/>
          <w:sz w:val="20"/>
          <w:szCs w:val="20"/>
        </w:rPr>
        <w:t xml:space="preserve"> and/or characteristics</w:t>
      </w:r>
      <w:r w:rsidRPr="0030073C">
        <w:rPr>
          <w:rFonts w:ascii="Arial" w:hAnsi="Arial" w:cs="Arial"/>
          <w:color w:val="000000"/>
          <w:sz w:val="20"/>
          <w:szCs w:val="20"/>
        </w:rPr>
        <w:t xml:space="preserve">.  A review of the literature identified relatively few investigations of component heterogeneity in network models of segregation.  Notably, Xie and Zhou </w:t>
      </w:r>
      <w:r w:rsidR="00EA0F5A">
        <w:rPr>
          <w:rFonts w:ascii="Arial" w:hAnsi="Arial" w:cs="Arial"/>
          <w:color w:val="000000"/>
          <w:sz w:val="20"/>
          <w:szCs w:val="20"/>
        </w:rPr>
        <w:t>(</w:t>
      </w:r>
      <w:r w:rsidR="009B583D">
        <w:rPr>
          <w:rFonts w:ascii="Arial" w:hAnsi="Arial" w:cs="Arial"/>
          <w:color w:val="000000"/>
          <w:sz w:val="20"/>
          <w:szCs w:val="20"/>
        </w:rPr>
        <w:fldChar w:fldCharType="begin"/>
      </w:r>
      <w:r w:rsidR="009B583D">
        <w:rPr>
          <w:rFonts w:ascii="Arial" w:hAnsi="Arial" w:cs="Arial"/>
          <w:color w:val="000000"/>
          <w:sz w:val="20"/>
          <w:szCs w:val="20"/>
        </w:rPr>
        <w:instrText xml:space="preserve"> REF _Ref128403241 \r \h </w:instrText>
      </w:r>
      <w:r w:rsidR="009B583D">
        <w:rPr>
          <w:rFonts w:ascii="Arial" w:hAnsi="Arial" w:cs="Arial"/>
          <w:color w:val="000000"/>
          <w:sz w:val="20"/>
          <w:szCs w:val="20"/>
        </w:rPr>
      </w:r>
      <w:r w:rsidR="009B583D">
        <w:rPr>
          <w:rFonts w:ascii="Arial" w:hAnsi="Arial" w:cs="Arial"/>
          <w:color w:val="000000"/>
          <w:sz w:val="20"/>
          <w:szCs w:val="20"/>
        </w:rPr>
        <w:fldChar w:fldCharType="separate"/>
      </w:r>
      <w:r w:rsidR="00E3420F">
        <w:rPr>
          <w:rFonts w:ascii="Arial" w:hAnsi="Arial" w:cs="Arial"/>
          <w:color w:val="000000"/>
          <w:sz w:val="20"/>
          <w:szCs w:val="20"/>
        </w:rPr>
        <w:t>7</w:t>
      </w:r>
      <w:r w:rsidR="009B583D">
        <w:rPr>
          <w:rFonts w:ascii="Arial" w:hAnsi="Arial" w:cs="Arial"/>
          <w:color w:val="000000"/>
          <w:sz w:val="20"/>
          <w:szCs w:val="20"/>
        </w:rPr>
        <w:fldChar w:fldCharType="end"/>
      </w:r>
      <w:r w:rsidR="00EA0F5A">
        <w:rPr>
          <w:rFonts w:ascii="Arial" w:hAnsi="Arial" w:cs="Arial"/>
          <w:color w:val="000000"/>
          <w:sz w:val="20"/>
          <w:szCs w:val="20"/>
        </w:rPr>
        <w:t>)</w:t>
      </w:r>
      <w:r w:rsidRPr="0030073C">
        <w:rPr>
          <w:rFonts w:ascii="Arial" w:hAnsi="Arial" w:cs="Arial"/>
          <w:color w:val="000000"/>
          <w:sz w:val="20"/>
          <w:szCs w:val="20"/>
        </w:rPr>
        <w:t xml:space="preserve"> and Gandica, Gargiulo, &amp; Carletti (</w:t>
      </w:r>
      <w:r w:rsidR="009B583D">
        <w:rPr>
          <w:rFonts w:ascii="Arial" w:hAnsi="Arial" w:cs="Arial"/>
          <w:color w:val="000000"/>
          <w:sz w:val="20"/>
          <w:szCs w:val="20"/>
        </w:rPr>
        <w:fldChar w:fldCharType="begin"/>
      </w:r>
      <w:r w:rsidR="009B583D">
        <w:rPr>
          <w:rFonts w:ascii="Arial" w:hAnsi="Arial" w:cs="Arial"/>
          <w:color w:val="000000"/>
          <w:sz w:val="20"/>
          <w:szCs w:val="20"/>
        </w:rPr>
        <w:instrText xml:space="preserve"> REF _Ref128403158 \r \h </w:instrText>
      </w:r>
      <w:r w:rsidR="009B583D">
        <w:rPr>
          <w:rFonts w:ascii="Arial" w:hAnsi="Arial" w:cs="Arial"/>
          <w:color w:val="000000"/>
          <w:sz w:val="20"/>
          <w:szCs w:val="20"/>
        </w:rPr>
      </w:r>
      <w:r w:rsidR="009B583D">
        <w:rPr>
          <w:rFonts w:ascii="Arial" w:hAnsi="Arial" w:cs="Arial"/>
          <w:color w:val="000000"/>
          <w:sz w:val="20"/>
          <w:szCs w:val="20"/>
        </w:rPr>
        <w:fldChar w:fldCharType="separate"/>
      </w:r>
      <w:r w:rsidR="00E3420F">
        <w:rPr>
          <w:rFonts w:ascii="Arial" w:hAnsi="Arial" w:cs="Arial"/>
          <w:color w:val="000000"/>
          <w:sz w:val="20"/>
          <w:szCs w:val="20"/>
        </w:rPr>
        <w:t>5</w:t>
      </w:r>
      <w:r w:rsidR="009B583D">
        <w:rPr>
          <w:rFonts w:ascii="Arial" w:hAnsi="Arial" w:cs="Arial"/>
          <w:color w:val="000000"/>
          <w:sz w:val="20"/>
          <w:szCs w:val="20"/>
        </w:rPr>
        <w:fldChar w:fldCharType="end"/>
      </w:r>
      <w:r w:rsidRPr="0030073C">
        <w:rPr>
          <w:rFonts w:ascii="Arial" w:hAnsi="Arial" w:cs="Arial"/>
          <w:color w:val="000000"/>
          <w:sz w:val="20"/>
          <w:szCs w:val="20"/>
        </w:rPr>
        <w:t xml:space="preserve">) examine </w:t>
      </w:r>
      <w:r w:rsidR="00036A21">
        <w:rPr>
          <w:rFonts w:ascii="Arial" w:hAnsi="Arial" w:cs="Arial"/>
          <w:color w:val="000000"/>
          <w:sz w:val="20"/>
          <w:szCs w:val="20"/>
        </w:rPr>
        <w:t>heterogeneous</w:t>
      </w:r>
      <w:r w:rsidRPr="0030073C">
        <w:rPr>
          <w:rFonts w:ascii="Arial" w:hAnsi="Arial" w:cs="Arial"/>
          <w:color w:val="000000"/>
          <w:sz w:val="20"/>
          <w:szCs w:val="20"/>
        </w:rPr>
        <w:t xml:space="preserve"> preferences and </w:t>
      </w:r>
      <w:proofErr w:type="spellStart"/>
      <w:r w:rsidR="00036A21">
        <w:rPr>
          <w:rFonts w:ascii="Arial" w:hAnsi="Arial" w:cs="Arial"/>
          <w:color w:val="000000"/>
          <w:sz w:val="20"/>
          <w:szCs w:val="20"/>
        </w:rPr>
        <w:t>hetergeneous</w:t>
      </w:r>
      <w:proofErr w:type="spellEnd"/>
      <w:r w:rsidRPr="0030073C">
        <w:rPr>
          <w:rFonts w:ascii="Arial" w:hAnsi="Arial" w:cs="Arial"/>
          <w:color w:val="000000"/>
          <w:sz w:val="20"/>
          <w:szCs w:val="20"/>
        </w:rPr>
        <w:t xml:space="preserve"> topology, respectively.  This work attempts to examine the impact of the combination of these two dimensions of heter</w:t>
      </w:r>
      <w:r w:rsidR="0064283D">
        <w:rPr>
          <w:rFonts w:ascii="Arial" w:hAnsi="Arial" w:cs="Arial"/>
          <w:color w:val="000000"/>
          <w:sz w:val="20"/>
          <w:szCs w:val="20"/>
        </w:rPr>
        <w:t>o</w:t>
      </w:r>
      <w:r w:rsidRPr="0030073C">
        <w:rPr>
          <w:rFonts w:ascii="Arial" w:hAnsi="Arial" w:cs="Arial"/>
          <w:color w:val="000000"/>
          <w:sz w:val="20"/>
          <w:szCs w:val="20"/>
        </w:rPr>
        <w:t>geneity in network models of</w:t>
      </w:r>
      <w:r w:rsidR="006460F3">
        <w:rPr>
          <w:rFonts w:ascii="Arial" w:hAnsi="Arial" w:cs="Arial"/>
          <w:color w:val="000000"/>
          <w:sz w:val="20"/>
          <w:szCs w:val="20"/>
        </w:rPr>
        <w:t xml:space="preserve"> residential</w:t>
      </w:r>
      <w:r w:rsidRPr="0030073C">
        <w:rPr>
          <w:rFonts w:ascii="Arial" w:hAnsi="Arial" w:cs="Arial"/>
          <w:color w:val="000000"/>
          <w:sz w:val="20"/>
          <w:szCs w:val="20"/>
        </w:rPr>
        <w:t xml:space="preserve"> segregation. </w:t>
      </w:r>
    </w:p>
    <w:p w14:paraId="35430539" w14:textId="38D89352" w:rsidR="00E6133D" w:rsidRPr="00980C22" w:rsidRDefault="00E6133D" w:rsidP="00E6133D">
      <w:pPr>
        <w:keepNext/>
        <w:pBdr>
          <w:top w:val="nil"/>
          <w:left w:val="nil"/>
          <w:bottom w:val="nil"/>
          <w:right w:val="nil"/>
          <w:between w:val="nil"/>
        </w:pBdr>
        <w:spacing w:before="240" w:after="60"/>
        <w:contextualSpacing/>
        <w:rPr>
          <w:rFonts w:ascii="Arial" w:hAnsi="Arial" w:cs="Arial"/>
          <w:color w:val="000000"/>
          <w:sz w:val="20"/>
          <w:szCs w:val="20"/>
        </w:rPr>
      </w:pPr>
    </w:p>
    <w:p w14:paraId="672C2236" w14:textId="77777777" w:rsid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23296EE6" w14:textId="4DB1D345" w:rsidR="00980C22" w:rsidRDefault="0018349C" w:rsidP="00E6133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color w:val="000000"/>
          <w:sz w:val="20"/>
          <w:szCs w:val="20"/>
        </w:rPr>
        <w:t xml:space="preserve">2. Models </w:t>
      </w:r>
    </w:p>
    <w:p w14:paraId="1B80782E" w14:textId="77777777" w:rsidR="0018349C" w:rsidRDefault="0018349C"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112C80F1" w14:textId="3C48233C" w:rsidR="0018349C" w:rsidRPr="00172A18" w:rsidRDefault="0018349C" w:rsidP="0018349C">
      <w:pPr>
        <w:pBdr>
          <w:top w:val="nil"/>
          <w:left w:val="nil"/>
          <w:bottom w:val="nil"/>
          <w:right w:val="nil"/>
          <w:between w:val="nil"/>
        </w:pBdr>
        <w:contextualSpacing/>
        <w:rPr>
          <w:rFonts w:ascii="Arial" w:hAnsi="Arial" w:cs="Arial"/>
          <w:b/>
          <w:bCs/>
          <w:color w:val="000000"/>
          <w:sz w:val="20"/>
          <w:szCs w:val="20"/>
        </w:rPr>
      </w:pPr>
      <w:r>
        <w:rPr>
          <w:rFonts w:ascii="Arial" w:hAnsi="Arial" w:cs="Arial"/>
          <w:b/>
          <w:bCs/>
          <w:color w:val="000000"/>
          <w:sz w:val="20"/>
          <w:szCs w:val="20"/>
        </w:rPr>
        <w:t xml:space="preserve">2.1 </w:t>
      </w:r>
      <w:r w:rsidRPr="00172A18">
        <w:rPr>
          <w:rFonts w:ascii="Arial" w:hAnsi="Arial" w:cs="Arial"/>
          <w:b/>
          <w:bCs/>
          <w:color w:val="000000"/>
          <w:sz w:val="20"/>
          <w:szCs w:val="20"/>
        </w:rPr>
        <w:t>Base</w:t>
      </w:r>
      <w:r w:rsidR="00FC2727">
        <w:rPr>
          <w:rFonts w:ascii="Arial" w:hAnsi="Arial" w:cs="Arial"/>
          <w:b/>
          <w:bCs/>
          <w:color w:val="000000"/>
          <w:sz w:val="20"/>
          <w:szCs w:val="20"/>
        </w:rPr>
        <w:t>line</w:t>
      </w:r>
      <w:r w:rsidRPr="00172A18">
        <w:rPr>
          <w:rFonts w:ascii="Arial" w:hAnsi="Arial" w:cs="Arial"/>
          <w:b/>
          <w:bCs/>
          <w:color w:val="000000"/>
          <w:sz w:val="20"/>
          <w:szCs w:val="20"/>
        </w:rPr>
        <w:t xml:space="preserve"> Model</w:t>
      </w:r>
    </w:p>
    <w:p w14:paraId="735B4F86" w14:textId="39E4121B" w:rsidR="0018349C" w:rsidRPr="00172A18" w:rsidRDefault="0018349C" w:rsidP="00F43E40">
      <w:pPr>
        <w:pBdr>
          <w:top w:val="nil"/>
          <w:left w:val="nil"/>
          <w:bottom w:val="nil"/>
          <w:right w:val="nil"/>
          <w:between w:val="nil"/>
        </w:pBdr>
        <w:ind w:firstLine="720"/>
        <w:contextualSpacing/>
        <w:rPr>
          <w:rFonts w:ascii="Arial" w:hAnsi="Arial" w:cs="Arial"/>
          <w:color w:val="000000"/>
          <w:sz w:val="20"/>
          <w:szCs w:val="20"/>
        </w:rPr>
      </w:pPr>
      <w:r w:rsidRPr="00172A18">
        <w:rPr>
          <w:rFonts w:ascii="Arial" w:hAnsi="Arial" w:cs="Arial"/>
          <w:color w:val="000000"/>
          <w:sz w:val="20"/>
          <w:szCs w:val="20"/>
        </w:rPr>
        <w:t>A base</w:t>
      </w:r>
      <w:r w:rsidR="00FC2727">
        <w:rPr>
          <w:rFonts w:ascii="Arial" w:hAnsi="Arial" w:cs="Arial"/>
          <w:color w:val="000000"/>
          <w:sz w:val="20"/>
          <w:szCs w:val="20"/>
        </w:rPr>
        <w:t>line</w:t>
      </w:r>
      <w:r w:rsidRPr="00172A18">
        <w:rPr>
          <w:rFonts w:ascii="Arial" w:hAnsi="Arial" w:cs="Arial"/>
          <w:color w:val="000000"/>
          <w:sz w:val="20"/>
          <w:szCs w:val="20"/>
        </w:rPr>
        <w:t xml:space="preserve"> model was constructed using the </w:t>
      </w:r>
      <w:proofErr w:type="spellStart"/>
      <w:r w:rsidRPr="00172A18">
        <w:rPr>
          <w:rFonts w:ascii="Arial" w:hAnsi="Arial" w:cs="Arial"/>
          <w:color w:val="000000"/>
          <w:sz w:val="20"/>
          <w:szCs w:val="20"/>
        </w:rPr>
        <w:t>NetworkX</w:t>
      </w:r>
      <w:proofErr w:type="spellEnd"/>
      <w:r w:rsidRPr="00172A18">
        <w:rPr>
          <w:rFonts w:ascii="Arial" w:hAnsi="Arial" w:cs="Arial"/>
          <w:color w:val="000000"/>
          <w:sz w:val="20"/>
          <w:szCs w:val="20"/>
        </w:rPr>
        <w:t xml:space="preserve"> package in Python.  The base model topology is a 32 by 32 regular lattice with edges connecting von Neumann neighborhoods and a closed boundary condition.  As in Xie &amp; Zhou (</w:t>
      </w:r>
      <w:r w:rsidR="009B583D">
        <w:rPr>
          <w:rFonts w:ascii="Arial" w:hAnsi="Arial" w:cs="Arial"/>
          <w:color w:val="000000"/>
          <w:sz w:val="20"/>
          <w:szCs w:val="20"/>
        </w:rPr>
        <w:fldChar w:fldCharType="begin"/>
      </w:r>
      <w:r w:rsidR="009B583D">
        <w:rPr>
          <w:rFonts w:ascii="Arial" w:hAnsi="Arial" w:cs="Arial"/>
          <w:color w:val="000000"/>
          <w:sz w:val="20"/>
          <w:szCs w:val="20"/>
        </w:rPr>
        <w:instrText xml:space="preserve"> REF _Ref128403241 \r \h </w:instrText>
      </w:r>
      <w:r w:rsidR="009B583D">
        <w:rPr>
          <w:rFonts w:ascii="Arial" w:hAnsi="Arial" w:cs="Arial"/>
          <w:color w:val="000000"/>
          <w:sz w:val="20"/>
          <w:szCs w:val="20"/>
        </w:rPr>
      </w:r>
      <w:r w:rsidR="009B583D">
        <w:rPr>
          <w:rFonts w:ascii="Arial" w:hAnsi="Arial" w:cs="Arial"/>
          <w:color w:val="000000"/>
          <w:sz w:val="20"/>
          <w:szCs w:val="20"/>
        </w:rPr>
        <w:fldChar w:fldCharType="separate"/>
      </w:r>
      <w:r w:rsidR="00E3420F">
        <w:rPr>
          <w:rFonts w:ascii="Arial" w:hAnsi="Arial" w:cs="Arial"/>
          <w:color w:val="000000"/>
          <w:sz w:val="20"/>
          <w:szCs w:val="20"/>
        </w:rPr>
        <w:t>7</w:t>
      </w:r>
      <w:r w:rsidR="009B583D">
        <w:rPr>
          <w:rFonts w:ascii="Arial" w:hAnsi="Arial" w:cs="Arial"/>
          <w:color w:val="000000"/>
          <w:sz w:val="20"/>
          <w:szCs w:val="20"/>
        </w:rPr>
        <w:fldChar w:fldCharType="end"/>
      </w:r>
      <w:r w:rsidRPr="00172A18">
        <w:rPr>
          <w:rFonts w:ascii="Arial" w:hAnsi="Arial" w:cs="Arial"/>
          <w:color w:val="000000"/>
          <w:sz w:val="20"/>
          <w:szCs w:val="20"/>
        </w:rPr>
        <w:t xml:space="preserve">), 15% of nodes are reserved as excess housing.  The remaining 85% of nodes are randomly assigned either a red or blue occupant.  </w:t>
      </w:r>
      <w:r w:rsidR="00D82390">
        <w:rPr>
          <w:rFonts w:ascii="Arial" w:hAnsi="Arial" w:cs="Arial"/>
          <w:color w:val="000000"/>
          <w:sz w:val="20"/>
          <w:szCs w:val="20"/>
        </w:rPr>
        <w:t xml:space="preserve">As </w:t>
      </w:r>
      <w:r w:rsidR="00D82390">
        <w:rPr>
          <w:rFonts w:ascii="Arial" w:hAnsi="Arial" w:cs="Arial"/>
          <w:color w:val="000000"/>
          <w:sz w:val="20"/>
          <w:szCs w:val="20"/>
        </w:rPr>
        <w:lastRenderedPageBreak/>
        <w:t xml:space="preserve">in </w:t>
      </w:r>
      <w:r w:rsidRPr="00172A18">
        <w:rPr>
          <w:rFonts w:ascii="Arial" w:hAnsi="Arial" w:cs="Arial"/>
          <w:color w:val="000000"/>
          <w:sz w:val="20"/>
          <w:szCs w:val="20"/>
        </w:rPr>
        <w:t>Schelling (</w:t>
      </w:r>
      <w:r w:rsidR="009B583D">
        <w:rPr>
          <w:rFonts w:ascii="Arial" w:hAnsi="Arial" w:cs="Arial"/>
          <w:color w:val="000000"/>
          <w:sz w:val="20"/>
          <w:szCs w:val="20"/>
        </w:rPr>
        <w:fldChar w:fldCharType="begin"/>
      </w:r>
      <w:r w:rsidR="009B583D">
        <w:rPr>
          <w:rFonts w:ascii="Arial" w:hAnsi="Arial" w:cs="Arial"/>
          <w:color w:val="000000"/>
          <w:sz w:val="20"/>
          <w:szCs w:val="20"/>
        </w:rPr>
        <w:instrText xml:space="preserve"> REF _Ref128403479 \r \h </w:instrText>
      </w:r>
      <w:r w:rsidR="009B583D">
        <w:rPr>
          <w:rFonts w:ascii="Arial" w:hAnsi="Arial" w:cs="Arial"/>
          <w:color w:val="000000"/>
          <w:sz w:val="20"/>
          <w:szCs w:val="20"/>
        </w:rPr>
      </w:r>
      <w:r w:rsidR="009B583D">
        <w:rPr>
          <w:rFonts w:ascii="Arial" w:hAnsi="Arial" w:cs="Arial"/>
          <w:color w:val="000000"/>
          <w:sz w:val="20"/>
          <w:szCs w:val="20"/>
        </w:rPr>
        <w:fldChar w:fldCharType="separate"/>
      </w:r>
      <w:r w:rsidR="00E3420F">
        <w:rPr>
          <w:rFonts w:ascii="Arial" w:hAnsi="Arial" w:cs="Arial"/>
          <w:color w:val="000000"/>
          <w:sz w:val="20"/>
          <w:szCs w:val="20"/>
        </w:rPr>
        <w:t>6</w:t>
      </w:r>
      <w:r w:rsidR="009B583D">
        <w:rPr>
          <w:rFonts w:ascii="Arial" w:hAnsi="Arial" w:cs="Arial"/>
          <w:color w:val="000000"/>
          <w:sz w:val="20"/>
          <w:szCs w:val="20"/>
        </w:rPr>
        <w:fldChar w:fldCharType="end"/>
      </w:r>
      <w:r w:rsidRPr="00172A18">
        <w:rPr>
          <w:rFonts w:ascii="Arial" w:hAnsi="Arial" w:cs="Arial"/>
          <w:color w:val="000000"/>
          <w:sz w:val="20"/>
          <w:szCs w:val="20"/>
        </w:rPr>
        <w:t>), each node is assigned an identical tolerance threshold</w:t>
      </w:r>
      <w:r w:rsidR="00D515A6">
        <w:rPr>
          <w:rFonts w:ascii="Arial" w:hAnsi="Arial" w:cs="Arial"/>
          <w:color w:val="000000"/>
          <w:sz w:val="20"/>
          <w:szCs w:val="20"/>
        </w:rPr>
        <w:t>.</w:t>
      </w:r>
      <w:r w:rsidRPr="00172A18">
        <w:rPr>
          <w:rFonts w:ascii="Arial" w:hAnsi="Arial" w:cs="Arial"/>
          <w:color w:val="000000"/>
          <w:sz w:val="20"/>
          <w:szCs w:val="20"/>
        </w:rPr>
        <w:t xml:space="preserve"> </w:t>
      </w:r>
      <m:oMath>
        <m:r>
          <w:rPr>
            <w:rFonts w:ascii="Cambria Math" w:hAnsi="Cambria Math" w:cs="Arial"/>
            <w:color w:val="000000"/>
            <w:sz w:val="20"/>
            <w:szCs w:val="20"/>
          </w:rPr>
          <m:t>α</m:t>
        </m:r>
        <m:r>
          <w:rPr>
            <w:rFonts w:ascii="Cambria Math" w:eastAsiaTheme="minorEastAsia" w:hAnsi="Cambria Math" w:cs="Arial"/>
            <w:color w:val="000000"/>
            <w:sz w:val="20"/>
            <w:szCs w:val="20"/>
          </w:rPr>
          <m:t>=0.3962</m:t>
        </m:r>
      </m:oMath>
      <w:r w:rsidRPr="00172A18">
        <w:rPr>
          <w:rFonts w:ascii="Arial" w:hAnsi="Arial" w:cs="Arial"/>
          <w:color w:val="000000"/>
          <w:sz w:val="20"/>
          <w:szCs w:val="20"/>
        </w:rPr>
        <w:t>,</w:t>
      </w:r>
      <w:r w:rsidR="00D515A6">
        <w:rPr>
          <w:rFonts w:ascii="Arial" w:hAnsi="Arial" w:cs="Arial"/>
          <w:color w:val="000000"/>
          <w:sz w:val="20"/>
          <w:szCs w:val="20"/>
        </w:rPr>
        <w:t xml:space="preserve"> </w:t>
      </w:r>
      <w:r w:rsidRPr="00172A18">
        <w:rPr>
          <w:rFonts w:ascii="Arial" w:hAnsi="Arial" w:cs="Arial"/>
          <w:color w:val="000000"/>
          <w:sz w:val="20"/>
          <w:szCs w:val="20"/>
        </w:rPr>
        <w:t xml:space="preserve">indicating a preference for at most </w:t>
      </w:r>
      <w:r w:rsidR="00366F9F">
        <w:rPr>
          <w:rFonts w:ascii="Arial" w:hAnsi="Arial" w:cs="Arial"/>
          <w:color w:val="000000"/>
          <w:sz w:val="20"/>
          <w:szCs w:val="20"/>
        </w:rPr>
        <w:t>~39.62%</w:t>
      </w:r>
      <w:r w:rsidRPr="00172A18">
        <w:rPr>
          <w:rFonts w:ascii="Arial" w:hAnsi="Arial" w:cs="Arial"/>
          <w:color w:val="000000"/>
          <w:sz w:val="20"/>
          <w:szCs w:val="20"/>
        </w:rPr>
        <w:t xml:space="preserve"> opposite color</w:t>
      </w:r>
      <w:r w:rsidR="00366F9F">
        <w:rPr>
          <w:rFonts w:ascii="Arial" w:hAnsi="Arial" w:cs="Arial"/>
          <w:color w:val="000000"/>
          <w:sz w:val="20"/>
          <w:szCs w:val="20"/>
        </w:rPr>
        <w:t>ed neighbors</w:t>
      </w:r>
      <w:r w:rsidRPr="00172A18">
        <w:rPr>
          <w:rFonts w:ascii="Arial" w:hAnsi="Arial" w:cs="Arial"/>
          <w:color w:val="000000"/>
          <w:sz w:val="20"/>
          <w:szCs w:val="20"/>
        </w:rPr>
        <w:t xml:space="preserve">. </w:t>
      </w:r>
      <w:r w:rsidR="00FA33FE">
        <w:rPr>
          <w:rFonts w:ascii="Arial" w:hAnsi="Arial" w:cs="Arial"/>
          <w:color w:val="000000"/>
          <w:sz w:val="20"/>
          <w:szCs w:val="20"/>
        </w:rPr>
        <w:t>To draw a more direct comparison, t</w:t>
      </w:r>
      <w:r w:rsidR="00113B28">
        <w:rPr>
          <w:rFonts w:ascii="Arial" w:hAnsi="Arial" w:cs="Arial"/>
          <w:color w:val="000000"/>
          <w:sz w:val="20"/>
          <w:szCs w:val="20"/>
        </w:rPr>
        <w:t xml:space="preserve">he </w:t>
      </w:r>
      <m:oMath>
        <m:r>
          <w:rPr>
            <w:rFonts w:ascii="Cambria Math" w:hAnsi="Cambria Math" w:cs="Arial"/>
            <w:color w:val="000000"/>
            <w:sz w:val="20"/>
            <w:szCs w:val="20"/>
          </w:rPr>
          <m:t>α</m:t>
        </m:r>
      </m:oMath>
      <w:r w:rsidR="00113B28">
        <w:rPr>
          <w:rFonts w:ascii="Arial" w:eastAsiaTheme="minorEastAsia" w:hAnsi="Arial" w:cs="Arial"/>
          <w:color w:val="000000"/>
          <w:sz w:val="20"/>
          <w:szCs w:val="20"/>
        </w:rPr>
        <w:t xml:space="preserve">-value is obtained by taking the </w:t>
      </w:r>
      <w:r w:rsidR="00EE1643">
        <w:rPr>
          <w:rFonts w:ascii="Arial" w:eastAsiaTheme="minorEastAsia" w:hAnsi="Arial" w:cs="Arial"/>
          <w:color w:val="000000"/>
          <w:sz w:val="20"/>
          <w:szCs w:val="20"/>
        </w:rPr>
        <w:t xml:space="preserve">population mean tolerance threshold </w:t>
      </w:r>
      <w:r w:rsidR="001B6690">
        <w:rPr>
          <w:rFonts w:ascii="Arial" w:eastAsiaTheme="minorEastAsia" w:hAnsi="Arial" w:cs="Arial"/>
          <w:color w:val="000000"/>
          <w:sz w:val="20"/>
          <w:szCs w:val="20"/>
        </w:rPr>
        <w:t>from agents generated as described in the next section.</w:t>
      </w:r>
      <w:r w:rsidRPr="00172A18">
        <w:rPr>
          <w:rFonts w:ascii="Arial" w:hAnsi="Arial" w:cs="Arial"/>
          <w:color w:val="000000"/>
          <w:sz w:val="20"/>
          <w:szCs w:val="20"/>
        </w:rPr>
        <w:t xml:space="preserve"> The following procedure runs for 4000 </w:t>
      </w:r>
      <w:r>
        <w:rPr>
          <w:rFonts w:ascii="Arial" w:hAnsi="Arial" w:cs="Arial"/>
          <w:color w:val="000000"/>
          <w:sz w:val="20"/>
          <w:szCs w:val="20"/>
        </w:rPr>
        <w:t>time</w:t>
      </w:r>
      <w:r w:rsidRPr="00172A18">
        <w:rPr>
          <w:rFonts w:ascii="Arial" w:hAnsi="Arial" w:cs="Arial"/>
          <w:color w:val="000000"/>
          <w:sz w:val="20"/>
          <w:szCs w:val="20"/>
        </w:rPr>
        <w:t>steps:</w:t>
      </w:r>
    </w:p>
    <w:p w14:paraId="1106CDCE" w14:textId="77777777" w:rsidR="0018349C" w:rsidRPr="00172A18" w:rsidRDefault="0018349C" w:rsidP="0018349C">
      <w:pPr>
        <w:pBdr>
          <w:top w:val="nil"/>
          <w:left w:val="nil"/>
          <w:bottom w:val="nil"/>
          <w:right w:val="nil"/>
          <w:between w:val="nil"/>
        </w:pBdr>
        <w:contextualSpacing/>
        <w:rPr>
          <w:rFonts w:ascii="Arial" w:hAnsi="Arial" w:cs="Arial"/>
          <w:color w:val="000000"/>
          <w:sz w:val="20"/>
          <w:szCs w:val="20"/>
        </w:rPr>
      </w:pPr>
      <w:r w:rsidRPr="00172A18">
        <w:rPr>
          <w:rFonts w:ascii="Arial" w:hAnsi="Arial" w:cs="Arial"/>
          <w:color w:val="000000"/>
          <w:sz w:val="20"/>
          <w:szCs w:val="20"/>
        </w:rPr>
        <w:t xml:space="preserve">At time, </w:t>
      </w:r>
      <m:oMath>
        <m:r>
          <w:rPr>
            <w:rFonts w:ascii="Cambria Math" w:hAnsi="Cambria Math" w:cs="Arial"/>
            <w:color w:val="000000"/>
            <w:sz w:val="20"/>
            <w:szCs w:val="20"/>
          </w:rPr>
          <m:t>t</m:t>
        </m:r>
      </m:oMath>
      <w:r w:rsidRPr="00172A18">
        <w:rPr>
          <w:rFonts w:ascii="Arial" w:hAnsi="Arial" w:cs="Arial"/>
          <w:color w:val="000000"/>
          <w:sz w:val="20"/>
          <w:szCs w:val="20"/>
        </w:rPr>
        <w:t xml:space="preserve">, the current neighborhood proportion of dissimilar neighbors for the </w:t>
      </w:r>
      <m:oMath>
        <m:r>
          <w:rPr>
            <w:rFonts w:ascii="Cambria Math" w:hAnsi="Cambria Math" w:cs="Arial"/>
            <w:color w:val="000000"/>
            <w:sz w:val="20"/>
            <w:szCs w:val="20"/>
          </w:rPr>
          <m:t>i</m:t>
        </m:r>
      </m:oMath>
      <w:r w:rsidRPr="00172A18">
        <w:rPr>
          <w:rFonts w:ascii="Arial" w:hAnsi="Arial" w:cs="Arial"/>
          <w:color w:val="000000"/>
          <w:sz w:val="20"/>
          <w:szCs w:val="20"/>
          <w:vertAlign w:val="superscript"/>
        </w:rPr>
        <w:t>th</w:t>
      </w:r>
      <w:r w:rsidRPr="00172A18">
        <w:rPr>
          <w:rFonts w:ascii="Arial" w:hAnsi="Arial" w:cs="Arial"/>
          <w:color w:val="000000"/>
          <w:sz w:val="20"/>
          <w:szCs w:val="20"/>
        </w:rPr>
        <w:t xml:space="preserve"> node in the </w:t>
      </w:r>
      <m:oMath>
        <m:r>
          <w:rPr>
            <w:rFonts w:ascii="Cambria Math" w:hAnsi="Cambria Math" w:cs="Arial"/>
            <w:color w:val="000000"/>
            <w:sz w:val="20"/>
            <w:szCs w:val="20"/>
          </w:rPr>
          <m:t>j</m:t>
        </m:r>
      </m:oMath>
      <w:r w:rsidRPr="00172A18">
        <w:rPr>
          <w:rFonts w:ascii="Arial" w:hAnsi="Arial" w:cs="Arial"/>
          <w:color w:val="000000"/>
          <w:sz w:val="20"/>
          <w:szCs w:val="20"/>
          <w:vertAlign w:val="superscript"/>
        </w:rPr>
        <w:t>th</w:t>
      </w:r>
      <w:r w:rsidRPr="00172A18">
        <w:rPr>
          <w:rFonts w:ascii="Arial" w:hAnsi="Arial" w:cs="Arial"/>
          <w:color w:val="000000"/>
          <w:sz w:val="20"/>
          <w:szCs w:val="20"/>
        </w:rPr>
        <w:t xml:space="preserve"> neighborhood, </w:t>
      </w:r>
      <m:oMath>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jt</m:t>
            </m:r>
          </m:sub>
        </m:sSub>
      </m:oMath>
      <w:r w:rsidRPr="00172A18">
        <w:rPr>
          <w:rFonts w:ascii="Arial" w:hAnsi="Arial" w:cs="Arial"/>
          <w:color w:val="000000"/>
          <w:sz w:val="20"/>
          <w:szCs w:val="20"/>
        </w:rPr>
        <w:t>, is given as</w:t>
      </w:r>
    </w:p>
    <w:p w14:paraId="4D1210B5" w14:textId="77777777" w:rsidR="0018349C" w:rsidRPr="00172A18" w:rsidRDefault="00000000" w:rsidP="0018349C">
      <w:pPr>
        <w:pBdr>
          <w:top w:val="nil"/>
          <w:left w:val="nil"/>
          <w:bottom w:val="nil"/>
          <w:right w:val="nil"/>
          <w:between w:val="nil"/>
        </w:pBdr>
        <w:contextualSpacing/>
        <w:rPr>
          <w:rFonts w:ascii="Arial" w:hAnsi="Arial" w:cs="Arial"/>
          <w:color w:val="000000"/>
          <w:sz w:val="20"/>
          <w:szCs w:val="20"/>
        </w:rPr>
      </w:pPr>
      <m:oMathPara>
        <m:oMath>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jt</m:t>
              </m:r>
            </m:sub>
          </m:sSub>
          <m:r>
            <w:rPr>
              <w:rFonts w:ascii="Cambria Math" w:hAnsi="Cambria Math" w:cs="Arial"/>
              <w:color w:val="000000"/>
              <w:sz w:val="20"/>
              <w:szCs w:val="20"/>
            </w:rPr>
            <m:t>=</m:t>
          </m:r>
          <m:d>
            <m:dPr>
              <m:begChr m:val="{"/>
              <m:endChr m:val=""/>
              <m:ctrlPr>
                <w:rPr>
                  <w:rFonts w:ascii="Cambria Math" w:hAnsi="Cambria Math" w:cs="Arial"/>
                  <w:i/>
                  <w:color w:val="000000"/>
                  <w:sz w:val="20"/>
                  <w:szCs w:val="20"/>
                </w:rPr>
              </m:ctrlPr>
            </m:dPr>
            <m:e>
              <m:r>
                <w:rPr>
                  <w:rFonts w:ascii="Cambria Math" w:hAnsi="Cambria Math" w:cs="Arial"/>
                  <w:color w:val="000000"/>
                  <w:sz w:val="20"/>
                  <w:szCs w:val="20"/>
                </w:rPr>
                <m:t xml:space="preserve">  </m:t>
              </m:r>
              <m:eqArr>
                <m:eqArrPr>
                  <m:ctrlPr>
                    <w:rPr>
                      <w:rFonts w:ascii="Cambria Math" w:hAnsi="Cambria Math" w:cs="Arial"/>
                      <w:i/>
                      <w:color w:val="000000"/>
                      <w:sz w:val="20"/>
                      <w:szCs w:val="20"/>
                    </w:rPr>
                  </m:ctrlPr>
                </m:eqArrPr>
                <m:e>
                  <m:f>
                    <m:fPr>
                      <m:ctrlPr>
                        <w:rPr>
                          <w:rFonts w:ascii="Cambria Math" w:hAnsi="Cambria Math" w:cs="Arial"/>
                          <w:i/>
                          <w:color w:val="000000"/>
                          <w:sz w:val="20"/>
                          <w:szCs w:val="20"/>
                        </w:rPr>
                      </m:ctrlPr>
                    </m:fPr>
                    <m:num>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i</m:t>
                              </m:r>
                            </m:sub>
                          </m:sSub>
                          <m:r>
                            <w:rPr>
                              <w:rFonts w:ascii="Cambria Math" w:hAnsi="Cambria Math" w:cs="Arial"/>
                              <w:color w:val="000000"/>
                              <w:sz w:val="20"/>
                              <w:szCs w:val="20"/>
                            </w:rPr>
                            <m:t>t</m:t>
                          </m:r>
                        </m:sub>
                      </m:sSub>
                    </m:num>
                    <m:den>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jt</m:t>
                          </m:r>
                        </m:sub>
                      </m:sSub>
                    </m:den>
                  </m:f>
                  <m:r>
                    <w:rPr>
                      <w:rFonts w:ascii="Cambria Math" w:hAnsi="Cambria Math" w:cs="Arial"/>
                      <w:color w:val="000000"/>
                      <w:sz w:val="20"/>
                      <w:szCs w:val="20"/>
                    </w:rPr>
                    <m:t>,  &amp;N&gt;0</m:t>
                  </m:r>
                </m:e>
                <m:e>
                  <m:r>
                    <w:rPr>
                      <w:rFonts w:ascii="Cambria Math" w:hAnsi="Cambria Math" w:cs="Arial"/>
                      <w:color w:val="000000"/>
                      <w:sz w:val="20"/>
                      <w:szCs w:val="20"/>
                    </w:rPr>
                    <m:t>0,  &amp;N=0</m:t>
                  </m:r>
                </m:e>
              </m:eqArr>
            </m:e>
          </m:d>
        </m:oMath>
      </m:oMathPara>
    </w:p>
    <w:p w14:paraId="4917C46C" w14:textId="77777777" w:rsidR="0018349C" w:rsidRDefault="0018349C" w:rsidP="0018349C">
      <w:pPr>
        <w:pBdr>
          <w:top w:val="nil"/>
          <w:left w:val="nil"/>
          <w:bottom w:val="nil"/>
          <w:right w:val="nil"/>
          <w:between w:val="nil"/>
        </w:pBdr>
        <w:contextualSpacing/>
        <w:rPr>
          <w:rFonts w:ascii="Arial" w:hAnsi="Arial" w:cs="Arial"/>
          <w:color w:val="000000"/>
          <w:sz w:val="20"/>
          <w:szCs w:val="20"/>
        </w:rPr>
      </w:pPr>
    </w:p>
    <w:p w14:paraId="2FD746D1" w14:textId="77777777" w:rsidR="0018349C" w:rsidRDefault="0018349C" w:rsidP="0018349C">
      <w:pPr>
        <w:pBdr>
          <w:top w:val="nil"/>
          <w:left w:val="nil"/>
          <w:bottom w:val="nil"/>
          <w:right w:val="nil"/>
          <w:between w:val="nil"/>
        </w:pBdr>
        <w:contextualSpacing/>
        <w:rPr>
          <w:rFonts w:ascii="Arial" w:hAnsi="Arial" w:cs="Arial"/>
          <w:color w:val="000000"/>
          <w:sz w:val="20"/>
          <w:szCs w:val="20"/>
        </w:rPr>
      </w:pPr>
      <w:r w:rsidRPr="00172A18">
        <w:rPr>
          <w:rFonts w:ascii="Arial" w:hAnsi="Arial" w:cs="Arial"/>
          <w:color w:val="000000"/>
          <w:sz w:val="20"/>
          <w:szCs w:val="20"/>
        </w:rPr>
        <w:t xml:space="preserve">where </w:t>
      </w:r>
      <m:oMath>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i</m:t>
                </m:r>
              </m:sub>
            </m:sSub>
            <m:r>
              <w:rPr>
                <w:rFonts w:ascii="Cambria Math" w:hAnsi="Cambria Math" w:cs="Arial"/>
                <w:color w:val="000000"/>
                <w:sz w:val="20"/>
                <w:szCs w:val="20"/>
              </w:rPr>
              <m:t>t</m:t>
            </m:r>
          </m:sub>
        </m:sSub>
      </m:oMath>
      <w:r w:rsidRPr="00172A18">
        <w:rPr>
          <w:rFonts w:ascii="Arial" w:hAnsi="Arial" w:cs="Arial"/>
          <w:color w:val="000000"/>
          <w:sz w:val="20"/>
          <w:szCs w:val="20"/>
        </w:rPr>
        <w:t xml:space="preserve"> is the number of dissimilar neighbors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jt</m:t>
            </m:r>
          </m:sub>
        </m:sSub>
      </m:oMath>
      <w:r w:rsidRPr="00172A18">
        <w:rPr>
          <w:rFonts w:ascii="Arial" w:hAnsi="Arial" w:cs="Arial"/>
          <w:color w:val="000000"/>
          <w:sz w:val="20"/>
          <w:szCs w:val="20"/>
        </w:rPr>
        <w:t xml:space="preserve"> is the total number of neighbors in the </w:t>
      </w:r>
      <m:oMath>
        <m:r>
          <w:rPr>
            <w:rFonts w:ascii="Cambria Math" w:hAnsi="Cambria Math" w:cs="Arial"/>
            <w:color w:val="000000"/>
            <w:sz w:val="20"/>
            <w:szCs w:val="20"/>
          </w:rPr>
          <m:t>j</m:t>
        </m:r>
      </m:oMath>
      <w:r w:rsidRPr="00172A18">
        <w:rPr>
          <w:rFonts w:ascii="Arial" w:hAnsi="Arial" w:cs="Arial"/>
          <w:color w:val="000000"/>
          <w:sz w:val="20"/>
          <w:szCs w:val="20"/>
          <w:vertAlign w:val="superscript"/>
        </w:rPr>
        <w:t>th</w:t>
      </w:r>
      <w:r w:rsidRPr="00172A18">
        <w:rPr>
          <w:rFonts w:ascii="Arial" w:hAnsi="Arial" w:cs="Arial"/>
          <w:color w:val="000000"/>
          <w:sz w:val="20"/>
          <w:szCs w:val="20"/>
        </w:rPr>
        <w:t xml:space="preserve"> neighborhood.  At each time step, </w:t>
      </w:r>
      <m:oMath>
        <m:r>
          <w:rPr>
            <w:rFonts w:ascii="Cambria Math" w:hAnsi="Cambria Math" w:cs="Arial"/>
            <w:color w:val="000000"/>
            <w:sz w:val="20"/>
            <w:szCs w:val="20"/>
          </w:rPr>
          <m:t>t</m:t>
        </m:r>
      </m:oMath>
      <w:r w:rsidRPr="00172A18">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jt</m:t>
            </m:r>
          </m:sub>
        </m:sSub>
      </m:oMath>
      <w:r w:rsidRPr="00172A18">
        <w:rPr>
          <w:rFonts w:ascii="Arial" w:hAnsi="Arial" w:cs="Arial"/>
          <w:color w:val="000000"/>
          <w:sz w:val="20"/>
          <w:szCs w:val="20"/>
        </w:rPr>
        <w:t xml:space="preserve"> is calculated for all </w:t>
      </w:r>
      <m:oMath>
        <m:r>
          <w:rPr>
            <w:rFonts w:ascii="Cambria Math" w:hAnsi="Cambria Math" w:cs="Arial"/>
            <w:color w:val="000000"/>
            <w:sz w:val="20"/>
            <w:szCs w:val="20"/>
          </w:rPr>
          <m:t>i∈G</m:t>
        </m:r>
      </m:oMath>
      <w:r w:rsidRPr="00172A18">
        <w:rPr>
          <w:rFonts w:ascii="Arial" w:hAnsi="Arial" w:cs="Arial"/>
          <w:color w:val="000000"/>
          <w:sz w:val="20"/>
          <w:szCs w:val="20"/>
        </w:rPr>
        <w:t xml:space="preserve"> and the set of candidate transfers at time, </w:t>
      </w:r>
      <m:oMath>
        <m:r>
          <w:rPr>
            <w:rFonts w:ascii="Cambria Math" w:hAnsi="Cambria Math" w:cs="Arial"/>
            <w:color w:val="000000"/>
            <w:sz w:val="20"/>
            <w:szCs w:val="20"/>
          </w:rPr>
          <m:t>t</m:t>
        </m:r>
      </m:oMath>
      <w:r w:rsidRPr="00172A18">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Tt</m:t>
            </m:r>
          </m:sub>
        </m:sSub>
        <m:r>
          <w:rPr>
            <w:rFonts w:ascii="Cambria Math" w:hAnsi="Cambria Math" w:cs="Arial"/>
            <w:color w:val="000000"/>
            <w:sz w:val="20"/>
            <w:szCs w:val="20"/>
          </w:rPr>
          <m:t>=</m:t>
        </m:r>
        <m:d>
          <m:dPr>
            <m:begChr m:val="{"/>
            <m:endChr m:val="|"/>
            <m:ctrlPr>
              <w:rPr>
                <w:rFonts w:ascii="Cambria Math" w:hAnsi="Cambria Math" w:cs="Arial"/>
                <w:i/>
                <w:color w:val="000000"/>
                <w:sz w:val="20"/>
                <w:szCs w:val="20"/>
              </w:rPr>
            </m:ctrlPr>
          </m:dPr>
          <m:e>
            <m:r>
              <w:rPr>
                <w:rFonts w:ascii="Cambria Math" w:hAnsi="Cambria Math" w:cs="Arial"/>
                <w:color w:val="000000"/>
                <w:sz w:val="20"/>
                <w:szCs w:val="20"/>
              </w:rPr>
              <m:t xml:space="preserve">i </m:t>
            </m:r>
          </m:e>
        </m:d>
        <m:r>
          <w:rPr>
            <w:rFonts w:ascii="Cambria Math" w:hAnsi="Cambria Math" w:cs="Arial"/>
            <w:color w:val="000000"/>
            <w:sz w:val="20"/>
            <w:szCs w:val="20"/>
          </w:rPr>
          <m:t xml:space="preserve"> i∈G, </m:t>
        </m:r>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it</m:t>
            </m:r>
          </m:sub>
        </m:sSub>
        <m:r>
          <w:rPr>
            <w:rFonts w:ascii="Cambria Math" w:hAnsi="Cambria Math" w:cs="Arial"/>
            <w:color w:val="000000"/>
            <w:sz w:val="20"/>
            <w:szCs w:val="20"/>
          </w:rPr>
          <m:t>&gt;α}</m:t>
        </m:r>
      </m:oMath>
      <w:r w:rsidRPr="00172A18">
        <w:rPr>
          <w:rFonts w:ascii="Arial" w:hAnsi="Arial" w:cs="Arial"/>
          <w:color w:val="000000"/>
          <w:sz w:val="20"/>
          <w:szCs w:val="20"/>
        </w:rPr>
        <w:t xml:space="preserve">, is constructed. A node, </w:t>
      </w:r>
      <m:oMath>
        <m:r>
          <w:rPr>
            <w:rFonts w:ascii="Cambria Math" w:hAnsi="Cambria Math" w:cs="Arial"/>
            <w:color w:val="000000"/>
            <w:sz w:val="20"/>
            <w:szCs w:val="20"/>
          </w:rPr>
          <m:t>i∈</m:t>
        </m:r>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Tt</m:t>
            </m:r>
          </m:sub>
        </m:sSub>
      </m:oMath>
      <w:r w:rsidRPr="00172A18">
        <w:rPr>
          <w:rFonts w:ascii="Arial" w:hAnsi="Arial" w:cs="Arial"/>
          <w:color w:val="000000"/>
          <w:sz w:val="20"/>
          <w:szCs w:val="20"/>
        </w:rPr>
        <w:t xml:space="preserve">, is randomly selected.  For all vacant nodes, </w:t>
      </w:r>
      <m:oMath>
        <m:r>
          <w:rPr>
            <w:rFonts w:ascii="Cambria Math" w:hAnsi="Cambria Math" w:cs="Arial"/>
            <w:color w:val="000000"/>
            <w:sz w:val="20"/>
            <w:szCs w:val="20"/>
          </w:rPr>
          <m:t>v∈</m:t>
        </m:r>
        <m:sSub>
          <m:sSubPr>
            <m:ctrlPr>
              <w:rPr>
                <w:rFonts w:ascii="Cambria Math" w:hAnsi="Cambria Math" w:cs="Arial"/>
                <w:i/>
                <w:color w:val="000000"/>
                <w:sz w:val="20"/>
                <w:szCs w:val="20"/>
              </w:rPr>
            </m:ctrlPr>
          </m:sSubPr>
          <m:e>
            <m:r>
              <w:rPr>
                <w:rFonts w:ascii="Cambria Math" w:hAnsi="Cambria Math" w:cs="Arial"/>
                <w:color w:val="000000"/>
                <w:sz w:val="20"/>
                <w:szCs w:val="20"/>
              </w:rPr>
              <m:t>V</m:t>
            </m:r>
          </m:e>
          <m:sub>
            <m:r>
              <w:rPr>
                <w:rFonts w:ascii="Cambria Math" w:hAnsi="Cambria Math" w:cs="Arial"/>
                <w:color w:val="000000"/>
                <w:sz w:val="20"/>
                <w:szCs w:val="20"/>
              </w:rPr>
              <m:t>t</m:t>
            </m:r>
          </m:sub>
        </m:sSub>
      </m:oMath>
      <w:r w:rsidRPr="00172A18">
        <w:rPr>
          <w:rFonts w:ascii="Arial" w:hAnsi="Arial" w:cs="Arial"/>
          <w:color w:val="000000"/>
          <w:sz w:val="20"/>
          <w:szCs w:val="20"/>
        </w:rPr>
        <w:t xml:space="preserve">, neighborhood composition is calculated to create a list of candidate vacancies, </w:t>
      </w:r>
      <m:oMath>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r>
          <w:rPr>
            <w:rFonts w:ascii="Cambria Math" w:hAnsi="Cambria Math" w:cs="Arial"/>
            <w:color w:val="000000"/>
            <w:sz w:val="20"/>
            <w:szCs w:val="20"/>
          </w:rPr>
          <m:t xml:space="preserve">={j|j∈Vt, </m:t>
        </m:r>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jt</m:t>
            </m:r>
          </m:sub>
        </m:sSub>
        <m:r>
          <w:rPr>
            <w:rFonts w:ascii="Cambria Math" w:hAnsi="Cambria Math" w:cs="Arial"/>
            <w:color w:val="000000"/>
            <w:sz w:val="20"/>
            <w:szCs w:val="20"/>
          </w:rPr>
          <m:t>≤α}</m:t>
        </m:r>
      </m:oMath>
      <w:r w:rsidRPr="00172A18">
        <w:rPr>
          <w:rFonts w:ascii="Arial" w:hAnsi="Arial" w:cs="Arial"/>
          <w:color w:val="000000"/>
          <w:sz w:val="20"/>
          <w:szCs w:val="20"/>
        </w:rPr>
        <w:t xml:space="preserve">,  from which a destination node, </w:t>
      </w:r>
      <m:oMath>
        <m:r>
          <w:rPr>
            <w:rFonts w:ascii="Cambria Math" w:hAnsi="Cambria Math" w:cs="Arial"/>
            <w:color w:val="000000"/>
            <w:sz w:val="20"/>
            <w:szCs w:val="20"/>
          </w:rPr>
          <m:t>j∈</m:t>
        </m:r>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oMath>
      <w:r w:rsidRPr="00172A18">
        <w:rPr>
          <w:rFonts w:ascii="Arial" w:hAnsi="Arial" w:cs="Arial"/>
          <w:color w:val="000000"/>
          <w:sz w:val="20"/>
          <w:szCs w:val="20"/>
        </w:rPr>
        <w:t xml:space="preserve"> is randomly selected.   The objects at nodes </w:t>
      </w:r>
      <m:oMath>
        <m:r>
          <w:rPr>
            <w:rFonts w:ascii="Cambria Math" w:hAnsi="Cambria Math" w:cs="Arial"/>
            <w:color w:val="000000"/>
            <w:sz w:val="20"/>
            <w:szCs w:val="20"/>
          </w:rPr>
          <m:t>i</m:t>
        </m:r>
      </m:oMath>
      <w:r w:rsidRPr="00172A18">
        <w:rPr>
          <w:rFonts w:ascii="Arial" w:hAnsi="Arial" w:cs="Arial"/>
          <w:color w:val="000000"/>
          <w:sz w:val="20"/>
          <w:szCs w:val="20"/>
        </w:rPr>
        <w:t xml:space="preserve"> and </w:t>
      </w:r>
      <m:oMath>
        <m:r>
          <w:rPr>
            <w:rFonts w:ascii="Cambria Math" w:hAnsi="Cambria Math" w:cs="Arial"/>
            <w:color w:val="000000"/>
            <w:sz w:val="20"/>
            <w:szCs w:val="20"/>
          </w:rPr>
          <m:t>j</m:t>
        </m:r>
      </m:oMath>
      <w:r w:rsidRPr="00172A18">
        <w:rPr>
          <w:rFonts w:ascii="Arial" w:hAnsi="Arial" w:cs="Arial"/>
          <w:color w:val="000000"/>
          <w:sz w:val="20"/>
          <w:szCs w:val="20"/>
        </w:rPr>
        <w:t xml:space="preserve"> are then swapped: the occupant at the </w:t>
      </w:r>
      <m:oMath>
        <m:r>
          <w:rPr>
            <w:rFonts w:ascii="Cambria Math" w:hAnsi="Cambria Math" w:cs="Arial"/>
            <w:color w:val="000000"/>
            <w:sz w:val="20"/>
            <w:szCs w:val="20"/>
          </w:rPr>
          <m:t>i</m:t>
        </m:r>
      </m:oMath>
      <w:r w:rsidRPr="00172A18">
        <w:rPr>
          <w:rFonts w:ascii="Arial" w:hAnsi="Arial" w:cs="Arial"/>
          <w:color w:val="000000"/>
          <w:sz w:val="20"/>
          <w:szCs w:val="20"/>
          <w:vertAlign w:val="superscript"/>
        </w:rPr>
        <w:t>th</w:t>
      </w:r>
      <w:r w:rsidRPr="00172A18">
        <w:rPr>
          <w:rFonts w:ascii="Arial" w:hAnsi="Arial" w:cs="Arial"/>
          <w:color w:val="000000"/>
          <w:sz w:val="20"/>
          <w:szCs w:val="20"/>
        </w:rPr>
        <w:t xml:space="preserve"> node moves to </w:t>
      </w:r>
      <w:bookmarkStart w:id="1" w:name="_Hlk121830656"/>
      <w:r w:rsidRPr="00172A18">
        <w:rPr>
          <w:rFonts w:ascii="Arial" w:hAnsi="Arial" w:cs="Arial"/>
          <w:color w:val="000000"/>
          <w:sz w:val="20"/>
          <w:szCs w:val="20"/>
        </w:rPr>
        <w:t>th</w:t>
      </w:r>
      <w:bookmarkEnd w:id="1"/>
      <w:r w:rsidRPr="00172A18">
        <w:rPr>
          <w:rFonts w:ascii="Arial" w:hAnsi="Arial" w:cs="Arial"/>
          <w:color w:val="000000"/>
          <w:sz w:val="20"/>
          <w:szCs w:val="20"/>
        </w:rPr>
        <w:t xml:space="preserve">e </w:t>
      </w:r>
      <m:oMath>
        <m:r>
          <w:rPr>
            <w:rFonts w:ascii="Cambria Math" w:hAnsi="Cambria Math" w:cs="Arial"/>
            <w:color w:val="000000"/>
            <w:sz w:val="20"/>
            <w:szCs w:val="20"/>
          </w:rPr>
          <m:t>j</m:t>
        </m:r>
      </m:oMath>
      <w:r w:rsidRPr="00172A18">
        <w:rPr>
          <w:rFonts w:ascii="Arial" w:hAnsi="Arial" w:cs="Arial"/>
          <w:color w:val="000000"/>
          <w:sz w:val="20"/>
          <w:szCs w:val="20"/>
          <w:vertAlign w:val="superscript"/>
        </w:rPr>
        <w:t xml:space="preserve">th </w:t>
      </w:r>
      <w:r w:rsidRPr="00172A18">
        <w:rPr>
          <w:rFonts w:ascii="Arial" w:hAnsi="Arial" w:cs="Arial"/>
          <w:color w:val="000000"/>
          <w:sz w:val="20"/>
          <w:szCs w:val="20"/>
        </w:rPr>
        <w:t xml:space="preserve">node and leaves a vacancy in its place.  If at any time, </w:t>
      </w:r>
      <m:oMath>
        <m:r>
          <w:rPr>
            <w:rFonts w:ascii="Cambria Math" w:hAnsi="Cambria Math" w:cs="Arial"/>
            <w:color w:val="000000"/>
            <w:sz w:val="20"/>
            <w:szCs w:val="20"/>
          </w:rPr>
          <m:t>t</m:t>
        </m:r>
      </m:oMath>
      <w:r w:rsidRPr="00172A18">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Tt</m:t>
            </m:r>
          </m:sub>
        </m:sSub>
        <m:r>
          <w:rPr>
            <w:rFonts w:ascii="Cambria Math" w:hAnsi="Cambria Math" w:cs="Arial"/>
            <w:color w:val="000000"/>
            <w:sz w:val="20"/>
            <w:szCs w:val="20"/>
          </w:rPr>
          <m:t>={∅}</m:t>
        </m:r>
      </m:oMath>
      <w:r w:rsidRPr="00172A18">
        <w:rPr>
          <w:rFonts w:ascii="Arial" w:hAnsi="Arial" w:cs="Arial"/>
          <w:color w:val="000000"/>
          <w:sz w:val="20"/>
          <w:szCs w:val="20"/>
        </w:rPr>
        <w:t xml:space="preserve">, all nodes are satisfied, and no additional trades will be found.  If at any time, </w:t>
      </w:r>
      <m:oMath>
        <m:r>
          <w:rPr>
            <w:rFonts w:ascii="Cambria Math" w:hAnsi="Cambria Math" w:cs="Arial"/>
            <w:color w:val="000000"/>
            <w:sz w:val="20"/>
            <w:szCs w:val="20"/>
          </w:rPr>
          <m:t>t</m:t>
        </m:r>
      </m:oMath>
      <w:r w:rsidRPr="00172A18">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r>
          <w:rPr>
            <w:rFonts w:ascii="Cambria Math" w:hAnsi="Cambria Math" w:cs="Arial"/>
            <w:color w:val="000000"/>
            <w:sz w:val="20"/>
            <w:szCs w:val="20"/>
          </w:rPr>
          <m:t>={∅}</m:t>
        </m:r>
      </m:oMath>
      <w:r w:rsidRPr="00172A18">
        <w:rPr>
          <w:rFonts w:ascii="Arial" w:hAnsi="Arial" w:cs="Arial"/>
          <w:color w:val="000000"/>
          <w:sz w:val="20"/>
          <w:szCs w:val="20"/>
        </w:rPr>
        <w:t>, the occupant at the selected node,</w:t>
      </w:r>
      <w:r w:rsidRPr="00172A18">
        <w:rPr>
          <w:rFonts w:ascii="Arial" w:hAnsi="Arial" w:cs="Arial"/>
          <w:i/>
          <w:color w:val="000000"/>
          <w:sz w:val="20"/>
          <w:szCs w:val="20"/>
        </w:rPr>
        <w:t xml:space="preserve"> </w:t>
      </w:r>
      <m:oMath>
        <m:r>
          <w:rPr>
            <w:rFonts w:ascii="Cambria Math" w:hAnsi="Cambria Math" w:cs="Arial"/>
            <w:color w:val="000000"/>
            <w:sz w:val="20"/>
            <w:szCs w:val="20"/>
          </w:rPr>
          <m:t>i∈</m:t>
        </m:r>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Tt</m:t>
            </m:r>
          </m:sub>
        </m:sSub>
      </m:oMath>
      <w:r w:rsidRPr="00172A18">
        <w:rPr>
          <w:rFonts w:ascii="Arial" w:hAnsi="Arial" w:cs="Arial"/>
          <w:color w:val="000000"/>
          <w:sz w:val="20"/>
          <w:szCs w:val="20"/>
        </w:rPr>
        <w:t>, is unable to locate a satisfactory destination and remains in place.</w:t>
      </w:r>
    </w:p>
    <w:p w14:paraId="70C482C2" w14:textId="77777777" w:rsidR="0018349C" w:rsidRDefault="0018349C" w:rsidP="0018349C">
      <w:pPr>
        <w:pBdr>
          <w:top w:val="nil"/>
          <w:left w:val="nil"/>
          <w:bottom w:val="nil"/>
          <w:right w:val="nil"/>
          <w:between w:val="nil"/>
        </w:pBdr>
        <w:contextualSpacing/>
        <w:rPr>
          <w:rFonts w:ascii="Arial" w:hAnsi="Arial" w:cs="Arial"/>
          <w:color w:val="000000"/>
          <w:sz w:val="20"/>
          <w:szCs w:val="20"/>
        </w:rPr>
      </w:pPr>
    </w:p>
    <w:p w14:paraId="3DD94D94" w14:textId="37AE85AA" w:rsidR="0018349C" w:rsidRDefault="004E5931" w:rsidP="0018349C">
      <w:pPr>
        <w:pBdr>
          <w:top w:val="nil"/>
          <w:left w:val="nil"/>
          <w:bottom w:val="nil"/>
          <w:right w:val="nil"/>
          <w:between w:val="nil"/>
        </w:pBdr>
        <w:contextualSpacing/>
        <w:rPr>
          <w:rFonts w:ascii="Arial" w:hAnsi="Arial" w:cs="Arial"/>
          <w:b/>
          <w:bCs/>
          <w:color w:val="000000"/>
          <w:sz w:val="20"/>
          <w:szCs w:val="20"/>
        </w:rPr>
      </w:pPr>
      <w:r>
        <w:rPr>
          <w:rFonts w:ascii="Arial" w:hAnsi="Arial" w:cs="Arial"/>
          <w:b/>
          <w:bCs/>
          <w:color w:val="000000"/>
          <w:sz w:val="20"/>
          <w:szCs w:val="20"/>
        </w:rPr>
        <w:t>2.2</w:t>
      </w:r>
      <w:r w:rsidR="0018349C">
        <w:rPr>
          <w:rFonts w:ascii="Arial" w:hAnsi="Arial" w:cs="Arial"/>
          <w:b/>
          <w:bCs/>
          <w:color w:val="000000"/>
          <w:sz w:val="20"/>
          <w:szCs w:val="20"/>
        </w:rPr>
        <w:t xml:space="preserve"> </w:t>
      </w:r>
      <w:r w:rsidR="0018349C" w:rsidRPr="001A0291">
        <w:rPr>
          <w:rFonts w:ascii="Arial" w:hAnsi="Arial" w:cs="Arial"/>
          <w:b/>
          <w:bCs/>
          <w:color w:val="000000"/>
          <w:sz w:val="20"/>
          <w:szCs w:val="20"/>
        </w:rPr>
        <w:t>Heterogeneous Preferences</w:t>
      </w:r>
    </w:p>
    <w:p w14:paraId="077DF8A2" w14:textId="77777777" w:rsidR="00F43E40" w:rsidRPr="001A0291" w:rsidRDefault="00F43E40" w:rsidP="0018349C">
      <w:pPr>
        <w:pBdr>
          <w:top w:val="nil"/>
          <w:left w:val="nil"/>
          <w:bottom w:val="nil"/>
          <w:right w:val="nil"/>
          <w:between w:val="nil"/>
        </w:pBdr>
        <w:contextualSpacing/>
        <w:rPr>
          <w:rFonts w:ascii="Arial" w:hAnsi="Arial" w:cs="Arial"/>
          <w:b/>
          <w:bCs/>
          <w:color w:val="000000"/>
          <w:sz w:val="20"/>
          <w:szCs w:val="20"/>
        </w:rPr>
      </w:pPr>
    </w:p>
    <w:p w14:paraId="1A300E0D" w14:textId="383706B1" w:rsidR="0018349C" w:rsidRDefault="0018349C" w:rsidP="00F43E40">
      <w:pPr>
        <w:pBdr>
          <w:top w:val="nil"/>
          <w:left w:val="nil"/>
          <w:bottom w:val="nil"/>
          <w:right w:val="nil"/>
          <w:between w:val="nil"/>
        </w:pBdr>
        <w:ind w:firstLine="720"/>
        <w:contextualSpacing/>
        <w:rPr>
          <w:rFonts w:ascii="Arial" w:hAnsi="Arial" w:cs="Arial"/>
          <w:iCs/>
          <w:color w:val="000000"/>
          <w:sz w:val="20"/>
          <w:szCs w:val="20"/>
        </w:rPr>
      </w:pPr>
      <w:r w:rsidRPr="001A0291">
        <w:rPr>
          <w:rFonts w:ascii="Arial" w:hAnsi="Arial" w:cs="Arial"/>
          <w:color w:val="000000"/>
          <w:sz w:val="20"/>
          <w:szCs w:val="20"/>
        </w:rPr>
        <w:t>Following Xie &amp; Zhou (</w:t>
      </w:r>
      <w:r w:rsidR="00120FB1">
        <w:rPr>
          <w:rFonts w:ascii="Arial" w:hAnsi="Arial" w:cs="Arial"/>
          <w:color w:val="000000"/>
          <w:sz w:val="20"/>
          <w:szCs w:val="20"/>
        </w:rPr>
        <w:fldChar w:fldCharType="begin"/>
      </w:r>
      <w:r w:rsidR="00120FB1">
        <w:rPr>
          <w:rFonts w:ascii="Arial" w:hAnsi="Arial" w:cs="Arial"/>
          <w:color w:val="000000"/>
          <w:sz w:val="20"/>
          <w:szCs w:val="20"/>
        </w:rPr>
        <w:instrText xml:space="preserve"> REF _Ref128403241 \r \h </w:instrText>
      </w:r>
      <w:r w:rsidR="00120FB1">
        <w:rPr>
          <w:rFonts w:ascii="Arial" w:hAnsi="Arial" w:cs="Arial"/>
          <w:color w:val="000000"/>
          <w:sz w:val="20"/>
          <w:szCs w:val="20"/>
        </w:rPr>
      </w:r>
      <w:r w:rsidR="00120FB1">
        <w:rPr>
          <w:rFonts w:ascii="Arial" w:hAnsi="Arial" w:cs="Arial"/>
          <w:color w:val="000000"/>
          <w:sz w:val="20"/>
          <w:szCs w:val="20"/>
        </w:rPr>
        <w:fldChar w:fldCharType="separate"/>
      </w:r>
      <w:r w:rsidR="00E3420F">
        <w:rPr>
          <w:rFonts w:ascii="Arial" w:hAnsi="Arial" w:cs="Arial"/>
          <w:color w:val="000000"/>
          <w:sz w:val="20"/>
          <w:szCs w:val="20"/>
        </w:rPr>
        <w:t>7</w:t>
      </w:r>
      <w:r w:rsidR="00120FB1">
        <w:rPr>
          <w:rFonts w:ascii="Arial" w:hAnsi="Arial" w:cs="Arial"/>
          <w:color w:val="000000"/>
          <w:sz w:val="20"/>
          <w:szCs w:val="20"/>
        </w:rPr>
        <w:fldChar w:fldCharType="end"/>
      </w:r>
      <w:r w:rsidRPr="001A0291">
        <w:rPr>
          <w:rFonts w:ascii="Arial" w:hAnsi="Arial" w:cs="Arial"/>
          <w:color w:val="000000"/>
          <w:sz w:val="20"/>
          <w:szCs w:val="20"/>
        </w:rPr>
        <w:t>), agents are provided with heterogeneous preferences (tolerance thresholds) aligned with the Guttman scale and rank-ordered logit model derived from Bruch &amp; Mare’s</w:t>
      </w:r>
      <w:r w:rsidR="00765AAB">
        <w:rPr>
          <w:rFonts w:ascii="Arial" w:hAnsi="Arial" w:cs="Arial"/>
          <w:color w:val="000000"/>
          <w:sz w:val="20"/>
          <w:szCs w:val="20"/>
        </w:rPr>
        <w:t xml:space="preserve"> (</w:t>
      </w:r>
      <w:r w:rsidR="00765AAB">
        <w:rPr>
          <w:rFonts w:ascii="Arial" w:hAnsi="Arial" w:cs="Arial"/>
          <w:color w:val="000000"/>
          <w:sz w:val="20"/>
          <w:szCs w:val="20"/>
        </w:rPr>
        <w:fldChar w:fldCharType="begin"/>
      </w:r>
      <w:r w:rsidR="00765AAB">
        <w:rPr>
          <w:rFonts w:ascii="Arial" w:hAnsi="Arial" w:cs="Arial"/>
          <w:color w:val="000000"/>
          <w:sz w:val="20"/>
          <w:szCs w:val="20"/>
        </w:rPr>
        <w:instrText xml:space="preserve"> REF _Ref128403901 \r \h </w:instrText>
      </w:r>
      <w:r w:rsidR="00765AAB">
        <w:rPr>
          <w:rFonts w:ascii="Arial" w:hAnsi="Arial" w:cs="Arial"/>
          <w:color w:val="000000"/>
          <w:sz w:val="20"/>
          <w:szCs w:val="20"/>
        </w:rPr>
      </w:r>
      <w:r w:rsidR="00765AAB">
        <w:rPr>
          <w:rFonts w:ascii="Arial" w:hAnsi="Arial" w:cs="Arial"/>
          <w:color w:val="000000"/>
          <w:sz w:val="20"/>
          <w:szCs w:val="20"/>
        </w:rPr>
        <w:fldChar w:fldCharType="separate"/>
      </w:r>
      <w:r w:rsidR="00E3420F">
        <w:rPr>
          <w:rFonts w:ascii="Arial" w:hAnsi="Arial" w:cs="Arial"/>
          <w:color w:val="000000"/>
          <w:sz w:val="20"/>
          <w:szCs w:val="20"/>
        </w:rPr>
        <w:t>1</w:t>
      </w:r>
      <w:r w:rsidR="00765AAB">
        <w:rPr>
          <w:rFonts w:ascii="Arial" w:hAnsi="Arial" w:cs="Arial"/>
          <w:color w:val="000000"/>
          <w:sz w:val="20"/>
          <w:szCs w:val="20"/>
        </w:rPr>
        <w:fldChar w:fldCharType="end"/>
      </w:r>
      <w:r w:rsidR="00765AAB">
        <w:rPr>
          <w:rFonts w:ascii="Arial" w:hAnsi="Arial" w:cs="Arial"/>
          <w:color w:val="000000"/>
          <w:sz w:val="20"/>
          <w:szCs w:val="20"/>
        </w:rPr>
        <w:t xml:space="preserve">) </w:t>
      </w:r>
      <w:r w:rsidRPr="001A0291">
        <w:rPr>
          <w:rFonts w:ascii="Arial" w:hAnsi="Arial" w:cs="Arial"/>
          <w:color w:val="000000"/>
          <w:sz w:val="20"/>
          <w:szCs w:val="20"/>
        </w:rPr>
        <w:t xml:space="preserve">Detroit data. Tolerance thresholds were assigned by drawing values from a uniform distribution over a given interval: For 10.47% of individuals, </w:t>
      </w:r>
      <m:oMath>
        <m:sSub>
          <m:sSubPr>
            <m:ctrlPr>
              <w:rPr>
                <w:rFonts w:ascii="Cambria Math" w:hAnsi="Cambria Math" w:cs="Arial"/>
                <w:i/>
                <w:color w:val="000000"/>
                <w:sz w:val="20"/>
                <w:szCs w:val="20"/>
              </w:rPr>
            </m:ctrlPr>
          </m:sSubPr>
          <m:e>
            <m:r>
              <w:rPr>
                <w:rFonts w:ascii="Cambria Math" w:hAnsi="Cambria Math" w:cs="Arial"/>
                <w:color w:val="000000"/>
                <w:sz w:val="20"/>
                <w:szCs w:val="20"/>
              </w:rPr>
              <m:t>α</m:t>
            </m:r>
          </m:e>
          <m:sub>
            <m:r>
              <w:rPr>
                <w:rFonts w:ascii="Cambria Math" w:hAnsi="Cambria Math" w:cs="Arial"/>
                <w:color w:val="000000"/>
                <w:sz w:val="20"/>
                <w:szCs w:val="20"/>
              </w:rPr>
              <m:t>i</m:t>
            </m:r>
          </m:sub>
        </m:sSub>
      </m:oMath>
      <w:r w:rsidRPr="001A0291">
        <w:rPr>
          <w:rFonts w:ascii="Arial" w:hAnsi="Arial" w:cs="Arial"/>
          <w:color w:val="000000"/>
          <w:sz w:val="20"/>
          <w:szCs w:val="20"/>
        </w:rPr>
        <w:t xml:space="preserve"> fell within [0.0,0.07); for 18.10% of individuals, </w:t>
      </w:r>
      <m:oMath>
        <m:sSub>
          <m:sSubPr>
            <m:ctrlPr>
              <w:rPr>
                <w:rFonts w:ascii="Cambria Math" w:hAnsi="Cambria Math" w:cs="Arial"/>
                <w:i/>
                <w:color w:val="000000"/>
                <w:sz w:val="20"/>
                <w:szCs w:val="20"/>
              </w:rPr>
            </m:ctrlPr>
          </m:sSubPr>
          <m:e>
            <m:r>
              <w:rPr>
                <w:rFonts w:ascii="Cambria Math" w:hAnsi="Cambria Math" w:cs="Arial"/>
                <w:color w:val="000000"/>
                <w:sz w:val="20"/>
                <w:szCs w:val="20"/>
              </w:rPr>
              <m:t>α</m:t>
            </m:r>
          </m:e>
          <m:sub>
            <m:r>
              <w:rPr>
                <w:rFonts w:ascii="Cambria Math" w:hAnsi="Cambria Math" w:cs="Arial"/>
                <w:color w:val="000000"/>
                <w:sz w:val="20"/>
                <w:szCs w:val="20"/>
              </w:rPr>
              <m:t>i</m:t>
            </m:r>
          </m:sub>
        </m:sSub>
      </m:oMath>
      <w:r w:rsidRPr="001A0291">
        <w:rPr>
          <w:rFonts w:ascii="Arial" w:hAnsi="Arial" w:cs="Arial"/>
          <w:color w:val="000000"/>
          <w:sz w:val="20"/>
          <w:szCs w:val="20"/>
        </w:rPr>
        <w:t xml:space="preserve"> fell within [0.07,0.21); for 26.73% of individuals, </w:t>
      </w:r>
      <m:oMath>
        <m:r>
          <w:rPr>
            <w:rFonts w:ascii="Cambria Math" w:hAnsi="Cambria Math" w:cs="Arial"/>
            <w:color w:val="000000"/>
            <w:sz w:val="20"/>
            <w:szCs w:val="20"/>
          </w:rPr>
          <m:t>α</m:t>
        </m:r>
      </m:oMath>
      <w:r w:rsidRPr="001A0291">
        <w:rPr>
          <w:rFonts w:ascii="Arial" w:hAnsi="Arial" w:cs="Arial"/>
          <w:color w:val="000000"/>
          <w:sz w:val="20"/>
          <w:szCs w:val="20"/>
        </w:rPr>
        <w:t xml:space="preserve"> fell within [0.21, 0.36); for 13.86% of individuals</w:t>
      </w:r>
      <w:r w:rsidRPr="001A0291">
        <w:rPr>
          <w:rFonts w:ascii="Arial" w:hAnsi="Arial" w:cs="Arial"/>
          <w:i/>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α</m:t>
            </m:r>
          </m:e>
          <m:sub>
            <m:r>
              <w:rPr>
                <w:rFonts w:ascii="Cambria Math" w:hAnsi="Cambria Math" w:cs="Arial"/>
                <w:color w:val="000000"/>
                <w:sz w:val="20"/>
                <w:szCs w:val="20"/>
              </w:rPr>
              <m:t>i</m:t>
            </m:r>
          </m:sub>
        </m:sSub>
      </m:oMath>
      <w:r w:rsidRPr="001A0291">
        <w:rPr>
          <w:rFonts w:ascii="Arial" w:hAnsi="Arial" w:cs="Arial"/>
          <w:i/>
          <w:color w:val="000000"/>
          <w:sz w:val="20"/>
          <w:szCs w:val="20"/>
        </w:rPr>
        <w:t xml:space="preserve"> </w:t>
      </w:r>
      <w:r w:rsidRPr="001A0291">
        <w:rPr>
          <w:rFonts w:ascii="Arial" w:hAnsi="Arial" w:cs="Arial"/>
          <w:iCs/>
          <w:color w:val="000000"/>
          <w:sz w:val="20"/>
          <w:szCs w:val="20"/>
        </w:rPr>
        <w:t xml:space="preserve">fell within [0.36,0.57); for 26.59% of individuals, </w:t>
      </w:r>
      <m:oMath>
        <m:sSub>
          <m:sSubPr>
            <m:ctrlPr>
              <w:rPr>
                <w:rFonts w:ascii="Cambria Math" w:hAnsi="Cambria Math" w:cs="Arial"/>
                <w:i/>
                <w:iCs/>
                <w:color w:val="000000"/>
                <w:sz w:val="20"/>
                <w:szCs w:val="20"/>
              </w:rPr>
            </m:ctrlPr>
          </m:sSubPr>
          <m:e>
            <m:r>
              <w:rPr>
                <w:rFonts w:ascii="Cambria Math" w:hAnsi="Cambria Math" w:cs="Arial"/>
                <w:color w:val="000000"/>
                <w:sz w:val="20"/>
                <w:szCs w:val="20"/>
              </w:rPr>
              <m:t>α</m:t>
            </m:r>
          </m:e>
          <m:sub>
            <m:r>
              <w:rPr>
                <w:rFonts w:ascii="Cambria Math" w:hAnsi="Cambria Math" w:cs="Arial"/>
                <w:color w:val="000000"/>
                <w:sz w:val="20"/>
                <w:szCs w:val="20"/>
              </w:rPr>
              <m:t>i</m:t>
            </m:r>
          </m:sub>
        </m:sSub>
      </m:oMath>
      <w:r w:rsidRPr="001A0291">
        <w:rPr>
          <w:rFonts w:ascii="Arial" w:hAnsi="Arial" w:cs="Arial"/>
          <w:iCs/>
          <w:color w:val="000000"/>
          <w:sz w:val="20"/>
          <w:szCs w:val="20"/>
        </w:rPr>
        <w:t xml:space="preserve"> fell within [0.057,1.00].  For these individuals, the simulation procedure described in the previous section was implemented with </w:t>
      </w:r>
      <m:oMath>
        <m:sSub>
          <m:sSubPr>
            <m:ctrlPr>
              <w:rPr>
                <w:rFonts w:ascii="Cambria Math" w:hAnsi="Cambria Math" w:cs="Arial"/>
                <w:i/>
                <w:iCs/>
                <w:color w:val="000000"/>
                <w:sz w:val="20"/>
                <w:szCs w:val="20"/>
              </w:rPr>
            </m:ctrlPr>
          </m:sSubPr>
          <m:e>
            <m:r>
              <w:rPr>
                <w:rFonts w:ascii="Cambria Math" w:hAnsi="Cambria Math" w:cs="Arial"/>
                <w:color w:val="000000"/>
                <w:sz w:val="20"/>
                <w:szCs w:val="20"/>
              </w:rPr>
              <m:t>α</m:t>
            </m:r>
          </m:e>
          <m:sub>
            <m:r>
              <w:rPr>
                <w:rFonts w:ascii="Cambria Math" w:hAnsi="Cambria Math" w:cs="Arial"/>
                <w:color w:val="000000"/>
                <w:sz w:val="20"/>
                <w:szCs w:val="20"/>
              </w:rPr>
              <m:t>i</m:t>
            </m:r>
          </m:sub>
        </m:sSub>
      </m:oMath>
      <w:r w:rsidRPr="001A0291">
        <w:rPr>
          <w:rFonts w:ascii="Arial" w:hAnsi="Arial" w:cs="Arial"/>
          <w:iCs/>
          <w:color w:val="000000"/>
          <w:sz w:val="20"/>
          <w:szCs w:val="20"/>
        </w:rPr>
        <w:t xml:space="preserve"> replacing </w:t>
      </w:r>
      <m:oMath>
        <m:r>
          <w:rPr>
            <w:rFonts w:ascii="Cambria Math" w:hAnsi="Cambria Math" w:cs="Arial"/>
            <w:color w:val="000000"/>
            <w:sz w:val="20"/>
            <w:szCs w:val="20"/>
          </w:rPr>
          <m:t>α</m:t>
        </m:r>
      </m:oMath>
      <w:r w:rsidRPr="001A0291">
        <w:rPr>
          <w:rFonts w:ascii="Arial" w:hAnsi="Arial" w:cs="Arial"/>
          <w:iCs/>
          <w:color w:val="000000"/>
          <w:sz w:val="20"/>
          <w:szCs w:val="20"/>
        </w:rPr>
        <w:t>.</w:t>
      </w:r>
      <w:r w:rsidR="00AD64A4">
        <w:rPr>
          <w:rFonts w:ascii="Arial" w:hAnsi="Arial" w:cs="Arial"/>
          <w:iCs/>
          <w:color w:val="000000"/>
          <w:sz w:val="20"/>
          <w:szCs w:val="20"/>
        </w:rPr>
        <w:t xml:space="preserve"> </w:t>
      </w:r>
      <w:r w:rsidRPr="001A0291">
        <w:rPr>
          <w:rFonts w:ascii="Arial" w:hAnsi="Arial" w:cs="Arial"/>
          <w:iCs/>
          <w:color w:val="000000"/>
          <w:sz w:val="20"/>
          <w:szCs w:val="20"/>
        </w:rPr>
        <w:t>For the 4.25% of individuals for whom no tolerance threshold was set, Xie &amp; Zhou’s (</w:t>
      </w:r>
      <w:r w:rsidR="00120FB1">
        <w:rPr>
          <w:rFonts w:ascii="Arial" w:hAnsi="Arial" w:cs="Arial"/>
          <w:iCs/>
          <w:color w:val="000000"/>
          <w:sz w:val="20"/>
          <w:szCs w:val="20"/>
        </w:rPr>
        <w:fldChar w:fldCharType="begin"/>
      </w:r>
      <w:r w:rsidR="00120FB1">
        <w:rPr>
          <w:rFonts w:ascii="Arial" w:hAnsi="Arial" w:cs="Arial"/>
          <w:iCs/>
          <w:color w:val="000000"/>
          <w:sz w:val="20"/>
          <w:szCs w:val="20"/>
        </w:rPr>
        <w:instrText xml:space="preserve"> REF _Ref128403241 \r \h </w:instrText>
      </w:r>
      <w:r w:rsidR="00120FB1">
        <w:rPr>
          <w:rFonts w:ascii="Arial" w:hAnsi="Arial" w:cs="Arial"/>
          <w:iCs/>
          <w:color w:val="000000"/>
          <w:sz w:val="20"/>
          <w:szCs w:val="20"/>
        </w:rPr>
      </w:r>
      <w:r w:rsidR="00120FB1">
        <w:rPr>
          <w:rFonts w:ascii="Arial" w:hAnsi="Arial" w:cs="Arial"/>
          <w:iCs/>
          <w:color w:val="000000"/>
          <w:sz w:val="20"/>
          <w:szCs w:val="20"/>
        </w:rPr>
        <w:fldChar w:fldCharType="separate"/>
      </w:r>
      <w:r w:rsidR="00E3420F">
        <w:rPr>
          <w:rFonts w:ascii="Arial" w:hAnsi="Arial" w:cs="Arial"/>
          <w:iCs/>
          <w:color w:val="000000"/>
          <w:sz w:val="20"/>
          <w:szCs w:val="20"/>
        </w:rPr>
        <w:t>7</w:t>
      </w:r>
      <w:r w:rsidR="00120FB1">
        <w:rPr>
          <w:rFonts w:ascii="Arial" w:hAnsi="Arial" w:cs="Arial"/>
          <w:iCs/>
          <w:color w:val="000000"/>
          <w:sz w:val="20"/>
          <w:szCs w:val="20"/>
        </w:rPr>
        <w:fldChar w:fldCharType="end"/>
      </w:r>
      <w:r w:rsidRPr="001A0291">
        <w:rPr>
          <w:rFonts w:ascii="Arial" w:hAnsi="Arial" w:cs="Arial"/>
          <w:iCs/>
          <w:color w:val="000000"/>
          <w:sz w:val="20"/>
          <w:szCs w:val="20"/>
        </w:rPr>
        <w:t xml:space="preserve">) rank-ordered logit model (eq. 4) was implemented to determine probability of transition to each candidate neighborhood.  Transition destination, </w:t>
      </w:r>
      <m:oMath>
        <m:r>
          <w:rPr>
            <w:rFonts w:ascii="Cambria Math" w:hAnsi="Cambria Math" w:cs="Arial"/>
            <w:color w:val="000000"/>
            <w:sz w:val="20"/>
            <w:szCs w:val="20"/>
          </w:rPr>
          <m:t>j∈</m:t>
        </m:r>
        <m:sSub>
          <m:sSubPr>
            <m:ctrlPr>
              <w:rPr>
                <w:rFonts w:ascii="Cambria Math" w:hAnsi="Cambria Math" w:cs="Arial"/>
                <w:i/>
                <w:iCs/>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oMath>
      <w:r w:rsidRPr="001A0291">
        <w:rPr>
          <w:rFonts w:ascii="Arial" w:hAnsi="Arial" w:cs="Arial"/>
          <w:iCs/>
          <w:color w:val="000000"/>
          <w:sz w:val="20"/>
          <w:szCs w:val="20"/>
        </w:rPr>
        <w:t xml:space="preserve">, is then randomly selected with probability, </w:t>
      </w:r>
      <m:oMath>
        <m:acc>
          <m:accPr>
            <m:ctrlPr>
              <w:rPr>
                <w:rFonts w:ascii="Cambria Math" w:hAnsi="Cambria Math" w:cs="Arial"/>
                <w:i/>
                <w:iCs/>
                <w:color w:val="000000"/>
                <w:sz w:val="20"/>
                <w:szCs w:val="20"/>
              </w:rPr>
            </m:ctrlPr>
          </m:accPr>
          <m:e>
            <m:sSub>
              <m:sSubPr>
                <m:ctrlPr>
                  <w:rPr>
                    <w:rFonts w:ascii="Cambria Math" w:hAnsi="Cambria Math" w:cs="Arial"/>
                    <w:i/>
                    <w:iCs/>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jt</m:t>
                </m:r>
              </m:sub>
            </m:sSub>
          </m:e>
        </m:acc>
      </m:oMath>
      <w:r w:rsidRPr="001A0291">
        <w:rPr>
          <w:rFonts w:ascii="Arial" w:hAnsi="Arial" w:cs="Arial"/>
          <w:iCs/>
          <w:color w:val="000000"/>
          <w:sz w:val="20"/>
          <w:szCs w:val="20"/>
        </w:rPr>
        <w:t>, given by the model:</w:t>
      </w:r>
    </w:p>
    <w:p w14:paraId="44E27FDB" w14:textId="77777777" w:rsidR="005F6122" w:rsidRPr="001A0291" w:rsidRDefault="005F6122" w:rsidP="0018349C">
      <w:pPr>
        <w:pBdr>
          <w:top w:val="nil"/>
          <w:left w:val="nil"/>
          <w:bottom w:val="nil"/>
          <w:right w:val="nil"/>
          <w:between w:val="nil"/>
        </w:pBdr>
        <w:contextualSpacing/>
        <w:rPr>
          <w:rFonts w:ascii="Arial" w:hAnsi="Arial" w:cs="Arial"/>
          <w:iCs/>
          <w:color w:val="000000"/>
          <w:sz w:val="20"/>
          <w:szCs w:val="20"/>
        </w:rPr>
      </w:pPr>
    </w:p>
    <w:p w14:paraId="4097D753" w14:textId="77777777" w:rsidR="0018349C" w:rsidRPr="001A0291" w:rsidRDefault="00000000" w:rsidP="005F6122">
      <w:pPr>
        <w:pBdr>
          <w:top w:val="nil"/>
          <w:left w:val="nil"/>
          <w:bottom w:val="nil"/>
          <w:right w:val="nil"/>
          <w:between w:val="nil"/>
        </w:pBdr>
        <w:ind w:left="720" w:firstLine="720"/>
        <w:contextualSpacing/>
        <w:rPr>
          <w:rFonts w:ascii="Arial" w:hAnsi="Arial" w:cs="Arial"/>
          <w:iCs/>
          <w:color w:val="000000"/>
          <w:sz w:val="20"/>
          <w:szCs w:val="20"/>
        </w:rPr>
      </w:pPr>
      <m:oMath>
        <m:acc>
          <m:accPr>
            <m:ctrlPr>
              <w:rPr>
                <w:rFonts w:ascii="Cambria Math" w:hAnsi="Cambria Math" w:cs="Arial"/>
                <w:i/>
                <w:iCs/>
                <w:color w:val="000000"/>
                <w:sz w:val="20"/>
                <w:szCs w:val="20"/>
              </w:rPr>
            </m:ctrlPr>
          </m:accPr>
          <m:e>
            <m:sSub>
              <m:sSubPr>
                <m:ctrlPr>
                  <w:rPr>
                    <w:rFonts w:ascii="Cambria Math" w:hAnsi="Cambria Math" w:cs="Arial"/>
                    <w:i/>
                    <w:iCs/>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jt</m:t>
                </m:r>
              </m:sub>
            </m:sSub>
          </m:e>
        </m:acc>
        <m:r>
          <w:rPr>
            <w:rFonts w:ascii="Cambria Math" w:hAnsi="Cambria Math" w:cs="Arial"/>
            <w:color w:val="000000"/>
            <w:sz w:val="20"/>
            <w:szCs w:val="20"/>
          </w:rPr>
          <m:t>=</m:t>
        </m:r>
        <m:f>
          <m:fPr>
            <m:ctrlPr>
              <w:rPr>
                <w:rFonts w:ascii="Cambria Math" w:hAnsi="Cambria Math" w:cs="Arial"/>
                <w:i/>
                <w:iCs/>
                <w:color w:val="000000"/>
                <w:sz w:val="20"/>
                <w:szCs w:val="20"/>
              </w:rPr>
            </m:ctrlPr>
          </m:fPr>
          <m:num>
            <m:func>
              <m:funcPr>
                <m:ctrlPr>
                  <w:rPr>
                    <w:rFonts w:ascii="Cambria Math" w:hAnsi="Cambria Math" w:cs="Arial"/>
                    <w:iCs/>
                    <w:color w:val="000000"/>
                    <w:sz w:val="20"/>
                    <w:szCs w:val="20"/>
                  </w:rPr>
                </m:ctrlPr>
              </m:funcPr>
              <m:fName>
                <m:r>
                  <m:rPr>
                    <m:sty m:val="p"/>
                  </m:rPr>
                  <w:rPr>
                    <w:rFonts w:ascii="Cambria Math" w:hAnsi="Cambria Math" w:cs="Arial"/>
                    <w:color w:val="000000"/>
                    <w:sz w:val="20"/>
                    <w:szCs w:val="20"/>
                  </w:rPr>
                  <m:t>exp</m:t>
                </m:r>
              </m:fName>
              <m:e>
                <m:d>
                  <m:dPr>
                    <m:ctrlPr>
                      <w:rPr>
                        <w:rFonts w:ascii="Cambria Math" w:hAnsi="Cambria Math" w:cs="Arial"/>
                        <w:i/>
                        <w:iCs/>
                        <w:color w:val="000000"/>
                        <w:sz w:val="20"/>
                        <w:szCs w:val="20"/>
                      </w:rPr>
                    </m:ctrlPr>
                  </m:dPr>
                  <m:e>
                    <m:r>
                      <w:rPr>
                        <w:rFonts w:ascii="Cambria Math" w:hAnsi="Cambria Math" w:cs="Arial"/>
                        <w:color w:val="000000"/>
                        <w:sz w:val="20"/>
                        <w:szCs w:val="20"/>
                      </w:rPr>
                      <m:t>13.0</m:t>
                    </m:r>
                    <m:sSub>
                      <m:sSubPr>
                        <m:ctrlPr>
                          <w:rPr>
                            <w:rFonts w:ascii="Cambria Math" w:hAnsi="Cambria Math" w:cs="Arial"/>
                            <w:i/>
                            <w:iCs/>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jt</m:t>
                        </m:r>
                      </m:sub>
                    </m:sSub>
                    <m:r>
                      <w:rPr>
                        <w:rFonts w:ascii="Cambria Math" w:hAnsi="Cambria Math" w:cs="Arial"/>
                        <w:color w:val="000000"/>
                        <w:sz w:val="20"/>
                        <w:szCs w:val="20"/>
                      </w:rPr>
                      <m:t>-17.9</m:t>
                    </m:r>
                    <m:sSubSup>
                      <m:sSubSupPr>
                        <m:ctrlPr>
                          <w:rPr>
                            <w:rFonts w:ascii="Cambria Math" w:hAnsi="Cambria Math" w:cs="Arial"/>
                            <w:i/>
                            <w:iCs/>
                            <w:color w:val="000000"/>
                            <w:sz w:val="20"/>
                            <w:szCs w:val="20"/>
                          </w:rPr>
                        </m:ctrlPr>
                      </m:sSubSupPr>
                      <m:e>
                        <m:r>
                          <w:rPr>
                            <w:rFonts w:ascii="Cambria Math" w:hAnsi="Cambria Math" w:cs="Arial"/>
                            <w:color w:val="000000"/>
                            <w:sz w:val="20"/>
                            <w:szCs w:val="20"/>
                          </w:rPr>
                          <m:t>d</m:t>
                        </m:r>
                      </m:e>
                      <m:sub>
                        <m:r>
                          <w:rPr>
                            <w:rFonts w:ascii="Cambria Math" w:hAnsi="Cambria Math" w:cs="Arial"/>
                            <w:color w:val="000000"/>
                            <w:sz w:val="20"/>
                            <w:szCs w:val="20"/>
                          </w:rPr>
                          <m:t>jt</m:t>
                        </m:r>
                      </m:sub>
                      <m:sup>
                        <m:r>
                          <w:rPr>
                            <w:rFonts w:ascii="Cambria Math" w:hAnsi="Cambria Math" w:cs="Arial"/>
                            <w:color w:val="000000"/>
                            <w:sz w:val="20"/>
                            <w:szCs w:val="20"/>
                          </w:rPr>
                          <m:t>2</m:t>
                        </m:r>
                      </m:sup>
                    </m:sSubSup>
                  </m:e>
                </m:d>
              </m:e>
            </m:func>
          </m:num>
          <m:den>
            <m:nary>
              <m:naryPr>
                <m:chr m:val="∑"/>
                <m:limLoc m:val="undOvr"/>
                <m:ctrlPr>
                  <w:rPr>
                    <w:rFonts w:ascii="Cambria Math" w:hAnsi="Cambria Math" w:cs="Arial"/>
                    <w:iCs/>
                    <w:color w:val="000000"/>
                    <w:sz w:val="20"/>
                    <w:szCs w:val="20"/>
                  </w:rPr>
                </m:ctrlPr>
              </m:naryPr>
              <m:sub>
                <m:r>
                  <w:rPr>
                    <w:rFonts w:ascii="Cambria Math" w:hAnsi="Cambria Math" w:cs="Arial"/>
                    <w:color w:val="000000"/>
                    <w:sz w:val="20"/>
                    <w:szCs w:val="20"/>
                  </w:rPr>
                  <m:t>k=1</m:t>
                </m:r>
              </m:sub>
              <m:sup>
                <m:r>
                  <w:rPr>
                    <w:rFonts w:ascii="Cambria Math" w:hAnsi="Cambria Math" w:cs="Arial"/>
                    <w:color w:val="000000"/>
                    <w:sz w:val="20"/>
                    <w:szCs w:val="20"/>
                  </w:rPr>
                  <m:t>K</m:t>
                </m:r>
              </m:sup>
              <m:e>
                <m:r>
                  <m:rPr>
                    <m:sty m:val="p"/>
                  </m:rPr>
                  <w:rPr>
                    <w:rFonts w:ascii="Cambria Math" w:hAnsi="Cambria Math" w:cs="Arial"/>
                    <w:color w:val="000000"/>
                    <w:sz w:val="20"/>
                    <w:szCs w:val="20"/>
                  </w:rPr>
                  <m:t>exp⁡</m:t>
                </m:r>
                <m:d>
                  <m:dPr>
                    <m:ctrlPr>
                      <w:rPr>
                        <w:rFonts w:ascii="Cambria Math" w:hAnsi="Cambria Math" w:cs="Arial"/>
                        <w:i/>
                        <w:iCs/>
                        <w:color w:val="000000"/>
                        <w:sz w:val="20"/>
                        <w:szCs w:val="20"/>
                      </w:rPr>
                    </m:ctrlPr>
                  </m:dPr>
                  <m:e>
                    <m:r>
                      <w:rPr>
                        <w:rFonts w:ascii="Cambria Math" w:hAnsi="Cambria Math" w:cs="Arial"/>
                        <w:color w:val="000000"/>
                        <w:sz w:val="20"/>
                        <w:szCs w:val="20"/>
                      </w:rPr>
                      <m:t>13.0</m:t>
                    </m:r>
                    <m:sSub>
                      <m:sSubPr>
                        <m:ctrlPr>
                          <w:rPr>
                            <w:rFonts w:ascii="Cambria Math" w:hAnsi="Cambria Math" w:cs="Arial"/>
                            <w:i/>
                            <w:iCs/>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kt</m:t>
                        </m:r>
                      </m:sub>
                    </m:sSub>
                    <m:r>
                      <w:rPr>
                        <w:rFonts w:ascii="Cambria Math" w:hAnsi="Cambria Math" w:cs="Arial"/>
                        <w:color w:val="000000"/>
                        <w:sz w:val="20"/>
                        <w:szCs w:val="20"/>
                      </w:rPr>
                      <m:t>-17.9</m:t>
                    </m:r>
                    <m:sSubSup>
                      <m:sSubSupPr>
                        <m:ctrlPr>
                          <w:rPr>
                            <w:rFonts w:ascii="Cambria Math" w:hAnsi="Cambria Math" w:cs="Arial"/>
                            <w:i/>
                            <w:iCs/>
                            <w:color w:val="000000"/>
                            <w:sz w:val="20"/>
                            <w:szCs w:val="20"/>
                          </w:rPr>
                        </m:ctrlPr>
                      </m:sSubSupPr>
                      <m:e>
                        <m:r>
                          <w:rPr>
                            <w:rFonts w:ascii="Cambria Math" w:hAnsi="Cambria Math" w:cs="Arial"/>
                            <w:color w:val="000000"/>
                            <w:sz w:val="20"/>
                            <w:szCs w:val="20"/>
                          </w:rPr>
                          <m:t>d</m:t>
                        </m:r>
                      </m:e>
                      <m:sub>
                        <m:r>
                          <w:rPr>
                            <w:rFonts w:ascii="Cambria Math" w:hAnsi="Cambria Math" w:cs="Arial"/>
                            <w:color w:val="000000"/>
                            <w:sz w:val="20"/>
                            <w:szCs w:val="20"/>
                          </w:rPr>
                          <m:t>kt</m:t>
                        </m:r>
                      </m:sub>
                      <m:sup>
                        <m:r>
                          <w:rPr>
                            <w:rFonts w:ascii="Cambria Math" w:hAnsi="Cambria Math" w:cs="Arial"/>
                            <w:color w:val="000000"/>
                            <w:sz w:val="20"/>
                            <w:szCs w:val="20"/>
                          </w:rPr>
                          <m:t>2</m:t>
                        </m:r>
                      </m:sup>
                    </m:sSubSup>
                  </m:e>
                </m:d>
              </m:e>
            </m:nary>
          </m:den>
        </m:f>
      </m:oMath>
      <w:r w:rsidR="0018349C" w:rsidRPr="001A0291">
        <w:rPr>
          <w:rFonts w:ascii="Arial" w:hAnsi="Arial" w:cs="Arial"/>
          <w:iCs/>
          <w:color w:val="000000"/>
          <w:sz w:val="20"/>
          <w:szCs w:val="20"/>
        </w:rPr>
        <w:t xml:space="preserve">  </w:t>
      </w:r>
    </w:p>
    <w:p w14:paraId="4F15C317" w14:textId="77777777" w:rsidR="005F6122" w:rsidRDefault="005F6122" w:rsidP="000D0DE6">
      <w:pPr>
        <w:pBdr>
          <w:top w:val="nil"/>
          <w:left w:val="nil"/>
          <w:bottom w:val="nil"/>
          <w:right w:val="nil"/>
          <w:between w:val="nil"/>
        </w:pBdr>
        <w:contextualSpacing/>
        <w:rPr>
          <w:rFonts w:ascii="Arial" w:hAnsi="Arial" w:cs="Arial"/>
          <w:iCs/>
          <w:color w:val="000000"/>
          <w:sz w:val="20"/>
          <w:szCs w:val="20"/>
        </w:rPr>
      </w:pPr>
    </w:p>
    <w:p w14:paraId="1C2C5363" w14:textId="3E0D6906" w:rsidR="0018349C" w:rsidRPr="00172A18" w:rsidRDefault="0018349C" w:rsidP="000D0DE6">
      <w:pPr>
        <w:pBdr>
          <w:top w:val="nil"/>
          <w:left w:val="nil"/>
          <w:bottom w:val="nil"/>
          <w:right w:val="nil"/>
          <w:between w:val="nil"/>
        </w:pBdr>
        <w:contextualSpacing/>
        <w:rPr>
          <w:rFonts w:ascii="Arial" w:hAnsi="Arial" w:cs="Arial"/>
          <w:iCs/>
          <w:color w:val="000000"/>
          <w:sz w:val="20"/>
          <w:szCs w:val="20"/>
        </w:rPr>
      </w:pPr>
      <w:r w:rsidRPr="001A0291">
        <w:rPr>
          <w:rFonts w:ascii="Arial" w:hAnsi="Arial" w:cs="Arial"/>
          <w:iCs/>
          <w:color w:val="000000"/>
          <w:sz w:val="20"/>
          <w:szCs w:val="20"/>
        </w:rPr>
        <w:t xml:space="preserve">where </w:t>
      </w:r>
      <m:oMath>
        <m:r>
          <w:rPr>
            <w:rFonts w:ascii="Cambria Math" w:hAnsi="Cambria Math" w:cs="Arial"/>
            <w:color w:val="000000"/>
            <w:sz w:val="20"/>
            <w:szCs w:val="20"/>
          </w:rPr>
          <m:t>K=</m:t>
        </m:r>
        <m:sSub>
          <m:sSubPr>
            <m:ctrlPr>
              <w:rPr>
                <w:rFonts w:ascii="Cambria Math" w:hAnsi="Cambria Math" w:cs="Arial"/>
                <w:i/>
                <w:iCs/>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oMath>
      <w:r w:rsidRPr="001A0291">
        <w:rPr>
          <w:rFonts w:ascii="Arial" w:hAnsi="Arial" w:cs="Arial"/>
          <w:iCs/>
          <w:color w:val="000000"/>
          <w:sz w:val="20"/>
          <w:szCs w:val="20"/>
        </w:rPr>
        <w:t>.</w:t>
      </w:r>
    </w:p>
    <w:p w14:paraId="6B87B456" w14:textId="77777777" w:rsidR="0018349C" w:rsidRDefault="0018349C" w:rsidP="000D0DE6">
      <w:pPr>
        <w:pBdr>
          <w:top w:val="nil"/>
          <w:left w:val="nil"/>
          <w:bottom w:val="nil"/>
          <w:right w:val="nil"/>
          <w:between w:val="nil"/>
        </w:pBdr>
        <w:contextualSpacing/>
        <w:rPr>
          <w:rFonts w:ascii="Arial" w:hAnsi="Arial" w:cs="Arial"/>
          <w:color w:val="000000"/>
          <w:sz w:val="20"/>
          <w:szCs w:val="20"/>
        </w:rPr>
      </w:pPr>
    </w:p>
    <w:p w14:paraId="501E29FF" w14:textId="72B91D57" w:rsidR="0018349C" w:rsidRDefault="004E5931" w:rsidP="000D0DE6">
      <w:pPr>
        <w:pBdr>
          <w:top w:val="nil"/>
          <w:left w:val="nil"/>
          <w:bottom w:val="nil"/>
          <w:right w:val="nil"/>
          <w:between w:val="nil"/>
        </w:pBdr>
        <w:contextualSpacing/>
        <w:rPr>
          <w:rFonts w:ascii="Arial" w:hAnsi="Arial" w:cs="Arial"/>
          <w:b/>
          <w:bCs/>
          <w:color w:val="000000"/>
          <w:sz w:val="20"/>
          <w:szCs w:val="20"/>
        </w:rPr>
      </w:pPr>
      <w:r>
        <w:rPr>
          <w:rFonts w:ascii="Arial" w:hAnsi="Arial" w:cs="Arial"/>
          <w:b/>
          <w:bCs/>
          <w:color w:val="000000"/>
          <w:sz w:val="20"/>
          <w:szCs w:val="20"/>
        </w:rPr>
        <w:t>2</w:t>
      </w:r>
      <w:r w:rsidR="0018349C">
        <w:rPr>
          <w:rFonts w:ascii="Arial" w:hAnsi="Arial" w:cs="Arial"/>
          <w:b/>
          <w:bCs/>
          <w:color w:val="000000"/>
          <w:sz w:val="20"/>
          <w:szCs w:val="20"/>
        </w:rPr>
        <w:t xml:space="preserve">.3 </w:t>
      </w:r>
      <w:r w:rsidR="0018349C" w:rsidRPr="00B81B49">
        <w:rPr>
          <w:rFonts w:ascii="Arial" w:hAnsi="Arial" w:cs="Arial"/>
          <w:b/>
          <w:bCs/>
          <w:color w:val="000000"/>
          <w:sz w:val="20"/>
          <w:szCs w:val="20"/>
        </w:rPr>
        <w:t>Heterogeneous Topology</w:t>
      </w:r>
    </w:p>
    <w:p w14:paraId="5DD4FB7F" w14:textId="77777777" w:rsidR="00F43E40" w:rsidRPr="00B81B49" w:rsidRDefault="00F43E40" w:rsidP="000D0DE6">
      <w:pPr>
        <w:pBdr>
          <w:top w:val="nil"/>
          <w:left w:val="nil"/>
          <w:bottom w:val="nil"/>
          <w:right w:val="nil"/>
          <w:between w:val="nil"/>
        </w:pBdr>
        <w:contextualSpacing/>
        <w:rPr>
          <w:rFonts w:ascii="Arial" w:hAnsi="Arial" w:cs="Arial"/>
          <w:b/>
          <w:bCs/>
          <w:color w:val="000000"/>
          <w:sz w:val="20"/>
          <w:szCs w:val="20"/>
        </w:rPr>
      </w:pPr>
    </w:p>
    <w:p w14:paraId="7C233684" w14:textId="09E3738D" w:rsidR="0018349C" w:rsidRPr="00B47C06" w:rsidRDefault="0018349C" w:rsidP="000D0DE6">
      <w:pPr>
        <w:pBdr>
          <w:top w:val="nil"/>
          <w:left w:val="nil"/>
          <w:bottom w:val="nil"/>
          <w:right w:val="nil"/>
          <w:between w:val="nil"/>
        </w:pBdr>
        <w:ind w:firstLine="720"/>
        <w:contextualSpacing/>
        <w:rPr>
          <w:rFonts w:ascii="Arial" w:hAnsi="Arial" w:cs="Arial"/>
          <w:color w:val="000000"/>
          <w:sz w:val="20"/>
          <w:szCs w:val="20"/>
        </w:rPr>
      </w:pPr>
      <w:r w:rsidRPr="00B81B49">
        <w:rPr>
          <w:rFonts w:ascii="Arial" w:hAnsi="Arial" w:cs="Arial"/>
          <w:color w:val="000000"/>
          <w:sz w:val="20"/>
          <w:szCs w:val="20"/>
        </w:rPr>
        <w:t>Departing from Gandica, Gargiulo, &amp; Carletti (</w:t>
      </w:r>
      <w:r w:rsidR="00233C40">
        <w:rPr>
          <w:rFonts w:ascii="Arial" w:hAnsi="Arial" w:cs="Arial"/>
          <w:color w:val="000000"/>
          <w:sz w:val="20"/>
          <w:szCs w:val="20"/>
        </w:rPr>
        <w:fldChar w:fldCharType="begin"/>
      </w:r>
      <w:r w:rsidR="00233C40">
        <w:rPr>
          <w:rFonts w:ascii="Arial" w:hAnsi="Arial" w:cs="Arial"/>
          <w:color w:val="000000"/>
          <w:sz w:val="20"/>
          <w:szCs w:val="20"/>
        </w:rPr>
        <w:instrText xml:space="preserve"> REF _Ref128403158 \r \h </w:instrText>
      </w:r>
      <w:r w:rsidR="00233C40">
        <w:rPr>
          <w:rFonts w:ascii="Arial" w:hAnsi="Arial" w:cs="Arial"/>
          <w:color w:val="000000"/>
          <w:sz w:val="20"/>
          <w:szCs w:val="20"/>
        </w:rPr>
      </w:r>
      <w:r w:rsidR="00233C40">
        <w:rPr>
          <w:rFonts w:ascii="Arial" w:hAnsi="Arial" w:cs="Arial"/>
          <w:color w:val="000000"/>
          <w:sz w:val="20"/>
          <w:szCs w:val="20"/>
        </w:rPr>
        <w:fldChar w:fldCharType="separate"/>
      </w:r>
      <w:r w:rsidR="00E3420F">
        <w:rPr>
          <w:rFonts w:ascii="Arial" w:hAnsi="Arial" w:cs="Arial"/>
          <w:color w:val="000000"/>
          <w:sz w:val="20"/>
          <w:szCs w:val="20"/>
        </w:rPr>
        <w:t>5</w:t>
      </w:r>
      <w:r w:rsidR="00233C40">
        <w:rPr>
          <w:rFonts w:ascii="Arial" w:hAnsi="Arial" w:cs="Arial"/>
          <w:color w:val="000000"/>
          <w:sz w:val="20"/>
          <w:szCs w:val="20"/>
        </w:rPr>
        <w:fldChar w:fldCharType="end"/>
      </w:r>
      <w:r w:rsidRPr="00B81B49">
        <w:rPr>
          <w:rFonts w:ascii="Arial" w:hAnsi="Arial" w:cs="Arial"/>
          <w:color w:val="000000"/>
          <w:sz w:val="20"/>
          <w:szCs w:val="20"/>
        </w:rPr>
        <w:t xml:space="preserve">), who implement a metapopulation model, primarily to make topological differences more explicit, we select random neighborhoods to densify.  </w:t>
      </w:r>
      <w:r w:rsidRPr="00F63E03">
        <w:rPr>
          <w:rFonts w:ascii="Arial" w:hAnsi="Arial" w:cs="Arial"/>
          <w:color w:val="000000"/>
          <w:sz w:val="20"/>
          <w:szCs w:val="20"/>
        </w:rPr>
        <w:t xml:space="preserve">To do so, for each randomly selected node, a set of neighbors, </w:t>
      </w:r>
      <m:oMath>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o</m:t>
            </m:r>
          </m:sub>
        </m:sSub>
      </m:oMath>
      <w:r w:rsidRPr="00F63E03">
        <w:rPr>
          <w:rFonts w:ascii="Arial" w:hAnsi="Arial" w:cs="Arial"/>
          <w:color w:val="000000"/>
          <w:sz w:val="20"/>
          <w:szCs w:val="20"/>
        </w:rPr>
        <w:t xml:space="preserve">, is constructed.  For each </w:t>
      </w:r>
      <m:oMath>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i</m:t>
            </m:r>
          </m:sub>
        </m:sSub>
        <m:r>
          <w:rPr>
            <w:rFonts w:ascii="Cambria Math" w:hAnsi="Cambria Math" w:cs="Arial"/>
            <w:color w:val="000000"/>
            <w:sz w:val="20"/>
            <w:szCs w:val="20"/>
          </w:rPr>
          <m:t>∈N</m:t>
        </m:r>
      </m:oMath>
      <w:r w:rsidRPr="00F63E03">
        <w:rPr>
          <w:rFonts w:ascii="Arial" w:hAnsi="Arial" w:cs="Arial"/>
          <w:color w:val="000000"/>
          <w:sz w:val="20"/>
          <w:szCs w:val="20"/>
        </w:rPr>
        <w:t xml:space="preserve">, a set of neighbors, </w:t>
      </w:r>
      <m:oMath>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i</m:t>
            </m:r>
          </m:sub>
        </m:sSub>
      </m:oMath>
      <w:r w:rsidRPr="00F63E03">
        <w:rPr>
          <w:rFonts w:ascii="Arial" w:hAnsi="Arial" w:cs="Arial"/>
          <w:color w:val="000000"/>
          <w:sz w:val="20"/>
          <w:szCs w:val="20"/>
        </w:rPr>
        <w:t xml:space="preserve"> is constructed such that </w:t>
      </w:r>
      <m:oMath>
        <m:sSup>
          <m:sSupPr>
            <m:ctrlPr>
              <w:rPr>
                <w:rFonts w:ascii="Cambria Math" w:hAnsi="Cambria Math" w:cs="Arial"/>
                <w:i/>
                <w:color w:val="000000"/>
                <w:sz w:val="20"/>
                <w:szCs w:val="20"/>
              </w:rPr>
            </m:ctrlPr>
          </m:sSupPr>
          <m:e>
            <m:r>
              <w:rPr>
                <w:rFonts w:ascii="Cambria Math" w:hAnsi="Cambria Math" w:cs="Arial"/>
                <w:color w:val="000000"/>
                <w:sz w:val="20"/>
                <w:szCs w:val="20"/>
              </w:rPr>
              <m:t>N</m:t>
            </m:r>
          </m:e>
          <m:sup>
            <m:r>
              <w:rPr>
                <w:rFonts w:ascii="Cambria Math" w:hAnsi="Cambria Math" w:cs="Arial"/>
                <w:color w:val="000000"/>
                <w:sz w:val="20"/>
                <w:szCs w:val="20"/>
              </w:rPr>
              <m:t>'</m:t>
            </m:r>
          </m:sup>
        </m:sSup>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0</m:t>
            </m:r>
          </m:sub>
        </m:sSub>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1</m:t>
            </m:r>
          </m:sub>
        </m:sSub>
        <m:r>
          <w:rPr>
            <w:rFonts w:ascii="Cambria Math" w:hAnsi="Cambria Math" w:cs="Arial"/>
            <w:color w:val="000000"/>
            <w:sz w:val="20"/>
            <w:szCs w:val="20"/>
          </w:rPr>
          <m:t xml:space="preserve">, …, </m:t>
        </m:r>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i</m:t>
            </m:r>
          </m:sub>
        </m:sSub>
        <m:r>
          <w:rPr>
            <w:rFonts w:ascii="Cambria Math" w:hAnsi="Cambria Math" w:cs="Arial"/>
            <w:color w:val="000000"/>
            <w:sz w:val="20"/>
            <w:szCs w:val="20"/>
          </w:rPr>
          <m:t>}</m:t>
        </m:r>
      </m:oMath>
      <w:r w:rsidRPr="00F63E03">
        <w:rPr>
          <w:rFonts w:ascii="Arial" w:hAnsi="Arial" w:cs="Arial"/>
          <w:color w:val="000000"/>
          <w:sz w:val="20"/>
          <w:szCs w:val="20"/>
        </w:rPr>
        <w:t xml:space="preserve">.  A set of edges, </w:t>
      </w:r>
      <m:oMath>
        <m:r>
          <w:rPr>
            <w:rFonts w:ascii="Cambria Math" w:hAnsi="Cambria Math" w:cs="Arial"/>
            <w:color w:val="000000"/>
            <w:sz w:val="20"/>
            <w:szCs w:val="20"/>
          </w:rPr>
          <m:t>E={</m:t>
        </m:r>
        <m:d>
          <m:dPr>
            <m:ctrlPr>
              <w:rPr>
                <w:rFonts w:ascii="Cambria Math" w:hAnsi="Cambria Math" w:cs="Arial"/>
                <w:i/>
                <w:color w:val="000000"/>
                <w:sz w:val="20"/>
                <w:szCs w:val="20"/>
              </w:rPr>
            </m:ctrlPr>
          </m:dPr>
          <m:e>
            <m:r>
              <w:rPr>
                <w:rFonts w:ascii="Cambria Math" w:hAnsi="Cambria Math" w:cs="Arial"/>
                <w:color w:val="000000"/>
                <w:sz w:val="20"/>
                <w:szCs w:val="20"/>
              </w:rPr>
              <m:t>n,m</m:t>
            </m:r>
          </m:e>
        </m:d>
        <m:r>
          <w:rPr>
            <w:rFonts w:ascii="Cambria Math" w:hAnsi="Cambria Math" w:cs="Arial"/>
            <w:color w:val="000000"/>
            <w:sz w:val="20"/>
            <w:szCs w:val="20"/>
          </w:rPr>
          <m:t>:n∈</m:t>
        </m:r>
        <m:sSup>
          <m:sSupPr>
            <m:ctrlPr>
              <w:rPr>
                <w:rFonts w:ascii="Cambria Math" w:hAnsi="Cambria Math" w:cs="Arial"/>
                <w:i/>
                <w:color w:val="000000"/>
                <w:sz w:val="20"/>
                <w:szCs w:val="20"/>
              </w:rPr>
            </m:ctrlPr>
          </m:sSupPr>
          <m:e>
            <m:r>
              <w:rPr>
                <w:rFonts w:ascii="Cambria Math" w:hAnsi="Cambria Math" w:cs="Arial"/>
                <w:color w:val="000000"/>
                <w:sz w:val="20"/>
                <w:szCs w:val="20"/>
              </w:rPr>
              <m:t>N</m:t>
            </m:r>
          </m:e>
          <m:sup>
            <m:r>
              <w:rPr>
                <w:rFonts w:ascii="Cambria Math" w:hAnsi="Cambria Math" w:cs="Arial"/>
                <w:color w:val="000000"/>
                <w:sz w:val="20"/>
                <w:szCs w:val="20"/>
              </w:rPr>
              <m:t>'</m:t>
            </m:r>
          </m:sup>
        </m:sSup>
        <m:r>
          <w:rPr>
            <w:rFonts w:ascii="Cambria Math" w:hAnsi="Cambria Math" w:cs="Arial"/>
            <w:color w:val="000000"/>
            <w:sz w:val="20"/>
            <w:szCs w:val="20"/>
          </w:rPr>
          <m:t>,m∈</m:t>
        </m:r>
        <m:sSup>
          <m:sSupPr>
            <m:ctrlPr>
              <w:rPr>
                <w:rFonts w:ascii="Cambria Math" w:hAnsi="Cambria Math" w:cs="Arial"/>
                <w:i/>
                <w:color w:val="000000"/>
                <w:sz w:val="20"/>
                <w:szCs w:val="20"/>
              </w:rPr>
            </m:ctrlPr>
          </m:sSupPr>
          <m:e>
            <m:r>
              <w:rPr>
                <w:rFonts w:ascii="Cambria Math" w:hAnsi="Cambria Math" w:cs="Arial"/>
                <w:color w:val="000000"/>
                <w:sz w:val="20"/>
                <w:szCs w:val="20"/>
              </w:rPr>
              <m:t>N</m:t>
            </m:r>
          </m:e>
          <m:sup>
            <m:r>
              <w:rPr>
                <w:rFonts w:ascii="Cambria Math" w:hAnsi="Cambria Math" w:cs="Arial"/>
                <w:color w:val="000000"/>
                <w:sz w:val="20"/>
                <w:szCs w:val="20"/>
              </w:rPr>
              <m:t>'</m:t>
            </m:r>
          </m:sup>
        </m:sSup>
        <m:r>
          <w:rPr>
            <w:rFonts w:ascii="Cambria Math" w:hAnsi="Cambria Math" w:cs="Arial"/>
            <w:color w:val="000000"/>
            <w:sz w:val="20"/>
            <w:szCs w:val="20"/>
          </w:rPr>
          <m:t>, n≠m}</m:t>
        </m:r>
      </m:oMath>
      <w:r w:rsidRPr="00F63E03">
        <w:rPr>
          <w:rFonts w:ascii="Arial" w:hAnsi="Arial" w:cs="Arial"/>
          <w:color w:val="000000"/>
          <w:sz w:val="20"/>
          <w:szCs w:val="20"/>
        </w:rPr>
        <w:t xml:space="preserve"> is then drawn.  A single iteration of this procedure is considered a single densification</w:t>
      </w:r>
      <w:r w:rsidR="00B232A0">
        <w:rPr>
          <w:rFonts w:ascii="Arial" w:hAnsi="Arial" w:cs="Arial"/>
          <w:color w:val="000000"/>
          <w:sz w:val="20"/>
          <w:szCs w:val="20"/>
        </w:rPr>
        <w:t xml:space="preserve"> as shown in Fig. 1</w:t>
      </w:r>
      <w:r w:rsidRPr="00F63E03">
        <w:rPr>
          <w:rFonts w:ascii="Arial" w:hAnsi="Arial" w:cs="Arial"/>
          <w:color w:val="000000"/>
          <w:sz w:val="20"/>
          <w:szCs w:val="20"/>
        </w:rPr>
        <w:t>.</w:t>
      </w:r>
      <w:r w:rsidRPr="00B81B49">
        <w:rPr>
          <w:rFonts w:ascii="Arial" w:hAnsi="Arial" w:cs="Arial"/>
          <w:color w:val="000000"/>
          <w:sz w:val="20"/>
          <w:szCs w:val="20"/>
        </w:rPr>
        <w:t xml:space="preserve"> This method ensures that neighborhood densities follow a consistent gradient across G, so nodes and their neighbors cannot have unrealistic differences in degree.  The result of multiple densifications is substantially greater variation in node degree across the network as well as a marked increase in the mean node degree.  The result is a variety of neighborhood sizes.  While in the base model, each neighborhood is a von Neumann neighborhood bordering another von Neumann neighborhood (except at the boundary), randomly densified lattices have a variety of neighborhood boundary </w:t>
      </w:r>
      <w:r w:rsidRPr="00B81B49">
        <w:rPr>
          <w:rFonts w:ascii="Arial" w:hAnsi="Arial" w:cs="Arial"/>
          <w:color w:val="000000"/>
          <w:sz w:val="20"/>
          <w:szCs w:val="20"/>
        </w:rPr>
        <w:lastRenderedPageBreak/>
        <w:t>relationships, e.g., a von Neumann neighborhood might be adjacent to a Moore neighborhood.  This enables a richer diversity of neighbor relationships</w:t>
      </w:r>
      <w:r w:rsidR="00D9578E">
        <w:rPr>
          <w:rFonts w:ascii="Arial" w:hAnsi="Arial" w:cs="Arial"/>
          <w:color w:val="000000"/>
          <w:sz w:val="20"/>
          <w:szCs w:val="20"/>
        </w:rPr>
        <w:t>.</w:t>
      </w:r>
      <w:r w:rsidRPr="00B81B49">
        <w:rPr>
          <w:rFonts w:ascii="Arial" w:hAnsi="Arial" w:cs="Arial"/>
          <w:color w:val="000000"/>
          <w:sz w:val="20"/>
          <w:szCs w:val="20"/>
        </w:rPr>
        <w:t xml:space="preserve"> </w:t>
      </w:r>
    </w:p>
    <w:p w14:paraId="268B8500" w14:textId="77777777" w:rsidR="00345F3F" w:rsidRDefault="00345F3F" w:rsidP="000D0DE6">
      <w:pPr>
        <w:keepNext/>
        <w:pBdr>
          <w:top w:val="nil"/>
          <w:left w:val="nil"/>
          <w:bottom w:val="nil"/>
          <w:right w:val="nil"/>
          <w:between w:val="nil"/>
        </w:pBdr>
        <w:spacing w:before="240" w:after="60"/>
        <w:contextualSpacing/>
        <w:rPr>
          <w:rFonts w:ascii="Arial" w:hAnsi="Arial" w:cs="Arial"/>
          <w:b/>
          <w:color w:val="000000"/>
          <w:sz w:val="20"/>
          <w:szCs w:val="20"/>
        </w:rPr>
      </w:pPr>
    </w:p>
    <w:p w14:paraId="53749230" w14:textId="77777777" w:rsidR="00345F3F" w:rsidRDefault="00345F3F" w:rsidP="000D0DE6">
      <w:pPr>
        <w:keepNext/>
        <w:pBdr>
          <w:top w:val="nil"/>
          <w:left w:val="nil"/>
          <w:bottom w:val="nil"/>
          <w:right w:val="nil"/>
          <w:between w:val="nil"/>
        </w:pBdr>
        <w:spacing w:before="240" w:after="60"/>
        <w:contextualSpacing/>
        <w:rPr>
          <w:rFonts w:ascii="Arial" w:hAnsi="Arial" w:cs="Arial"/>
          <w:b/>
          <w:color w:val="000000"/>
          <w:sz w:val="20"/>
          <w:szCs w:val="20"/>
        </w:rPr>
      </w:pPr>
    </w:p>
    <w:p w14:paraId="6EB3FD93" w14:textId="77777777" w:rsidR="00345F3F" w:rsidRDefault="00345F3F" w:rsidP="000D0DE6">
      <w:pPr>
        <w:keepNext/>
        <w:pBdr>
          <w:top w:val="nil"/>
          <w:left w:val="nil"/>
          <w:bottom w:val="nil"/>
          <w:right w:val="nil"/>
          <w:between w:val="nil"/>
        </w:pBdr>
        <w:spacing w:before="240" w:after="60"/>
        <w:contextualSpacing/>
        <w:rPr>
          <w:rFonts w:ascii="Arial" w:hAnsi="Arial" w:cs="Arial"/>
          <w:b/>
          <w:color w:val="000000"/>
          <w:sz w:val="20"/>
          <w:szCs w:val="20"/>
        </w:rPr>
      </w:pPr>
    </w:p>
    <w:p w14:paraId="3969E2FC" w14:textId="77777777" w:rsidR="00345F3F" w:rsidRDefault="00345F3F" w:rsidP="000D0DE6">
      <w:pPr>
        <w:keepNext/>
        <w:pBdr>
          <w:top w:val="nil"/>
          <w:left w:val="nil"/>
          <w:bottom w:val="nil"/>
          <w:right w:val="nil"/>
          <w:between w:val="nil"/>
        </w:pBdr>
        <w:spacing w:before="240" w:after="60"/>
        <w:contextualSpacing/>
        <w:rPr>
          <w:rFonts w:ascii="Arial" w:hAnsi="Arial" w:cs="Arial"/>
          <w:b/>
          <w:color w:val="000000"/>
          <w:sz w:val="20"/>
          <w:szCs w:val="20"/>
        </w:rPr>
      </w:pPr>
    </w:p>
    <w:p w14:paraId="07903C02" w14:textId="2E148AD9" w:rsidR="00E6133D" w:rsidRPr="00980C22" w:rsidRDefault="004E5931" w:rsidP="000D0DE6">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color w:val="000000"/>
          <w:sz w:val="20"/>
          <w:szCs w:val="20"/>
        </w:rPr>
        <w:t>3</w:t>
      </w:r>
      <w:r w:rsidR="001A0291">
        <w:rPr>
          <w:rFonts w:ascii="Arial" w:hAnsi="Arial" w:cs="Arial"/>
          <w:b/>
          <w:color w:val="000000"/>
          <w:sz w:val="20"/>
          <w:szCs w:val="20"/>
        </w:rPr>
        <w:t xml:space="preserve">. </w:t>
      </w:r>
      <w:r w:rsidR="00E6133D" w:rsidRPr="00980C22">
        <w:rPr>
          <w:rFonts w:ascii="Arial" w:hAnsi="Arial" w:cs="Arial"/>
          <w:b/>
          <w:color w:val="000000"/>
          <w:sz w:val="20"/>
          <w:szCs w:val="20"/>
        </w:rPr>
        <w:t>Results</w:t>
      </w:r>
    </w:p>
    <w:p w14:paraId="435AD305" w14:textId="77777777" w:rsidR="00980C22" w:rsidRDefault="00980C22" w:rsidP="000D0DE6">
      <w:pPr>
        <w:keepNext/>
        <w:pBdr>
          <w:top w:val="nil"/>
          <w:left w:val="nil"/>
          <w:bottom w:val="nil"/>
          <w:right w:val="nil"/>
          <w:between w:val="nil"/>
        </w:pBdr>
        <w:spacing w:before="240" w:after="60"/>
        <w:contextualSpacing/>
        <w:jc w:val="both"/>
        <w:rPr>
          <w:rFonts w:ascii="Arial" w:hAnsi="Arial" w:cs="Arial"/>
          <w:color w:val="000000"/>
          <w:sz w:val="20"/>
          <w:szCs w:val="20"/>
        </w:rPr>
      </w:pPr>
    </w:p>
    <w:p w14:paraId="07BE487E" w14:textId="604B9479" w:rsidR="00846B87" w:rsidRPr="00846B87" w:rsidRDefault="00846B87" w:rsidP="000D0DE6">
      <w:pPr>
        <w:keepNext/>
        <w:pBdr>
          <w:top w:val="nil"/>
          <w:left w:val="nil"/>
          <w:bottom w:val="nil"/>
          <w:right w:val="nil"/>
          <w:between w:val="nil"/>
        </w:pBdr>
        <w:spacing w:before="240" w:after="60"/>
        <w:ind w:firstLine="720"/>
        <w:contextualSpacing/>
        <w:jc w:val="both"/>
        <w:rPr>
          <w:rFonts w:ascii="Arial" w:hAnsi="Arial" w:cs="Arial"/>
          <w:color w:val="000000"/>
          <w:sz w:val="20"/>
          <w:szCs w:val="20"/>
        </w:rPr>
      </w:pPr>
      <w:r w:rsidRPr="00846B87">
        <w:rPr>
          <w:rFonts w:ascii="Arial" w:hAnsi="Arial" w:cs="Arial"/>
          <w:color w:val="000000"/>
          <w:sz w:val="20"/>
          <w:szCs w:val="20"/>
        </w:rPr>
        <w:t xml:space="preserve">Ten unique simulation settings were used, half using uniform Schelling </w:t>
      </w:r>
      <w:r w:rsidR="001F3562">
        <w:rPr>
          <w:rFonts w:ascii="Arial" w:hAnsi="Arial" w:cs="Arial"/>
          <w:color w:val="000000"/>
          <w:sz w:val="20"/>
          <w:szCs w:val="20"/>
        </w:rPr>
        <w:t>(</w:t>
      </w:r>
      <w:r w:rsidR="00233C40">
        <w:rPr>
          <w:rFonts w:ascii="Arial" w:hAnsi="Arial" w:cs="Arial"/>
          <w:color w:val="000000"/>
          <w:sz w:val="20"/>
          <w:szCs w:val="20"/>
        </w:rPr>
        <w:fldChar w:fldCharType="begin"/>
      </w:r>
      <w:r w:rsidR="00233C40">
        <w:rPr>
          <w:rFonts w:ascii="Arial" w:hAnsi="Arial" w:cs="Arial"/>
          <w:color w:val="000000"/>
          <w:sz w:val="20"/>
          <w:szCs w:val="20"/>
        </w:rPr>
        <w:instrText xml:space="preserve"> REF _Ref128403479 \r \h </w:instrText>
      </w:r>
      <w:r w:rsidR="00233C40">
        <w:rPr>
          <w:rFonts w:ascii="Arial" w:hAnsi="Arial" w:cs="Arial"/>
          <w:color w:val="000000"/>
          <w:sz w:val="20"/>
          <w:szCs w:val="20"/>
        </w:rPr>
      </w:r>
      <w:r w:rsidR="00233C40">
        <w:rPr>
          <w:rFonts w:ascii="Arial" w:hAnsi="Arial" w:cs="Arial"/>
          <w:color w:val="000000"/>
          <w:sz w:val="20"/>
          <w:szCs w:val="20"/>
        </w:rPr>
        <w:fldChar w:fldCharType="separate"/>
      </w:r>
      <w:r w:rsidR="00E3420F">
        <w:rPr>
          <w:rFonts w:ascii="Arial" w:hAnsi="Arial" w:cs="Arial"/>
          <w:color w:val="000000"/>
          <w:sz w:val="20"/>
          <w:szCs w:val="20"/>
        </w:rPr>
        <w:t>6</w:t>
      </w:r>
      <w:r w:rsidR="00233C40">
        <w:rPr>
          <w:rFonts w:ascii="Arial" w:hAnsi="Arial" w:cs="Arial"/>
          <w:color w:val="000000"/>
          <w:sz w:val="20"/>
          <w:szCs w:val="20"/>
        </w:rPr>
        <w:fldChar w:fldCharType="end"/>
      </w:r>
      <w:r w:rsidR="001F3562">
        <w:rPr>
          <w:rFonts w:ascii="Arial" w:hAnsi="Arial" w:cs="Arial"/>
          <w:color w:val="000000"/>
          <w:sz w:val="20"/>
          <w:szCs w:val="20"/>
        </w:rPr>
        <w:t>)</w:t>
      </w:r>
      <w:r w:rsidRPr="00846B87">
        <w:rPr>
          <w:rFonts w:ascii="Arial" w:hAnsi="Arial" w:cs="Arial"/>
          <w:color w:val="000000"/>
          <w:sz w:val="20"/>
          <w:szCs w:val="20"/>
        </w:rPr>
        <w:t xml:space="preserve"> tolerance threshold assignments and half using heterogenous Xie &amp; Zhou</w:t>
      </w:r>
      <w:r w:rsidR="00233C40">
        <w:rPr>
          <w:rFonts w:ascii="Arial" w:hAnsi="Arial" w:cs="Arial"/>
          <w:color w:val="000000"/>
          <w:sz w:val="20"/>
          <w:szCs w:val="20"/>
        </w:rPr>
        <w:t xml:space="preserve"> (</w:t>
      </w:r>
      <w:r w:rsidR="00233C40">
        <w:rPr>
          <w:rFonts w:ascii="Arial" w:hAnsi="Arial" w:cs="Arial"/>
          <w:color w:val="000000"/>
          <w:sz w:val="20"/>
          <w:szCs w:val="20"/>
        </w:rPr>
        <w:fldChar w:fldCharType="begin"/>
      </w:r>
      <w:r w:rsidR="00233C40">
        <w:rPr>
          <w:rFonts w:ascii="Arial" w:hAnsi="Arial" w:cs="Arial"/>
          <w:color w:val="000000"/>
          <w:sz w:val="20"/>
          <w:szCs w:val="20"/>
        </w:rPr>
        <w:instrText xml:space="preserve"> REF _Ref128403241 \r \h </w:instrText>
      </w:r>
      <w:r w:rsidR="00233C40">
        <w:rPr>
          <w:rFonts w:ascii="Arial" w:hAnsi="Arial" w:cs="Arial"/>
          <w:color w:val="000000"/>
          <w:sz w:val="20"/>
          <w:szCs w:val="20"/>
        </w:rPr>
      </w:r>
      <w:r w:rsidR="00233C40">
        <w:rPr>
          <w:rFonts w:ascii="Arial" w:hAnsi="Arial" w:cs="Arial"/>
          <w:color w:val="000000"/>
          <w:sz w:val="20"/>
          <w:szCs w:val="20"/>
        </w:rPr>
        <w:fldChar w:fldCharType="separate"/>
      </w:r>
      <w:r w:rsidR="00E3420F">
        <w:rPr>
          <w:rFonts w:ascii="Arial" w:hAnsi="Arial" w:cs="Arial"/>
          <w:color w:val="000000"/>
          <w:sz w:val="20"/>
          <w:szCs w:val="20"/>
        </w:rPr>
        <w:t>7</w:t>
      </w:r>
      <w:r w:rsidR="00233C40">
        <w:rPr>
          <w:rFonts w:ascii="Arial" w:hAnsi="Arial" w:cs="Arial"/>
          <w:color w:val="000000"/>
          <w:sz w:val="20"/>
          <w:szCs w:val="20"/>
        </w:rPr>
        <w:fldChar w:fldCharType="end"/>
      </w:r>
      <w:r w:rsidR="00233C40">
        <w:rPr>
          <w:rFonts w:ascii="Arial" w:hAnsi="Arial" w:cs="Arial"/>
          <w:color w:val="000000"/>
          <w:sz w:val="20"/>
          <w:szCs w:val="20"/>
        </w:rPr>
        <w:t>)</w:t>
      </w:r>
      <w:r w:rsidRPr="00846B87">
        <w:rPr>
          <w:rFonts w:ascii="Arial" w:hAnsi="Arial" w:cs="Arial"/>
          <w:color w:val="000000"/>
          <w:sz w:val="20"/>
          <w:szCs w:val="20"/>
        </w:rPr>
        <w:t xml:space="preserve"> tolerance threshold assignments.  For each of these groups, five separate batches of 100 simulations were conducted.  Each batch had increasing numbers of densifications: 0, 32, 64, 96, 128, </w:t>
      </w:r>
      <w:r w:rsidR="0038523B">
        <w:rPr>
          <w:rFonts w:ascii="Arial" w:hAnsi="Arial" w:cs="Arial"/>
          <w:color w:val="000000"/>
          <w:sz w:val="20"/>
          <w:szCs w:val="20"/>
        </w:rPr>
        <w:t>as shown in Fig. 2</w:t>
      </w:r>
      <w:r w:rsidRPr="00846B87">
        <w:rPr>
          <w:rFonts w:ascii="Arial" w:hAnsi="Arial" w:cs="Arial"/>
          <w:color w:val="000000"/>
          <w:sz w:val="20"/>
          <w:szCs w:val="20"/>
        </w:rPr>
        <w:t>.  As the number of densifications increased, substantial differences in degree distributions and mean node degree were observed</w:t>
      </w:r>
      <w:r w:rsidR="00563D86">
        <w:rPr>
          <w:rFonts w:ascii="Arial" w:hAnsi="Arial" w:cs="Arial"/>
          <w:color w:val="000000"/>
          <w:sz w:val="20"/>
          <w:szCs w:val="20"/>
        </w:rPr>
        <w:t>, as shown in Fi</w:t>
      </w:r>
      <w:r w:rsidR="00563D86" w:rsidRPr="00530C0A">
        <w:rPr>
          <w:rFonts w:ascii="Arial" w:hAnsi="Arial" w:cs="Arial"/>
          <w:color w:val="000000"/>
          <w:sz w:val="20"/>
          <w:szCs w:val="20"/>
        </w:rPr>
        <w:t>g</w:t>
      </w:r>
      <w:r w:rsidR="00B87999" w:rsidRPr="00530C0A">
        <w:rPr>
          <w:rFonts w:ascii="Arial" w:hAnsi="Arial" w:cs="Arial"/>
          <w:color w:val="000000"/>
          <w:sz w:val="20"/>
          <w:szCs w:val="20"/>
        </w:rPr>
        <w:t xml:space="preserve"> 5</w:t>
      </w:r>
      <w:r w:rsidR="00563D86" w:rsidRPr="00530C0A">
        <w:rPr>
          <w:rFonts w:ascii="Arial" w:hAnsi="Arial" w:cs="Arial"/>
          <w:color w:val="000000"/>
          <w:sz w:val="20"/>
          <w:szCs w:val="20"/>
        </w:rPr>
        <w:t>.</w:t>
      </w:r>
      <w:r w:rsidR="001913A8">
        <w:rPr>
          <w:rFonts w:ascii="Arial" w:hAnsi="Arial" w:cs="Arial"/>
          <w:color w:val="000000"/>
          <w:sz w:val="20"/>
          <w:szCs w:val="20"/>
        </w:rPr>
        <w:t xml:space="preserve"> Observed mean degrees were </w:t>
      </w:r>
      <w:r w:rsidR="001913A8" w:rsidRPr="005203C4">
        <w:rPr>
          <w:rFonts w:ascii="Arial" w:hAnsi="Arial" w:cs="Arial"/>
          <w:color w:val="000000"/>
          <w:sz w:val="20"/>
          <w:szCs w:val="20"/>
        </w:rPr>
        <w:t>3.875, 7.1</w:t>
      </w:r>
      <w:r w:rsidR="001913A8">
        <w:rPr>
          <w:rFonts w:ascii="Arial" w:hAnsi="Arial" w:cs="Arial"/>
          <w:color w:val="000000"/>
          <w:sz w:val="20"/>
          <w:szCs w:val="20"/>
        </w:rPr>
        <w:t>50</w:t>
      </w:r>
      <w:r w:rsidR="001913A8" w:rsidRPr="005203C4">
        <w:rPr>
          <w:rFonts w:ascii="Arial" w:hAnsi="Arial" w:cs="Arial"/>
          <w:color w:val="000000"/>
          <w:sz w:val="20"/>
          <w:szCs w:val="20"/>
        </w:rPr>
        <w:t>, 10.0</w:t>
      </w:r>
      <w:r w:rsidR="001913A8">
        <w:rPr>
          <w:rFonts w:ascii="Arial" w:hAnsi="Arial" w:cs="Arial"/>
          <w:color w:val="000000"/>
          <w:sz w:val="20"/>
          <w:szCs w:val="20"/>
        </w:rPr>
        <w:t>30</w:t>
      </w:r>
      <w:r w:rsidR="001913A8" w:rsidRPr="005203C4">
        <w:rPr>
          <w:rFonts w:ascii="Arial" w:hAnsi="Arial" w:cs="Arial"/>
          <w:color w:val="000000"/>
          <w:sz w:val="20"/>
          <w:szCs w:val="20"/>
        </w:rPr>
        <w:t>, 12.48</w:t>
      </w:r>
      <w:r w:rsidR="001913A8">
        <w:rPr>
          <w:rFonts w:ascii="Arial" w:hAnsi="Arial" w:cs="Arial"/>
          <w:color w:val="000000"/>
          <w:sz w:val="20"/>
          <w:szCs w:val="20"/>
        </w:rPr>
        <w:t>5</w:t>
      </w:r>
      <w:r w:rsidR="001913A8" w:rsidRPr="005203C4">
        <w:rPr>
          <w:rFonts w:ascii="Arial" w:hAnsi="Arial" w:cs="Arial"/>
          <w:color w:val="000000"/>
          <w:sz w:val="20"/>
          <w:szCs w:val="20"/>
        </w:rPr>
        <w:t>,</w:t>
      </w:r>
      <w:r w:rsidR="001913A8">
        <w:rPr>
          <w:rFonts w:ascii="Arial" w:hAnsi="Arial" w:cs="Arial"/>
          <w:color w:val="000000"/>
          <w:sz w:val="20"/>
          <w:szCs w:val="20"/>
        </w:rPr>
        <w:t xml:space="preserve"> and</w:t>
      </w:r>
      <w:r w:rsidR="001913A8" w:rsidRPr="005203C4">
        <w:rPr>
          <w:rFonts w:ascii="Arial" w:hAnsi="Arial" w:cs="Arial"/>
          <w:color w:val="000000"/>
          <w:sz w:val="20"/>
          <w:szCs w:val="20"/>
        </w:rPr>
        <w:t xml:space="preserve"> 14.729</w:t>
      </w:r>
      <w:r w:rsidR="001913A8">
        <w:rPr>
          <w:rFonts w:ascii="Arial" w:hAnsi="Arial" w:cs="Arial"/>
          <w:color w:val="000000"/>
          <w:sz w:val="20"/>
          <w:szCs w:val="20"/>
        </w:rPr>
        <w:t>, respectively.</w:t>
      </w:r>
    </w:p>
    <w:p w14:paraId="53EF8E00" w14:textId="6004AC70" w:rsidR="00846B87" w:rsidRDefault="00846B87" w:rsidP="000D0DE6">
      <w:pPr>
        <w:keepNext/>
        <w:pBdr>
          <w:top w:val="nil"/>
          <w:left w:val="nil"/>
          <w:bottom w:val="nil"/>
          <w:right w:val="nil"/>
          <w:between w:val="nil"/>
        </w:pBdr>
        <w:spacing w:before="240" w:after="60"/>
        <w:contextualSpacing/>
        <w:jc w:val="both"/>
        <w:rPr>
          <w:rFonts w:ascii="Arial" w:hAnsi="Arial" w:cs="Arial"/>
          <w:color w:val="000000"/>
          <w:sz w:val="20"/>
          <w:szCs w:val="20"/>
        </w:rPr>
      </w:pPr>
    </w:p>
    <w:p w14:paraId="0AD84318" w14:textId="0472B9D7" w:rsidR="00C26450" w:rsidRPr="00C26450" w:rsidRDefault="004E5931" w:rsidP="000D0DE6">
      <w:pPr>
        <w:keepNext/>
        <w:pBdr>
          <w:top w:val="nil"/>
          <w:left w:val="nil"/>
          <w:bottom w:val="nil"/>
          <w:right w:val="nil"/>
          <w:between w:val="nil"/>
        </w:pBdr>
        <w:spacing w:before="240" w:after="60"/>
        <w:contextualSpacing/>
        <w:jc w:val="both"/>
        <w:rPr>
          <w:rFonts w:ascii="Arial" w:hAnsi="Arial" w:cs="Arial"/>
          <w:b/>
          <w:bCs/>
          <w:color w:val="000000"/>
          <w:sz w:val="20"/>
          <w:szCs w:val="20"/>
        </w:rPr>
      </w:pPr>
      <w:r>
        <w:rPr>
          <w:rFonts w:ascii="Arial" w:hAnsi="Arial" w:cs="Arial"/>
          <w:b/>
          <w:bCs/>
          <w:color w:val="000000"/>
          <w:sz w:val="20"/>
          <w:szCs w:val="20"/>
        </w:rPr>
        <w:t>3</w:t>
      </w:r>
      <w:r w:rsidR="00C26450" w:rsidRPr="00C26450">
        <w:rPr>
          <w:rFonts w:ascii="Arial" w:hAnsi="Arial" w:cs="Arial"/>
          <w:b/>
          <w:bCs/>
          <w:color w:val="000000"/>
          <w:sz w:val="20"/>
          <w:szCs w:val="20"/>
        </w:rPr>
        <w:t>.</w:t>
      </w:r>
      <w:r w:rsidR="003D51C4">
        <w:rPr>
          <w:rFonts w:ascii="Arial" w:hAnsi="Arial" w:cs="Arial"/>
          <w:b/>
          <w:bCs/>
          <w:color w:val="000000"/>
          <w:sz w:val="20"/>
          <w:szCs w:val="20"/>
        </w:rPr>
        <w:t>1</w:t>
      </w:r>
      <w:r w:rsidR="00C26450" w:rsidRPr="00C26450">
        <w:rPr>
          <w:rFonts w:ascii="Arial" w:hAnsi="Arial" w:cs="Arial"/>
          <w:b/>
          <w:bCs/>
          <w:color w:val="000000"/>
          <w:sz w:val="20"/>
          <w:szCs w:val="20"/>
        </w:rPr>
        <w:t xml:space="preserve"> Assortativity </w:t>
      </w:r>
    </w:p>
    <w:p w14:paraId="27D5A8DB" w14:textId="77777777" w:rsidR="000A136B" w:rsidRDefault="000A136B" w:rsidP="000D0DE6">
      <w:pPr>
        <w:keepNext/>
        <w:pBdr>
          <w:top w:val="nil"/>
          <w:left w:val="nil"/>
          <w:bottom w:val="nil"/>
          <w:right w:val="nil"/>
          <w:between w:val="nil"/>
        </w:pBdr>
        <w:spacing w:before="240" w:after="60"/>
        <w:contextualSpacing/>
        <w:jc w:val="both"/>
        <w:rPr>
          <w:rFonts w:ascii="Arial" w:hAnsi="Arial" w:cs="Arial"/>
          <w:color w:val="000000"/>
          <w:sz w:val="20"/>
          <w:szCs w:val="20"/>
        </w:rPr>
      </w:pPr>
    </w:p>
    <w:p w14:paraId="3B39AB08" w14:textId="0B0FBBAC" w:rsidR="0069596B" w:rsidRDefault="00846B87" w:rsidP="000D0DE6">
      <w:pPr>
        <w:keepNext/>
        <w:pBdr>
          <w:top w:val="nil"/>
          <w:left w:val="nil"/>
          <w:bottom w:val="nil"/>
          <w:right w:val="nil"/>
          <w:between w:val="nil"/>
        </w:pBdr>
        <w:spacing w:before="240" w:after="60"/>
        <w:ind w:firstLine="720"/>
        <w:contextualSpacing/>
        <w:jc w:val="both"/>
        <w:rPr>
          <w:rFonts w:ascii="Arial" w:hAnsi="Arial" w:cs="Arial"/>
          <w:color w:val="000000"/>
          <w:sz w:val="20"/>
          <w:szCs w:val="20"/>
        </w:rPr>
      </w:pPr>
      <w:r w:rsidRPr="00563D86">
        <w:rPr>
          <w:rFonts w:ascii="Arial" w:hAnsi="Arial" w:cs="Arial"/>
          <w:color w:val="000000"/>
          <w:sz w:val="20"/>
          <w:szCs w:val="20"/>
        </w:rPr>
        <w:t xml:space="preserve">For convenience, Newman’s </w:t>
      </w:r>
      <w:r w:rsidR="00B87999">
        <w:rPr>
          <w:rFonts w:ascii="Arial" w:hAnsi="Arial" w:cs="Arial"/>
          <w:color w:val="000000"/>
          <w:sz w:val="20"/>
          <w:szCs w:val="20"/>
        </w:rPr>
        <w:t>(</w:t>
      </w:r>
      <w:r w:rsidR="00AC4FA6">
        <w:rPr>
          <w:rFonts w:ascii="Arial" w:hAnsi="Arial" w:cs="Arial"/>
          <w:color w:val="000000"/>
          <w:sz w:val="20"/>
          <w:szCs w:val="20"/>
        </w:rPr>
        <w:fldChar w:fldCharType="begin"/>
      </w:r>
      <w:r w:rsidR="00AC4FA6">
        <w:rPr>
          <w:rFonts w:ascii="Arial" w:hAnsi="Arial" w:cs="Arial"/>
          <w:color w:val="000000"/>
          <w:sz w:val="20"/>
          <w:szCs w:val="20"/>
        </w:rPr>
        <w:instrText xml:space="preserve"> REF _Ref128403619 \r \h </w:instrText>
      </w:r>
      <w:r w:rsidR="00AC4FA6">
        <w:rPr>
          <w:rFonts w:ascii="Arial" w:hAnsi="Arial" w:cs="Arial"/>
          <w:color w:val="000000"/>
          <w:sz w:val="20"/>
          <w:szCs w:val="20"/>
        </w:rPr>
      </w:r>
      <w:r w:rsidR="00AC4FA6">
        <w:rPr>
          <w:rFonts w:ascii="Arial" w:hAnsi="Arial" w:cs="Arial"/>
          <w:color w:val="000000"/>
          <w:sz w:val="20"/>
          <w:szCs w:val="20"/>
        </w:rPr>
        <w:fldChar w:fldCharType="separate"/>
      </w:r>
      <w:r w:rsidR="00E3420F">
        <w:rPr>
          <w:rFonts w:ascii="Arial" w:hAnsi="Arial" w:cs="Arial"/>
          <w:color w:val="000000"/>
          <w:sz w:val="20"/>
          <w:szCs w:val="20"/>
        </w:rPr>
        <w:t>12</w:t>
      </w:r>
      <w:r w:rsidR="00AC4FA6">
        <w:rPr>
          <w:rFonts w:ascii="Arial" w:hAnsi="Arial" w:cs="Arial"/>
          <w:color w:val="000000"/>
          <w:sz w:val="20"/>
          <w:szCs w:val="20"/>
        </w:rPr>
        <w:fldChar w:fldCharType="end"/>
      </w:r>
      <w:r w:rsidR="00B87999">
        <w:rPr>
          <w:rFonts w:ascii="Arial" w:hAnsi="Arial" w:cs="Arial"/>
          <w:color w:val="000000"/>
          <w:sz w:val="20"/>
          <w:szCs w:val="20"/>
        </w:rPr>
        <w:t>)</w:t>
      </w:r>
      <w:r w:rsidRPr="00563D86">
        <w:rPr>
          <w:rFonts w:ascii="Arial" w:hAnsi="Arial" w:cs="Arial"/>
          <w:color w:val="000000"/>
          <w:sz w:val="20"/>
          <w:szCs w:val="20"/>
        </w:rPr>
        <w:t xml:space="preserve"> assortativity coefficient, </w:t>
      </w:r>
      <m:oMath>
        <m:r>
          <w:rPr>
            <w:rFonts w:ascii="Cambria Math" w:hAnsi="Cambria Math" w:cs="Arial"/>
            <w:color w:val="000000"/>
            <w:sz w:val="20"/>
            <w:szCs w:val="20"/>
          </w:rPr>
          <m:t>r</m:t>
        </m:r>
      </m:oMath>
      <w:r w:rsidRPr="00563D86">
        <w:rPr>
          <w:rFonts w:ascii="Arial" w:hAnsi="Arial" w:cs="Arial"/>
          <w:color w:val="000000"/>
          <w:sz w:val="20"/>
          <w:szCs w:val="20"/>
        </w:rPr>
        <w:t xml:space="preserve">, is used as a measure of segregation levels during the simulations.  Values of </w:t>
      </w:r>
      <m:oMath>
        <m:r>
          <w:rPr>
            <w:rFonts w:ascii="Cambria Math" w:hAnsi="Cambria Math" w:cs="Arial"/>
            <w:color w:val="000000"/>
            <w:sz w:val="20"/>
            <w:szCs w:val="20"/>
          </w:rPr>
          <m:t>r</m:t>
        </m:r>
      </m:oMath>
      <w:r w:rsidRPr="00563D86">
        <w:rPr>
          <w:rFonts w:ascii="Arial" w:hAnsi="Arial" w:cs="Arial"/>
          <w:color w:val="000000"/>
          <w:sz w:val="20"/>
          <w:szCs w:val="20"/>
        </w:rPr>
        <w:t xml:space="preserve"> close to 1 indicate high levels of segregation while values of </w:t>
      </w:r>
      <m:oMath>
        <m:r>
          <w:rPr>
            <w:rFonts w:ascii="Cambria Math" w:hAnsi="Cambria Math" w:cs="Arial"/>
            <w:color w:val="000000"/>
            <w:sz w:val="20"/>
            <w:szCs w:val="20"/>
          </w:rPr>
          <m:t>r</m:t>
        </m:r>
      </m:oMath>
      <w:r w:rsidRPr="00563D86">
        <w:rPr>
          <w:rFonts w:ascii="Arial" w:hAnsi="Arial" w:cs="Arial"/>
          <w:color w:val="000000"/>
          <w:sz w:val="20"/>
          <w:szCs w:val="20"/>
        </w:rPr>
        <w:t xml:space="preserve"> close to 0 indicate approximately random mixing.  To account for vacant nodes on the network, the assortativity coefficient for the subgraph containing only occupied nodes is used.  For all simulations where the derived subgraph consisted of multiple connected components, </w:t>
      </w:r>
      <m:oMath>
        <m:r>
          <w:rPr>
            <w:rFonts w:ascii="Cambria Math" w:hAnsi="Cambria Math" w:cs="Arial"/>
            <w:color w:val="000000"/>
            <w:sz w:val="20"/>
            <w:szCs w:val="20"/>
          </w:rPr>
          <m:t>r</m:t>
        </m:r>
      </m:oMath>
      <w:r w:rsidRPr="00563D86">
        <w:rPr>
          <w:rFonts w:ascii="Arial" w:hAnsi="Arial" w:cs="Arial"/>
          <w:color w:val="000000"/>
          <w:sz w:val="20"/>
          <w:szCs w:val="20"/>
        </w:rPr>
        <w:t xml:space="preserve"> was calculated </w:t>
      </w:r>
      <w:r w:rsidR="009C4B2B" w:rsidRPr="00563D86">
        <w:rPr>
          <w:rFonts w:ascii="Arial" w:hAnsi="Arial" w:cs="Arial"/>
          <w:color w:val="000000"/>
          <w:sz w:val="20"/>
          <w:szCs w:val="20"/>
        </w:rPr>
        <w:t>for each</w:t>
      </w:r>
      <w:r w:rsidR="00AD645F" w:rsidRPr="00563D86">
        <w:rPr>
          <w:rFonts w:ascii="Arial" w:hAnsi="Arial" w:cs="Arial"/>
          <w:color w:val="000000"/>
          <w:sz w:val="20"/>
          <w:szCs w:val="20"/>
        </w:rPr>
        <w:t xml:space="preserve"> connected component</w:t>
      </w:r>
      <w:r w:rsidR="009C4B2B" w:rsidRPr="00563D86">
        <w:rPr>
          <w:rFonts w:ascii="Arial" w:hAnsi="Arial" w:cs="Arial"/>
          <w:color w:val="000000"/>
          <w:sz w:val="20"/>
          <w:szCs w:val="20"/>
        </w:rPr>
        <w:t xml:space="preserve"> and a weighted average was constructed</w:t>
      </w:r>
      <w:r w:rsidR="0069596B">
        <w:rPr>
          <w:rFonts w:ascii="Arial" w:hAnsi="Arial" w:cs="Arial"/>
          <w:color w:val="000000"/>
          <w:sz w:val="20"/>
          <w:szCs w:val="20"/>
        </w:rPr>
        <w:t>:</w:t>
      </w:r>
    </w:p>
    <w:p w14:paraId="2CDCF835" w14:textId="77777777" w:rsidR="0069596B" w:rsidRDefault="0069596B" w:rsidP="000D0DE6">
      <w:pPr>
        <w:keepNext/>
        <w:pBdr>
          <w:top w:val="nil"/>
          <w:left w:val="nil"/>
          <w:bottom w:val="nil"/>
          <w:right w:val="nil"/>
          <w:between w:val="nil"/>
        </w:pBdr>
        <w:spacing w:before="240" w:after="60"/>
        <w:ind w:firstLine="720"/>
        <w:contextualSpacing/>
        <w:jc w:val="both"/>
        <w:rPr>
          <w:rFonts w:ascii="Arial" w:hAnsi="Arial" w:cs="Arial"/>
          <w:color w:val="000000"/>
          <w:sz w:val="20"/>
          <w:szCs w:val="20"/>
        </w:rPr>
      </w:pPr>
    </w:p>
    <w:p w14:paraId="03AFDE64" w14:textId="34356172" w:rsidR="0069596B" w:rsidRPr="00D947EE" w:rsidRDefault="00000000" w:rsidP="000D0DE6">
      <w:pPr>
        <w:keepNext/>
        <w:pBdr>
          <w:top w:val="nil"/>
          <w:left w:val="nil"/>
          <w:bottom w:val="nil"/>
          <w:right w:val="nil"/>
          <w:between w:val="nil"/>
        </w:pBdr>
        <w:spacing w:before="240" w:after="60"/>
        <w:ind w:firstLine="720"/>
        <w:contextualSpacing/>
        <w:jc w:val="both"/>
        <w:rPr>
          <w:rFonts w:ascii="Arial" w:eastAsiaTheme="minorEastAsia" w:hAnsi="Arial" w:cs="Arial"/>
          <w:color w:val="000000"/>
          <w:sz w:val="20"/>
          <w:szCs w:val="20"/>
        </w:rPr>
      </w:pPr>
      <m:oMathPara>
        <m:oMath>
          <m:sSup>
            <m:sSupPr>
              <m:ctrlPr>
                <w:rPr>
                  <w:rFonts w:ascii="Cambria Math" w:hAnsi="Cambria Math" w:cs="Arial"/>
                  <w:i/>
                  <w:color w:val="000000"/>
                  <w:sz w:val="20"/>
                  <w:szCs w:val="20"/>
                </w:rPr>
              </m:ctrlPr>
            </m:sSupPr>
            <m:e>
              <m:r>
                <w:rPr>
                  <w:rFonts w:ascii="Cambria Math" w:hAnsi="Cambria Math" w:cs="Arial"/>
                  <w:color w:val="000000"/>
                  <w:sz w:val="20"/>
                  <w:szCs w:val="20"/>
                </w:rPr>
                <m:t>r</m:t>
              </m:r>
            </m:e>
            <m:sup>
              <m:r>
                <w:rPr>
                  <w:rFonts w:ascii="Cambria Math" w:hAnsi="Cambria Math" w:cs="Arial"/>
                  <w:color w:val="000000"/>
                  <w:sz w:val="20"/>
                  <w:szCs w:val="20"/>
                </w:rPr>
                <m:t>'</m:t>
              </m:r>
            </m:sup>
          </m:sSup>
          <m:r>
            <w:rPr>
              <w:rFonts w:ascii="Cambria Math" w:hAnsi="Cambria Math" w:cs="Arial"/>
              <w:color w:val="000000"/>
              <w:sz w:val="20"/>
              <w:szCs w:val="20"/>
            </w:rPr>
            <m:t>=</m:t>
          </m:r>
          <m:f>
            <m:fPr>
              <m:ctrlPr>
                <w:rPr>
                  <w:rFonts w:ascii="Cambria Math" w:hAnsi="Cambria Math" w:cs="Arial"/>
                  <w:i/>
                  <w:color w:val="000000"/>
                  <w:sz w:val="20"/>
                  <w:szCs w:val="20"/>
                </w:rPr>
              </m:ctrlPr>
            </m:fPr>
            <m:num>
              <m:r>
                <w:rPr>
                  <w:rFonts w:ascii="Cambria Math" w:hAnsi="Cambria Math" w:cs="Arial"/>
                  <w:color w:val="000000"/>
                  <w:sz w:val="20"/>
                  <w:szCs w:val="20"/>
                </w:rPr>
                <m:t>1</m:t>
              </m:r>
            </m:num>
            <m:den>
              <m:r>
                <w:rPr>
                  <w:rFonts w:ascii="Cambria Math" w:hAnsi="Cambria Math" w:cs="Arial"/>
                  <w:color w:val="000000"/>
                  <w:sz w:val="20"/>
                  <w:szCs w:val="20"/>
                </w:rPr>
                <m:t>N</m:t>
              </m:r>
            </m:den>
          </m:f>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r</m:t>
              </m:r>
            </m:e>
            <m:sub>
              <m:r>
                <w:rPr>
                  <w:rFonts w:ascii="Cambria Math" w:hAnsi="Cambria Math" w:cs="Arial"/>
                  <w:color w:val="000000"/>
                  <w:sz w:val="20"/>
                  <w:szCs w:val="20"/>
                </w:rPr>
                <m:t>i</m:t>
              </m:r>
            </m:sub>
          </m:sSub>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i</m:t>
              </m:r>
            </m:sub>
          </m:sSub>
        </m:oMath>
      </m:oMathPara>
    </w:p>
    <w:p w14:paraId="4A304DAB" w14:textId="77777777" w:rsidR="00D947EE" w:rsidRPr="00715ACD" w:rsidRDefault="00D947EE" w:rsidP="000D0DE6">
      <w:pPr>
        <w:keepNext/>
        <w:pBdr>
          <w:top w:val="nil"/>
          <w:left w:val="nil"/>
          <w:bottom w:val="nil"/>
          <w:right w:val="nil"/>
          <w:between w:val="nil"/>
        </w:pBdr>
        <w:spacing w:before="240" w:after="60"/>
        <w:ind w:firstLine="720"/>
        <w:contextualSpacing/>
        <w:jc w:val="both"/>
        <w:rPr>
          <w:rFonts w:ascii="Arial" w:eastAsiaTheme="minorEastAsia" w:hAnsi="Arial" w:cs="Arial"/>
          <w:color w:val="000000"/>
          <w:sz w:val="20"/>
          <w:szCs w:val="20"/>
        </w:rPr>
      </w:pPr>
    </w:p>
    <w:p w14:paraId="28277948" w14:textId="7F94ECB0" w:rsidR="00846B87" w:rsidRDefault="00D947EE" w:rsidP="000D0DE6">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eastAsiaTheme="minorEastAsia" w:hAnsi="Arial" w:cs="Arial"/>
          <w:color w:val="000000"/>
          <w:sz w:val="20"/>
          <w:szCs w:val="20"/>
        </w:rPr>
        <w:t>w</w:t>
      </w:r>
      <w:r w:rsidR="00715ACD">
        <w:rPr>
          <w:rFonts w:ascii="Arial" w:eastAsiaTheme="minorEastAsia" w:hAnsi="Arial" w:cs="Arial"/>
          <w:color w:val="000000"/>
          <w:sz w:val="20"/>
          <w:szCs w:val="20"/>
        </w:rPr>
        <w:t xml:space="preserve">here </w:t>
      </w:r>
      <m:oMath>
        <m:r>
          <w:rPr>
            <w:rFonts w:ascii="Cambria Math" w:eastAsiaTheme="minorEastAsia" w:hAnsi="Cambria Math" w:cs="Arial"/>
            <w:color w:val="000000"/>
            <w:sz w:val="20"/>
            <w:szCs w:val="20"/>
          </w:rPr>
          <m:t>N</m:t>
        </m:r>
      </m:oMath>
      <w:r w:rsidR="00715ACD">
        <w:rPr>
          <w:rFonts w:ascii="Arial" w:eastAsiaTheme="minorEastAsia" w:hAnsi="Arial" w:cs="Arial"/>
          <w:color w:val="000000"/>
          <w:sz w:val="20"/>
          <w:szCs w:val="20"/>
        </w:rPr>
        <w:t xml:space="preserve"> is the total number of </w:t>
      </w:r>
      <w:r w:rsidR="00541F69">
        <w:rPr>
          <w:rFonts w:ascii="Arial" w:eastAsiaTheme="minorEastAsia" w:hAnsi="Arial" w:cs="Arial"/>
          <w:color w:val="000000"/>
          <w:sz w:val="20"/>
          <w:szCs w:val="20"/>
        </w:rPr>
        <w:t xml:space="preserve">occupied </w:t>
      </w:r>
      <w:r w:rsidR="00715ACD">
        <w:rPr>
          <w:rFonts w:ascii="Arial" w:eastAsiaTheme="minorEastAsia" w:hAnsi="Arial" w:cs="Arial"/>
          <w:color w:val="000000"/>
          <w:sz w:val="20"/>
          <w:szCs w:val="20"/>
        </w:rPr>
        <w:t>nodes</w:t>
      </w:r>
      <w:r>
        <w:rPr>
          <w:rFonts w:ascii="Arial" w:eastAsiaTheme="minorEastAsia" w:hAnsi="Arial" w:cs="Arial"/>
          <w:color w:val="000000"/>
          <w:sz w:val="20"/>
          <w:szCs w:val="20"/>
        </w:rPr>
        <w:t xml:space="preserve"> and </w:t>
      </w:r>
      <m:oMath>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r</m:t>
            </m:r>
          </m:e>
          <m:sub>
            <m:r>
              <w:rPr>
                <w:rFonts w:ascii="Cambria Math" w:eastAsiaTheme="minorEastAsia" w:hAnsi="Cambria Math" w:cs="Arial"/>
                <w:color w:val="000000"/>
                <w:sz w:val="20"/>
                <w:szCs w:val="20"/>
              </w:rPr>
              <m:t>i</m:t>
            </m:r>
          </m:sub>
        </m:sSub>
      </m:oMath>
      <w:r>
        <w:rPr>
          <w:rFonts w:ascii="Arial" w:eastAsiaTheme="minorEastAsia" w:hAnsi="Arial" w:cs="Arial"/>
          <w:color w:val="000000"/>
          <w:sz w:val="20"/>
          <w:szCs w:val="20"/>
        </w:rPr>
        <w:t xml:space="preserve"> and </w:t>
      </w:r>
      <m:oMath>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i</m:t>
            </m:r>
          </m:sub>
        </m:sSub>
      </m:oMath>
      <w:r>
        <w:rPr>
          <w:rFonts w:ascii="Arial" w:eastAsiaTheme="minorEastAsia" w:hAnsi="Arial" w:cs="Arial"/>
          <w:color w:val="000000"/>
          <w:sz w:val="20"/>
          <w:szCs w:val="20"/>
        </w:rPr>
        <w:t xml:space="preserve"> are the </w:t>
      </w:r>
      <w:r w:rsidR="00D458FC">
        <w:rPr>
          <w:rFonts w:ascii="Arial" w:eastAsiaTheme="minorEastAsia" w:hAnsi="Arial" w:cs="Arial"/>
          <w:color w:val="000000"/>
          <w:sz w:val="20"/>
          <w:szCs w:val="20"/>
        </w:rPr>
        <w:t xml:space="preserve">assortativity coefficient and size of the </w:t>
      </w:r>
      <m:oMath>
        <m:r>
          <w:rPr>
            <w:rFonts w:ascii="Cambria Math" w:eastAsiaTheme="minorEastAsia" w:hAnsi="Cambria Math" w:cs="Arial"/>
            <w:color w:val="000000"/>
            <w:sz w:val="20"/>
            <w:szCs w:val="20"/>
          </w:rPr>
          <m:t>i</m:t>
        </m:r>
      </m:oMath>
      <w:r w:rsidR="00D458FC" w:rsidRPr="00D458FC">
        <w:rPr>
          <w:rFonts w:ascii="Arial" w:eastAsiaTheme="minorEastAsia" w:hAnsi="Arial" w:cs="Arial"/>
          <w:color w:val="000000"/>
          <w:sz w:val="20"/>
          <w:szCs w:val="20"/>
          <w:vertAlign w:val="superscript"/>
        </w:rPr>
        <w:t>t</w:t>
      </w:r>
      <w:r w:rsidR="00D458FC">
        <w:rPr>
          <w:rFonts w:ascii="Arial" w:eastAsiaTheme="minorEastAsia" w:hAnsi="Arial" w:cs="Arial"/>
          <w:color w:val="000000"/>
          <w:sz w:val="20"/>
          <w:szCs w:val="20"/>
          <w:vertAlign w:val="superscript"/>
        </w:rPr>
        <w:t>h</w:t>
      </w:r>
      <w:r w:rsidR="00D458FC">
        <w:rPr>
          <w:rFonts w:ascii="Arial" w:eastAsiaTheme="minorEastAsia" w:hAnsi="Arial" w:cs="Arial"/>
          <w:color w:val="000000"/>
          <w:sz w:val="20"/>
          <w:szCs w:val="20"/>
        </w:rPr>
        <w:t xml:space="preserve"> component, respectively.</w:t>
      </w:r>
      <w:r w:rsidR="007060C8">
        <w:rPr>
          <w:rFonts w:ascii="Arial" w:hAnsi="Arial" w:cs="Arial"/>
          <w:color w:val="000000"/>
          <w:sz w:val="20"/>
          <w:szCs w:val="20"/>
        </w:rPr>
        <w:t xml:space="preserve"> </w:t>
      </w:r>
      <w:r w:rsidR="00695E2E">
        <w:rPr>
          <w:rFonts w:ascii="Arial" w:hAnsi="Arial" w:cs="Arial"/>
          <w:color w:val="000000"/>
          <w:sz w:val="20"/>
          <w:szCs w:val="20"/>
        </w:rPr>
        <w:t>For connected component</w:t>
      </w:r>
      <w:r w:rsidR="007B1FD8">
        <w:rPr>
          <w:rFonts w:ascii="Arial" w:hAnsi="Arial" w:cs="Arial"/>
          <w:color w:val="000000"/>
          <w:sz w:val="20"/>
          <w:szCs w:val="20"/>
        </w:rPr>
        <w:t>s</w:t>
      </w:r>
      <w:r w:rsidR="00695E2E">
        <w:rPr>
          <w:rFonts w:ascii="Arial" w:hAnsi="Arial" w:cs="Arial"/>
          <w:color w:val="000000"/>
          <w:sz w:val="20"/>
          <w:szCs w:val="20"/>
        </w:rPr>
        <w:t xml:space="preserve"> </w:t>
      </w:r>
      <w:r w:rsidR="007B1FD8">
        <w:rPr>
          <w:rFonts w:ascii="Arial" w:hAnsi="Arial" w:cs="Arial"/>
          <w:color w:val="000000"/>
          <w:sz w:val="20"/>
          <w:szCs w:val="20"/>
        </w:rPr>
        <w:t>with</w:t>
      </w:r>
      <w:r w:rsidR="00695E2E">
        <w:rPr>
          <w:rFonts w:ascii="Arial" w:hAnsi="Arial" w:cs="Arial"/>
          <w:color w:val="000000"/>
          <w:sz w:val="20"/>
          <w:szCs w:val="20"/>
        </w:rPr>
        <w:t xml:space="preserve"> homogenous composition, a value of 1 was assigned for </w:t>
      </w:r>
      <m:oMath>
        <m:r>
          <w:rPr>
            <w:rFonts w:ascii="Cambria Math" w:hAnsi="Cambria Math" w:cs="Arial"/>
            <w:color w:val="000000"/>
            <w:sz w:val="20"/>
            <w:szCs w:val="20"/>
          </w:rPr>
          <m:t>r</m:t>
        </m:r>
      </m:oMath>
      <w:r w:rsidR="00695E2E">
        <w:rPr>
          <w:rFonts w:ascii="Arial" w:eastAsiaTheme="minorEastAsia" w:hAnsi="Arial" w:cs="Arial"/>
          <w:color w:val="000000"/>
          <w:sz w:val="20"/>
          <w:szCs w:val="20"/>
        </w:rPr>
        <w:t>.</w:t>
      </w:r>
      <w:r w:rsidR="009C4B2B" w:rsidRPr="00563D86">
        <w:rPr>
          <w:rFonts w:ascii="Arial" w:hAnsi="Arial" w:cs="Arial"/>
          <w:color w:val="000000"/>
          <w:sz w:val="20"/>
          <w:szCs w:val="20"/>
        </w:rPr>
        <w:t xml:space="preserve"> </w:t>
      </w:r>
      <w:r w:rsidR="005F01CC">
        <w:rPr>
          <w:rFonts w:ascii="Arial" w:hAnsi="Arial" w:cs="Arial"/>
          <w:color w:val="000000"/>
          <w:sz w:val="20"/>
          <w:szCs w:val="20"/>
        </w:rPr>
        <w:t xml:space="preserve">Results are </w:t>
      </w:r>
      <w:r w:rsidR="00ED5966">
        <w:rPr>
          <w:rFonts w:ascii="Arial" w:hAnsi="Arial" w:cs="Arial"/>
          <w:color w:val="000000"/>
          <w:sz w:val="20"/>
          <w:szCs w:val="20"/>
        </w:rPr>
        <w:t xml:space="preserve">shown in Fig 3 and summarized in Tables 1 &amp; 2. </w:t>
      </w:r>
      <w:r w:rsidR="00F336E4">
        <w:rPr>
          <w:rFonts w:ascii="Arial" w:hAnsi="Arial" w:cs="Arial"/>
          <w:color w:val="000000"/>
          <w:sz w:val="20"/>
          <w:szCs w:val="20"/>
        </w:rPr>
        <w:t xml:space="preserve">As </w:t>
      </w:r>
      <w:r w:rsidR="00846B87" w:rsidRPr="00563D86">
        <w:rPr>
          <w:rFonts w:ascii="Arial" w:hAnsi="Arial" w:cs="Arial"/>
          <w:color w:val="000000"/>
          <w:sz w:val="20"/>
          <w:szCs w:val="20"/>
        </w:rPr>
        <w:t xml:space="preserve">anticipated, observed mean </w:t>
      </w:r>
      <w:r w:rsidR="00441BB0">
        <w:rPr>
          <w:rFonts w:ascii="Arial" w:hAnsi="Arial" w:cs="Arial"/>
          <w:color w:val="000000"/>
          <w:sz w:val="20"/>
          <w:szCs w:val="20"/>
        </w:rPr>
        <w:t>final</w:t>
      </w:r>
      <w:r w:rsidR="00846B87" w:rsidRPr="00563D86">
        <w:rPr>
          <w:rFonts w:ascii="Arial" w:hAnsi="Arial" w:cs="Arial"/>
          <w:color w:val="000000"/>
          <w:sz w:val="20"/>
          <w:szCs w:val="20"/>
        </w:rPr>
        <w:t xml:space="preserve"> assortativity was higher for all Schelling-tolerance simulation runs.  As in Xie &amp; Zhou (</w:t>
      </w:r>
      <w:r w:rsidR="00AC4FA6">
        <w:rPr>
          <w:rFonts w:ascii="Arial" w:hAnsi="Arial" w:cs="Arial"/>
          <w:color w:val="000000"/>
          <w:sz w:val="20"/>
          <w:szCs w:val="20"/>
        </w:rPr>
        <w:fldChar w:fldCharType="begin"/>
      </w:r>
      <w:r w:rsidR="00AC4FA6">
        <w:rPr>
          <w:rFonts w:ascii="Arial" w:hAnsi="Arial" w:cs="Arial"/>
          <w:color w:val="000000"/>
          <w:sz w:val="20"/>
          <w:szCs w:val="20"/>
        </w:rPr>
        <w:instrText xml:space="preserve"> REF _Ref128403241 \r \h </w:instrText>
      </w:r>
      <w:r w:rsidR="00AC4FA6">
        <w:rPr>
          <w:rFonts w:ascii="Arial" w:hAnsi="Arial" w:cs="Arial"/>
          <w:color w:val="000000"/>
          <w:sz w:val="20"/>
          <w:szCs w:val="20"/>
        </w:rPr>
      </w:r>
      <w:r w:rsidR="00AC4FA6">
        <w:rPr>
          <w:rFonts w:ascii="Arial" w:hAnsi="Arial" w:cs="Arial"/>
          <w:color w:val="000000"/>
          <w:sz w:val="20"/>
          <w:szCs w:val="20"/>
        </w:rPr>
        <w:fldChar w:fldCharType="separate"/>
      </w:r>
      <w:r w:rsidR="00E3420F">
        <w:rPr>
          <w:rFonts w:ascii="Arial" w:hAnsi="Arial" w:cs="Arial"/>
          <w:color w:val="000000"/>
          <w:sz w:val="20"/>
          <w:szCs w:val="20"/>
        </w:rPr>
        <w:t>7</w:t>
      </w:r>
      <w:r w:rsidR="00AC4FA6">
        <w:rPr>
          <w:rFonts w:ascii="Arial" w:hAnsi="Arial" w:cs="Arial"/>
          <w:color w:val="000000"/>
          <w:sz w:val="20"/>
          <w:szCs w:val="20"/>
        </w:rPr>
        <w:fldChar w:fldCharType="end"/>
      </w:r>
      <w:r w:rsidR="007B1FD8">
        <w:rPr>
          <w:rFonts w:ascii="Arial" w:hAnsi="Arial" w:cs="Arial"/>
          <w:color w:val="000000"/>
          <w:sz w:val="20"/>
          <w:szCs w:val="20"/>
        </w:rPr>
        <w:t>)</w:t>
      </w:r>
      <w:r w:rsidR="00846B87" w:rsidRPr="00563D86">
        <w:rPr>
          <w:rFonts w:ascii="Arial" w:hAnsi="Arial" w:cs="Arial"/>
          <w:color w:val="000000"/>
          <w:sz w:val="20"/>
          <w:szCs w:val="20"/>
        </w:rPr>
        <w:t xml:space="preserve">, heterogeneity of tolerances did, on their own, result in reduced </w:t>
      </w:r>
      <w:r w:rsidR="00A62916">
        <w:rPr>
          <w:rFonts w:ascii="Arial" w:hAnsi="Arial" w:cs="Arial"/>
          <w:color w:val="000000"/>
          <w:sz w:val="20"/>
          <w:szCs w:val="20"/>
        </w:rPr>
        <w:t>assortativity</w:t>
      </w:r>
      <w:r w:rsidR="00846B87" w:rsidRPr="00563D86">
        <w:rPr>
          <w:rFonts w:ascii="Arial" w:hAnsi="Arial" w:cs="Arial"/>
          <w:color w:val="000000"/>
          <w:sz w:val="20"/>
          <w:szCs w:val="20"/>
        </w:rPr>
        <w:t xml:space="preserve">.  </w:t>
      </w:r>
      <w:r w:rsidR="00F124B4">
        <w:rPr>
          <w:rFonts w:ascii="Arial" w:hAnsi="Arial" w:cs="Arial"/>
          <w:color w:val="000000"/>
          <w:sz w:val="20"/>
          <w:szCs w:val="20"/>
        </w:rPr>
        <w:t>Consistent with</w:t>
      </w:r>
      <w:r w:rsidR="00846B87" w:rsidRPr="00563D86">
        <w:rPr>
          <w:rFonts w:ascii="Arial" w:hAnsi="Arial" w:cs="Arial"/>
          <w:color w:val="000000"/>
          <w:sz w:val="20"/>
          <w:szCs w:val="20"/>
        </w:rPr>
        <w:t xml:space="preserve"> Gandica, Gargiulo, &amp; </w:t>
      </w:r>
      <w:proofErr w:type="spellStart"/>
      <w:r w:rsidR="00846B87" w:rsidRPr="00563D86">
        <w:rPr>
          <w:rFonts w:ascii="Arial" w:hAnsi="Arial" w:cs="Arial"/>
          <w:color w:val="000000"/>
          <w:sz w:val="20"/>
          <w:szCs w:val="20"/>
        </w:rPr>
        <w:t>Carletti’s</w:t>
      </w:r>
      <w:proofErr w:type="spellEnd"/>
      <w:r w:rsidR="00846B87" w:rsidRPr="00563D86">
        <w:rPr>
          <w:rFonts w:ascii="Arial" w:hAnsi="Arial" w:cs="Arial"/>
          <w:color w:val="000000"/>
          <w:sz w:val="20"/>
          <w:szCs w:val="20"/>
        </w:rPr>
        <w:t xml:space="preserve"> (</w:t>
      </w:r>
      <w:r w:rsidR="00AC4FA6">
        <w:rPr>
          <w:rFonts w:ascii="Arial" w:hAnsi="Arial" w:cs="Arial"/>
          <w:color w:val="000000"/>
          <w:sz w:val="20"/>
          <w:szCs w:val="20"/>
        </w:rPr>
        <w:fldChar w:fldCharType="begin"/>
      </w:r>
      <w:r w:rsidR="00AC4FA6">
        <w:rPr>
          <w:rFonts w:ascii="Arial" w:hAnsi="Arial" w:cs="Arial"/>
          <w:color w:val="000000"/>
          <w:sz w:val="20"/>
          <w:szCs w:val="20"/>
        </w:rPr>
        <w:instrText xml:space="preserve"> REF _Ref128403158 \r \h </w:instrText>
      </w:r>
      <w:r w:rsidR="00AC4FA6">
        <w:rPr>
          <w:rFonts w:ascii="Arial" w:hAnsi="Arial" w:cs="Arial"/>
          <w:color w:val="000000"/>
          <w:sz w:val="20"/>
          <w:szCs w:val="20"/>
        </w:rPr>
      </w:r>
      <w:r w:rsidR="00AC4FA6">
        <w:rPr>
          <w:rFonts w:ascii="Arial" w:hAnsi="Arial" w:cs="Arial"/>
          <w:color w:val="000000"/>
          <w:sz w:val="20"/>
          <w:szCs w:val="20"/>
        </w:rPr>
        <w:fldChar w:fldCharType="separate"/>
      </w:r>
      <w:r w:rsidR="00E3420F">
        <w:rPr>
          <w:rFonts w:ascii="Arial" w:hAnsi="Arial" w:cs="Arial"/>
          <w:color w:val="000000"/>
          <w:sz w:val="20"/>
          <w:szCs w:val="20"/>
        </w:rPr>
        <w:t>5</w:t>
      </w:r>
      <w:r w:rsidR="00AC4FA6">
        <w:rPr>
          <w:rFonts w:ascii="Arial" w:hAnsi="Arial" w:cs="Arial"/>
          <w:color w:val="000000"/>
          <w:sz w:val="20"/>
          <w:szCs w:val="20"/>
        </w:rPr>
        <w:fldChar w:fldCharType="end"/>
      </w:r>
      <w:r w:rsidR="00846B87" w:rsidRPr="00563D86">
        <w:rPr>
          <w:rFonts w:ascii="Arial" w:hAnsi="Arial" w:cs="Arial"/>
          <w:color w:val="000000"/>
          <w:sz w:val="20"/>
          <w:szCs w:val="20"/>
        </w:rPr>
        <w:t>) observation</w:t>
      </w:r>
      <w:r w:rsidR="00F124B4">
        <w:rPr>
          <w:rFonts w:ascii="Arial" w:hAnsi="Arial" w:cs="Arial"/>
          <w:color w:val="000000"/>
          <w:sz w:val="20"/>
          <w:szCs w:val="20"/>
        </w:rPr>
        <w:t>s</w:t>
      </w:r>
      <w:r w:rsidR="00846B87" w:rsidRPr="00563D86">
        <w:rPr>
          <w:rFonts w:ascii="Arial" w:hAnsi="Arial" w:cs="Arial"/>
          <w:color w:val="000000"/>
          <w:sz w:val="20"/>
          <w:szCs w:val="20"/>
        </w:rPr>
        <w:t xml:space="preserve">, </w:t>
      </w:r>
      <w:r w:rsidR="00A62916">
        <w:rPr>
          <w:rFonts w:ascii="Arial" w:hAnsi="Arial" w:cs="Arial"/>
          <w:color w:val="000000"/>
          <w:sz w:val="20"/>
          <w:szCs w:val="20"/>
        </w:rPr>
        <w:t xml:space="preserve">increasing </w:t>
      </w:r>
      <w:r w:rsidR="00846B87" w:rsidRPr="00563D86">
        <w:rPr>
          <w:rFonts w:ascii="Arial" w:hAnsi="Arial" w:cs="Arial"/>
          <w:color w:val="000000"/>
          <w:sz w:val="20"/>
          <w:szCs w:val="20"/>
        </w:rPr>
        <w:t xml:space="preserve">topological heterogeneity alone did </w:t>
      </w:r>
      <w:r w:rsidR="00F124B4">
        <w:rPr>
          <w:rFonts w:ascii="Arial" w:hAnsi="Arial" w:cs="Arial"/>
          <w:color w:val="000000"/>
          <w:sz w:val="20"/>
          <w:szCs w:val="20"/>
        </w:rPr>
        <w:t>not produce results with reduced</w:t>
      </w:r>
      <w:r w:rsidR="00846B87" w:rsidRPr="00563D86">
        <w:rPr>
          <w:rFonts w:ascii="Arial" w:hAnsi="Arial" w:cs="Arial"/>
          <w:color w:val="000000"/>
          <w:sz w:val="20"/>
          <w:szCs w:val="20"/>
        </w:rPr>
        <w:t xml:space="preserve"> </w:t>
      </w:r>
      <w:r w:rsidR="00DD118C">
        <w:rPr>
          <w:rFonts w:ascii="Arial" w:hAnsi="Arial" w:cs="Arial"/>
          <w:color w:val="000000"/>
          <w:sz w:val="20"/>
          <w:szCs w:val="20"/>
        </w:rPr>
        <w:t>assortativity</w:t>
      </w:r>
      <w:r w:rsidR="00F124B4">
        <w:rPr>
          <w:rFonts w:ascii="Arial" w:hAnsi="Arial" w:cs="Arial"/>
          <w:color w:val="000000"/>
          <w:sz w:val="20"/>
          <w:szCs w:val="20"/>
        </w:rPr>
        <w:t xml:space="preserve">, in fact, </w:t>
      </w:r>
      <w:r w:rsidR="00BA30B9">
        <w:rPr>
          <w:rFonts w:ascii="Arial" w:hAnsi="Arial" w:cs="Arial"/>
          <w:color w:val="000000"/>
          <w:sz w:val="20"/>
          <w:szCs w:val="20"/>
        </w:rPr>
        <w:t>this increased assortativity to increase in our simulations</w:t>
      </w:r>
      <w:r w:rsidR="00846B87" w:rsidRPr="00563D86">
        <w:rPr>
          <w:rFonts w:ascii="Arial" w:hAnsi="Arial" w:cs="Arial"/>
          <w:color w:val="000000"/>
          <w:sz w:val="20"/>
          <w:szCs w:val="20"/>
        </w:rPr>
        <w:t xml:space="preserve">.  Finally, as expected, the combination of both dimensions of heterogeneity resulted in progressive reductions in </w:t>
      </w:r>
      <w:r w:rsidR="00DD118C">
        <w:rPr>
          <w:rFonts w:ascii="Arial" w:hAnsi="Arial" w:cs="Arial"/>
          <w:color w:val="000000"/>
          <w:sz w:val="20"/>
          <w:szCs w:val="20"/>
        </w:rPr>
        <w:t>assortativity</w:t>
      </w:r>
      <w:r w:rsidR="00846B87" w:rsidRPr="00563D86">
        <w:rPr>
          <w:rFonts w:ascii="Arial" w:hAnsi="Arial" w:cs="Arial"/>
          <w:color w:val="000000"/>
          <w:sz w:val="20"/>
          <w:szCs w:val="20"/>
        </w:rPr>
        <w:t xml:space="preserve">. </w:t>
      </w:r>
      <w:r w:rsidR="007C7D0C">
        <w:rPr>
          <w:rFonts w:ascii="Arial" w:hAnsi="Arial" w:cs="Arial"/>
          <w:color w:val="000000"/>
          <w:sz w:val="20"/>
          <w:szCs w:val="20"/>
        </w:rPr>
        <w:t xml:space="preserve">The lowest levels of </w:t>
      </w:r>
      <w:r w:rsidR="00DD118C">
        <w:rPr>
          <w:rFonts w:ascii="Arial" w:hAnsi="Arial" w:cs="Arial"/>
          <w:color w:val="000000"/>
          <w:sz w:val="20"/>
          <w:szCs w:val="20"/>
        </w:rPr>
        <w:t>assortativity</w:t>
      </w:r>
      <w:r w:rsidR="007C7D0C">
        <w:rPr>
          <w:rFonts w:ascii="Arial" w:hAnsi="Arial" w:cs="Arial"/>
          <w:color w:val="000000"/>
          <w:sz w:val="20"/>
          <w:szCs w:val="20"/>
        </w:rPr>
        <w:t xml:space="preserve"> observed occurred </w:t>
      </w:r>
      <w:r w:rsidR="007A3D91">
        <w:rPr>
          <w:rFonts w:ascii="Arial" w:hAnsi="Arial" w:cs="Arial"/>
          <w:color w:val="000000"/>
          <w:sz w:val="20"/>
          <w:szCs w:val="20"/>
        </w:rPr>
        <w:t>with</w:t>
      </w:r>
      <w:r w:rsidR="007C7D0C">
        <w:rPr>
          <w:rFonts w:ascii="Arial" w:hAnsi="Arial" w:cs="Arial"/>
          <w:color w:val="000000"/>
          <w:sz w:val="20"/>
          <w:szCs w:val="20"/>
        </w:rPr>
        <w:t xml:space="preserve"> Xie &amp; Zhou (</w:t>
      </w:r>
      <w:r w:rsidR="00AC4FA6">
        <w:rPr>
          <w:rFonts w:ascii="Arial" w:hAnsi="Arial" w:cs="Arial"/>
          <w:color w:val="000000"/>
          <w:sz w:val="20"/>
          <w:szCs w:val="20"/>
        </w:rPr>
        <w:fldChar w:fldCharType="begin"/>
      </w:r>
      <w:r w:rsidR="00AC4FA6">
        <w:rPr>
          <w:rFonts w:ascii="Arial" w:hAnsi="Arial" w:cs="Arial"/>
          <w:color w:val="000000"/>
          <w:sz w:val="20"/>
          <w:szCs w:val="20"/>
        </w:rPr>
        <w:instrText xml:space="preserve"> REF _Ref128403241 \r \h </w:instrText>
      </w:r>
      <w:r w:rsidR="00AC4FA6">
        <w:rPr>
          <w:rFonts w:ascii="Arial" w:hAnsi="Arial" w:cs="Arial"/>
          <w:color w:val="000000"/>
          <w:sz w:val="20"/>
          <w:szCs w:val="20"/>
        </w:rPr>
      </w:r>
      <w:r w:rsidR="00AC4FA6">
        <w:rPr>
          <w:rFonts w:ascii="Arial" w:hAnsi="Arial" w:cs="Arial"/>
          <w:color w:val="000000"/>
          <w:sz w:val="20"/>
          <w:szCs w:val="20"/>
        </w:rPr>
        <w:fldChar w:fldCharType="separate"/>
      </w:r>
      <w:r w:rsidR="00E3420F">
        <w:rPr>
          <w:rFonts w:ascii="Arial" w:hAnsi="Arial" w:cs="Arial"/>
          <w:color w:val="000000"/>
          <w:sz w:val="20"/>
          <w:szCs w:val="20"/>
        </w:rPr>
        <w:t>7</w:t>
      </w:r>
      <w:r w:rsidR="00AC4FA6">
        <w:rPr>
          <w:rFonts w:ascii="Arial" w:hAnsi="Arial" w:cs="Arial"/>
          <w:color w:val="000000"/>
          <w:sz w:val="20"/>
          <w:szCs w:val="20"/>
        </w:rPr>
        <w:fldChar w:fldCharType="end"/>
      </w:r>
      <w:r w:rsidR="007C7D0C">
        <w:rPr>
          <w:rFonts w:ascii="Arial" w:hAnsi="Arial" w:cs="Arial"/>
          <w:color w:val="000000"/>
          <w:sz w:val="20"/>
          <w:szCs w:val="20"/>
        </w:rPr>
        <w:t xml:space="preserve">) preferences and </w:t>
      </w:r>
      <w:r w:rsidR="00E2263B">
        <w:rPr>
          <w:rFonts w:ascii="Arial" w:hAnsi="Arial" w:cs="Arial"/>
          <w:color w:val="000000"/>
          <w:sz w:val="20"/>
          <w:szCs w:val="20"/>
        </w:rPr>
        <w:t xml:space="preserve">128 densifications. Interestingly, </w:t>
      </w:r>
      <w:r w:rsidR="005743E4">
        <w:rPr>
          <w:rFonts w:ascii="Arial" w:hAnsi="Arial" w:cs="Arial"/>
          <w:color w:val="000000"/>
          <w:sz w:val="20"/>
          <w:szCs w:val="20"/>
        </w:rPr>
        <w:t xml:space="preserve">low, non-zero levels of densification resulted in increased </w:t>
      </w:r>
      <w:r w:rsidR="00DD118C">
        <w:rPr>
          <w:rFonts w:ascii="Arial" w:hAnsi="Arial" w:cs="Arial"/>
          <w:color w:val="000000"/>
          <w:sz w:val="20"/>
          <w:szCs w:val="20"/>
        </w:rPr>
        <w:t>assortativity</w:t>
      </w:r>
      <w:r w:rsidR="005743E4">
        <w:rPr>
          <w:rFonts w:ascii="Arial" w:hAnsi="Arial" w:cs="Arial"/>
          <w:color w:val="000000"/>
          <w:sz w:val="20"/>
          <w:szCs w:val="20"/>
        </w:rPr>
        <w:t xml:space="preserve"> when Schelling </w:t>
      </w:r>
      <w:r w:rsidR="003021E1">
        <w:rPr>
          <w:rFonts w:ascii="Arial" w:hAnsi="Arial" w:cs="Arial"/>
          <w:color w:val="000000"/>
          <w:sz w:val="20"/>
          <w:szCs w:val="20"/>
        </w:rPr>
        <w:t>(</w:t>
      </w:r>
      <w:r w:rsidR="00AC4FA6">
        <w:rPr>
          <w:rFonts w:ascii="Arial" w:hAnsi="Arial" w:cs="Arial"/>
          <w:color w:val="000000"/>
          <w:sz w:val="20"/>
          <w:szCs w:val="20"/>
        </w:rPr>
        <w:fldChar w:fldCharType="begin"/>
      </w:r>
      <w:r w:rsidR="00AC4FA6">
        <w:rPr>
          <w:rFonts w:ascii="Arial" w:hAnsi="Arial" w:cs="Arial"/>
          <w:color w:val="000000"/>
          <w:sz w:val="20"/>
          <w:szCs w:val="20"/>
        </w:rPr>
        <w:instrText xml:space="preserve"> REF _Ref128403479 \r \h </w:instrText>
      </w:r>
      <w:r w:rsidR="00AC4FA6">
        <w:rPr>
          <w:rFonts w:ascii="Arial" w:hAnsi="Arial" w:cs="Arial"/>
          <w:color w:val="000000"/>
          <w:sz w:val="20"/>
          <w:szCs w:val="20"/>
        </w:rPr>
      </w:r>
      <w:r w:rsidR="00AC4FA6">
        <w:rPr>
          <w:rFonts w:ascii="Arial" w:hAnsi="Arial" w:cs="Arial"/>
          <w:color w:val="000000"/>
          <w:sz w:val="20"/>
          <w:szCs w:val="20"/>
        </w:rPr>
        <w:fldChar w:fldCharType="separate"/>
      </w:r>
      <w:r w:rsidR="00E3420F">
        <w:rPr>
          <w:rFonts w:ascii="Arial" w:hAnsi="Arial" w:cs="Arial"/>
          <w:color w:val="000000"/>
          <w:sz w:val="20"/>
          <w:szCs w:val="20"/>
        </w:rPr>
        <w:t>6</w:t>
      </w:r>
      <w:r w:rsidR="00AC4FA6">
        <w:rPr>
          <w:rFonts w:ascii="Arial" w:hAnsi="Arial" w:cs="Arial"/>
          <w:color w:val="000000"/>
          <w:sz w:val="20"/>
          <w:szCs w:val="20"/>
        </w:rPr>
        <w:fldChar w:fldCharType="end"/>
      </w:r>
      <w:r w:rsidR="003021E1">
        <w:rPr>
          <w:rFonts w:ascii="Arial" w:hAnsi="Arial" w:cs="Arial"/>
          <w:color w:val="000000"/>
          <w:sz w:val="20"/>
          <w:szCs w:val="20"/>
        </w:rPr>
        <w:t xml:space="preserve">) </w:t>
      </w:r>
      <w:r w:rsidR="005743E4">
        <w:rPr>
          <w:rFonts w:ascii="Arial" w:hAnsi="Arial" w:cs="Arial"/>
          <w:color w:val="000000"/>
          <w:sz w:val="20"/>
          <w:szCs w:val="20"/>
        </w:rPr>
        <w:t>preferences were used.</w:t>
      </w:r>
    </w:p>
    <w:p w14:paraId="210D3DAF" w14:textId="77777777" w:rsidR="0022474D" w:rsidRDefault="0022474D" w:rsidP="000D0DE6">
      <w:pPr>
        <w:keepNext/>
        <w:pBdr>
          <w:top w:val="nil"/>
          <w:left w:val="nil"/>
          <w:bottom w:val="nil"/>
          <w:right w:val="nil"/>
          <w:between w:val="nil"/>
        </w:pBdr>
        <w:spacing w:before="240" w:after="60"/>
        <w:contextualSpacing/>
        <w:jc w:val="both"/>
        <w:rPr>
          <w:rFonts w:ascii="Arial" w:hAnsi="Arial" w:cs="Arial"/>
          <w:color w:val="000000"/>
          <w:sz w:val="20"/>
          <w:szCs w:val="20"/>
        </w:rPr>
      </w:pPr>
    </w:p>
    <w:p w14:paraId="7CFF74AF" w14:textId="4FE0BF2F" w:rsidR="0022474D" w:rsidRDefault="004E5931" w:rsidP="000D0DE6">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t>3.</w:t>
      </w:r>
      <w:r w:rsidR="003D51C4">
        <w:rPr>
          <w:rFonts w:ascii="Arial" w:hAnsi="Arial" w:cs="Arial"/>
          <w:b/>
          <w:color w:val="000000"/>
          <w:sz w:val="20"/>
          <w:szCs w:val="20"/>
        </w:rPr>
        <w:t>2</w:t>
      </w:r>
      <w:r w:rsidR="0022474D" w:rsidRPr="007A3D91">
        <w:rPr>
          <w:rFonts w:ascii="Arial" w:hAnsi="Arial" w:cs="Arial"/>
          <w:b/>
          <w:color w:val="000000"/>
          <w:sz w:val="20"/>
          <w:szCs w:val="20"/>
        </w:rPr>
        <w:t xml:space="preserve"> </w:t>
      </w:r>
      <w:r w:rsidR="00BC4385">
        <w:rPr>
          <w:rFonts w:ascii="Arial" w:hAnsi="Arial" w:cs="Arial"/>
          <w:b/>
          <w:color w:val="000000"/>
          <w:sz w:val="20"/>
          <w:szCs w:val="20"/>
        </w:rPr>
        <w:t>Fragmentation</w:t>
      </w:r>
    </w:p>
    <w:p w14:paraId="1D42E8B6" w14:textId="77777777" w:rsidR="000A136B" w:rsidRDefault="000A136B" w:rsidP="000D0DE6">
      <w:pPr>
        <w:keepNext/>
        <w:pBdr>
          <w:top w:val="nil"/>
          <w:left w:val="nil"/>
          <w:bottom w:val="nil"/>
          <w:right w:val="nil"/>
          <w:between w:val="nil"/>
        </w:pBdr>
        <w:spacing w:before="240" w:after="60"/>
        <w:contextualSpacing/>
        <w:jc w:val="both"/>
        <w:rPr>
          <w:rFonts w:ascii="Arial" w:hAnsi="Arial" w:cs="Arial"/>
          <w:bCs/>
          <w:color w:val="000000"/>
          <w:sz w:val="20"/>
          <w:szCs w:val="20"/>
        </w:rPr>
      </w:pPr>
    </w:p>
    <w:p w14:paraId="1D0538EF" w14:textId="0B5C5A46" w:rsidR="007A3D91" w:rsidRPr="007A3D91" w:rsidRDefault="007A3D91" w:rsidP="000D0DE6">
      <w:pPr>
        <w:keepNext/>
        <w:pBdr>
          <w:top w:val="nil"/>
          <w:left w:val="nil"/>
          <w:bottom w:val="nil"/>
          <w:right w:val="nil"/>
          <w:between w:val="nil"/>
        </w:pBdr>
        <w:spacing w:before="240" w:after="60"/>
        <w:ind w:firstLine="720"/>
        <w:contextualSpacing/>
        <w:jc w:val="both"/>
        <w:rPr>
          <w:rFonts w:ascii="Arial" w:hAnsi="Arial" w:cs="Arial"/>
          <w:bCs/>
          <w:color w:val="000000"/>
          <w:sz w:val="20"/>
          <w:szCs w:val="20"/>
        </w:rPr>
      </w:pPr>
      <w:r>
        <w:rPr>
          <w:rFonts w:ascii="Arial" w:hAnsi="Arial" w:cs="Arial"/>
          <w:bCs/>
          <w:color w:val="000000"/>
          <w:sz w:val="20"/>
          <w:szCs w:val="20"/>
        </w:rPr>
        <w:t xml:space="preserve">The number of connected components (CCs) </w:t>
      </w:r>
      <w:r w:rsidR="00A36F9D">
        <w:rPr>
          <w:rFonts w:ascii="Arial" w:hAnsi="Arial" w:cs="Arial"/>
          <w:bCs/>
          <w:color w:val="000000"/>
          <w:sz w:val="20"/>
          <w:szCs w:val="20"/>
        </w:rPr>
        <w:t xml:space="preserve">was observed throughout each simulation run as a measure of emergent fragmentation due to </w:t>
      </w:r>
      <w:r w:rsidR="00CF5E18">
        <w:rPr>
          <w:rFonts w:ascii="Arial" w:hAnsi="Arial" w:cs="Arial"/>
          <w:bCs/>
          <w:color w:val="000000"/>
          <w:sz w:val="20"/>
          <w:szCs w:val="20"/>
        </w:rPr>
        <w:t>spatial organization</w:t>
      </w:r>
      <w:r w:rsidR="00A36F9D">
        <w:rPr>
          <w:rFonts w:ascii="Arial" w:hAnsi="Arial" w:cs="Arial"/>
          <w:bCs/>
          <w:color w:val="000000"/>
          <w:sz w:val="20"/>
          <w:szCs w:val="20"/>
        </w:rPr>
        <w:t xml:space="preserve"> of vaca</w:t>
      </w:r>
      <w:r w:rsidR="0005296B">
        <w:rPr>
          <w:rFonts w:ascii="Arial" w:hAnsi="Arial" w:cs="Arial"/>
          <w:bCs/>
          <w:color w:val="000000"/>
          <w:sz w:val="20"/>
          <w:szCs w:val="20"/>
        </w:rPr>
        <w:t>ncies.  For low</w:t>
      </w:r>
      <w:r w:rsidR="009D0E98">
        <w:rPr>
          <w:rFonts w:ascii="Arial" w:hAnsi="Arial" w:cs="Arial"/>
          <w:bCs/>
          <w:color w:val="000000"/>
          <w:sz w:val="20"/>
          <w:szCs w:val="20"/>
        </w:rPr>
        <w:t>er</w:t>
      </w:r>
      <w:r w:rsidR="0005296B">
        <w:rPr>
          <w:rFonts w:ascii="Arial" w:hAnsi="Arial" w:cs="Arial"/>
          <w:bCs/>
          <w:color w:val="000000"/>
          <w:sz w:val="20"/>
          <w:szCs w:val="20"/>
        </w:rPr>
        <w:t xml:space="preserve"> levels of densification</w:t>
      </w:r>
      <w:r w:rsidR="009D0E98">
        <w:rPr>
          <w:rFonts w:ascii="Arial" w:hAnsi="Arial" w:cs="Arial"/>
          <w:bCs/>
          <w:color w:val="000000"/>
          <w:sz w:val="20"/>
          <w:szCs w:val="20"/>
        </w:rPr>
        <w:t xml:space="preserve"> (</w:t>
      </w:r>
      <m:oMath>
        <m:r>
          <w:rPr>
            <w:rFonts w:ascii="Cambria Math" w:hAnsi="Cambria Math" w:cs="Arial"/>
            <w:color w:val="000000"/>
            <w:sz w:val="20"/>
            <w:szCs w:val="20"/>
          </w:rPr>
          <m:t>0≤n≤32</m:t>
        </m:r>
      </m:oMath>
      <w:r w:rsidR="000359B8">
        <w:rPr>
          <w:rFonts w:ascii="Arial" w:hAnsi="Arial" w:cs="Arial"/>
          <w:bCs/>
          <w:color w:val="000000"/>
          <w:sz w:val="20"/>
          <w:szCs w:val="20"/>
        </w:rPr>
        <w:t>)</w:t>
      </w:r>
      <w:r w:rsidR="0005296B">
        <w:rPr>
          <w:rFonts w:ascii="Arial" w:hAnsi="Arial" w:cs="Arial"/>
          <w:bCs/>
          <w:color w:val="000000"/>
          <w:sz w:val="20"/>
          <w:szCs w:val="20"/>
        </w:rPr>
        <w:t xml:space="preserve">, greater average fragmentation was observed </w:t>
      </w:r>
      <w:r w:rsidR="003021E1">
        <w:rPr>
          <w:rFonts w:ascii="Arial" w:hAnsi="Arial" w:cs="Arial"/>
          <w:bCs/>
          <w:color w:val="000000"/>
          <w:sz w:val="20"/>
          <w:szCs w:val="20"/>
        </w:rPr>
        <w:t>when Xie &amp; Zhou (</w:t>
      </w:r>
      <w:r w:rsidR="006F540F">
        <w:rPr>
          <w:rFonts w:ascii="Arial" w:hAnsi="Arial" w:cs="Arial"/>
          <w:bCs/>
          <w:color w:val="000000"/>
          <w:sz w:val="20"/>
          <w:szCs w:val="20"/>
        </w:rPr>
        <w:fldChar w:fldCharType="begin"/>
      </w:r>
      <w:r w:rsidR="006F540F">
        <w:rPr>
          <w:rFonts w:ascii="Arial" w:hAnsi="Arial" w:cs="Arial"/>
          <w:bCs/>
          <w:color w:val="000000"/>
          <w:sz w:val="20"/>
          <w:szCs w:val="20"/>
        </w:rPr>
        <w:instrText xml:space="preserve"> REF _Ref128403241 \r \h </w:instrText>
      </w:r>
      <w:r w:rsidR="006F540F">
        <w:rPr>
          <w:rFonts w:ascii="Arial" w:hAnsi="Arial" w:cs="Arial"/>
          <w:bCs/>
          <w:color w:val="000000"/>
          <w:sz w:val="20"/>
          <w:szCs w:val="20"/>
        </w:rPr>
      </w:r>
      <w:r w:rsidR="006F540F">
        <w:rPr>
          <w:rFonts w:ascii="Arial" w:hAnsi="Arial" w:cs="Arial"/>
          <w:bCs/>
          <w:color w:val="000000"/>
          <w:sz w:val="20"/>
          <w:szCs w:val="20"/>
        </w:rPr>
        <w:fldChar w:fldCharType="separate"/>
      </w:r>
      <w:r w:rsidR="00E3420F">
        <w:rPr>
          <w:rFonts w:ascii="Arial" w:hAnsi="Arial" w:cs="Arial"/>
          <w:bCs/>
          <w:color w:val="000000"/>
          <w:sz w:val="20"/>
          <w:szCs w:val="20"/>
        </w:rPr>
        <w:t>7</w:t>
      </w:r>
      <w:r w:rsidR="006F540F">
        <w:rPr>
          <w:rFonts w:ascii="Arial" w:hAnsi="Arial" w:cs="Arial"/>
          <w:bCs/>
          <w:color w:val="000000"/>
          <w:sz w:val="20"/>
          <w:szCs w:val="20"/>
        </w:rPr>
        <w:fldChar w:fldCharType="end"/>
      </w:r>
      <w:r w:rsidR="003021E1">
        <w:rPr>
          <w:rFonts w:ascii="Arial" w:hAnsi="Arial" w:cs="Arial"/>
          <w:bCs/>
          <w:color w:val="000000"/>
          <w:sz w:val="20"/>
          <w:szCs w:val="20"/>
        </w:rPr>
        <w:t>) preferences were used.</w:t>
      </w:r>
      <w:r w:rsidR="00204C74">
        <w:rPr>
          <w:rFonts w:ascii="Arial" w:hAnsi="Arial" w:cs="Arial"/>
          <w:bCs/>
          <w:color w:val="000000"/>
          <w:sz w:val="20"/>
          <w:szCs w:val="20"/>
        </w:rPr>
        <w:t xml:space="preserve"> For high</w:t>
      </w:r>
      <w:r w:rsidR="000359B8">
        <w:rPr>
          <w:rFonts w:ascii="Arial" w:hAnsi="Arial" w:cs="Arial"/>
          <w:bCs/>
          <w:color w:val="000000"/>
          <w:sz w:val="20"/>
          <w:szCs w:val="20"/>
        </w:rPr>
        <w:t>er</w:t>
      </w:r>
      <w:r w:rsidR="00204C74">
        <w:rPr>
          <w:rFonts w:ascii="Arial" w:hAnsi="Arial" w:cs="Arial"/>
          <w:bCs/>
          <w:color w:val="000000"/>
          <w:sz w:val="20"/>
          <w:szCs w:val="20"/>
        </w:rPr>
        <w:t xml:space="preserve"> levels of densification</w:t>
      </w:r>
      <w:r w:rsidR="000359B8">
        <w:rPr>
          <w:rFonts w:ascii="Arial" w:hAnsi="Arial" w:cs="Arial"/>
          <w:bCs/>
          <w:color w:val="000000"/>
          <w:sz w:val="20"/>
          <w:szCs w:val="20"/>
        </w:rPr>
        <w:t xml:space="preserve"> (</w:t>
      </w:r>
      <m:oMath>
        <m:r>
          <w:rPr>
            <w:rFonts w:ascii="Cambria Math" w:hAnsi="Cambria Math" w:cs="Arial"/>
            <w:color w:val="000000"/>
            <w:sz w:val="20"/>
            <w:szCs w:val="20"/>
          </w:rPr>
          <m:t>n≥64</m:t>
        </m:r>
      </m:oMath>
      <w:r w:rsidR="000359B8">
        <w:rPr>
          <w:rFonts w:ascii="Arial" w:hAnsi="Arial" w:cs="Arial"/>
          <w:bCs/>
          <w:color w:val="000000"/>
          <w:sz w:val="20"/>
          <w:szCs w:val="20"/>
        </w:rPr>
        <w:t>)</w:t>
      </w:r>
      <w:r w:rsidR="00204C74">
        <w:rPr>
          <w:rFonts w:ascii="Arial" w:hAnsi="Arial" w:cs="Arial"/>
          <w:bCs/>
          <w:color w:val="000000"/>
          <w:sz w:val="20"/>
          <w:szCs w:val="20"/>
        </w:rPr>
        <w:t>, greater average fragmentation was observed when Schelling (</w:t>
      </w:r>
      <w:r w:rsidR="006F540F">
        <w:rPr>
          <w:rFonts w:ascii="Arial" w:hAnsi="Arial" w:cs="Arial"/>
          <w:bCs/>
          <w:color w:val="000000"/>
          <w:sz w:val="20"/>
          <w:szCs w:val="20"/>
        </w:rPr>
        <w:fldChar w:fldCharType="begin"/>
      </w:r>
      <w:r w:rsidR="006F540F">
        <w:rPr>
          <w:rFonts w:ascii="Arial" w:hAnsi="Arial" w:cs="Arial"/>
          <w:bCs/>
          <w:color w:val="000000"/>
          <w:sz w:val="20"/>
          <w:szCs w:val="20"/>
        </w:rPr>
        <w:instrText xml:space="preserve"> REF _Ref128403479 \r \h </w:instrText>
      </w:r>
      <w:r w:rsidR="006F540F">
        <w:rPr>
          <w:rFonts w:ascii="Arial" w:hAnsi="Arial" w:cs="Arial"/>
          <w:bCs/>
          <w:color w:val="000000"/>
          <w:sz w:val="20"/>
          <w:szCs w:val="20"/>
        </w:rPr>
      </w:r>
      <w:r w:rsidR="006F540F">
        <w:rPr>
          <w:rFonts w:ascii="Arial" w:hAnsi="Arial" w:cs="Arial"/>
          <w:bCs/>
          <w:color w:val="000000"/>
          <w:sz w:val="20"/>
          <w:szCs w:val="20"/>
        </w:rPr>
        <w:fldChar w:fldCharType="separate"/>
      </w:r>
      <w:r w:rsidR="00E3420F">
        <w:rPr>
          <w:rFonts w:ascii="Arial" w:hAnsi="Arial" w:cs="Arial"/>
          <w:bCs/>
          <w:color w:val="000000"/>
          <w:sz w:val="20"/>
          <w:szCs w:val="20"/>
        </w:rPr>
        <w:t>6</w:t>
      </w:r>
      <w:r w:rsidR="006F540F">
        <w:rPr>
          <w:rFonts w:ascii="Arial" w:hAnsi="Arial" w:cs="Arial"/>
          <w:bCs/>
          <w:color w:val="000000"/>
          <w:sz w:val="20"/>
          <w:szCs w:val="20"/>
        </w:rPr>
        <w:fldChar w:fldCharType="end"/>
      </w:r>
      <w:r w:rsidR="00204C74">
        <w:rPr>
          <w:rFonts w:ascii="Arial" w:hAnsi="Arial" w:cs="Arial"/>
          <w:bCs/>
          <w:color w:val="000000"/>
          <w:sz w:val="20"/>
          <w:szCs w:val="20"/>
        </w:rPr>
        <w:t xml:space="preserve">) preferences were used.  </w:t>
      </w:r>
      <w:r w:rsidR="00694B06">
        <w:rPr>
          <w:rFonts w:ascii="Arial" w:hAnsi="Arial" w:cs="Arial"/>
          <w:bCs/>
          <w:color w:val="000000"/>
          <w:sz w:val="20"/>
          <w:szCs w:val="20"/>
        </w:rPr>
        <w:t xml:space="preserve">These results are summarized in </w:t>
      </w:r>
      <w:r w:rsidR="00BB68CA">
        <w:rPr>
          <w:rFonts w:ascii="Arial" w:hAnsi="Arial" w:cs="Arial"/>
          <w:bCs/>
          <w:color w:val="000000"/>
          <w:sz w:val="20"/>
          <w:szCs w:val="20"/>
        </w:rPr>
        <w:t>Fig 8</w:t>
      </w:r>
      <w:r w:rsidR="008B03C4">
        <w:rPr>
          <w:rFonts w:ascii="Arial" w:hAnsi="Arial" w:cs="Arial"/>
          <w:bCs/>
          <w:color w:val="000000"/>
          <w:sz w:val="20"/>
          <w:szCs w:val="20"/>
        </w:rPr>
        <w:t xml:space="preserve"> and </w:t>
      </w:r>
      <w:r w:rsidR="00694B06">
        <w:rPr>
          <w:rFonts w:ascii="Arial" w:hAnsi="Arial" w:cs="Arial"/>
          <w:bCs/>
          <w:color w:val="000000"/>
          <w:sz w:val="20"/>
          <w:szCs w:val="20"/>
        </w:rPr>
        <w:t>Tables 1 &amp; 2.</w:t>
      </w:r>
    </w:p>
    <w:p w14:paraId="6005CBCB" w14:textId="77777777" w:rsidR="00563D86" w:rsidRDefault="00563D86" w:rsidP="000D0DE6">
      <w:pPr>
        <w:keepNext/>
        <w:pBdr>
          <w:top w:val="nil"/>
          <w:left w:val="nil"/>
          <w:bottom w:val="nil"/>
          <w:right w:val="nil"/>
          <w:between w:val="nil"/>
        </w:pBdr>
        <w:spacing w:before="240" w:after="60"/>
        <w:contextualSpacing/>
        <w:jc w:val="both"/>
        <w:rPr>
          <w:rFonts w:ascii="Arial" w:hAnsi="Arial" w:cs="Arial"/>
          <w:color w:val="000000"/>
          <w:sz w:val="20"/>
          <w:szCs w:val="20"/>
        </w:rPr>
      </w:pPr>
    </w:p>
    <w:p w14:paraId="089E47FC" w14:textId="706F0783" w:rsidR="00563D86" w:rsidRDefault="004E5931" w:rsidP="000D0DE6">
      <w:pPr>
        <w:keepNext/>
        <w:pBdr>
          <w:top w:val="nil"/>
          <w:left w:val="nil"/>
          <w:bottom w:val="nil"/>
          <w:right w:val="nil"/>
          <w:between w:val="nil"/>
        </w:pBdr>
        <w:spacing w:before="240" w:after="60"/>
        <w:contextualSpacing/>
        <w:jc w:val="both"/>
        <w:rPr>
          <w:rFonts w:ascii="Arial" w:hAnsi="Arial" w:cs="Arial"/>
          <w:b/>
          <w:bCs/>
          <w:color w:val="000000"/>
          <w:sz w:val="20"/>
          <w:szCs w:val="20"/>
        </w:rPr>
      </w:pPr>
      <w:r>
        <w:rPr>
          <w:rFonts w:ascii="Arial" w:hAnsi="Arial" w:cs="Arial"/>
          <w:b/>
          <w:bCs/>
          <w:color w:val="000000"/>
          <w:sz w:val="20"/>
          <w:szCs w:val="20"/>
        </w:rPr>
        <w:t>3</w:t>
      </w:r>
      <w:r w:rsidR="00694B06" w:rsidRPr="00694B06">
        <w:rPr>
          <w:rFonts w:ascii="Arial" w:hAnsi="Arial" w:cs="Arial"/>
          <w:b/>
          <w:bCs/>
          <w:color w:val="000000"/>
          <w:sz w:val="20"/>
          <w:szCs w:val="20"/>
        </w:rPr>
        <w:t>.</w:t>
      </w:r>
      <w:r w:rsidR="003D51C4">
        <w:rPr>
          <w:rFonts w:ascii="Arial" w:hAnsi="Arial" w:cs="Arial"/>
          <w:b/>
          <w:bCs/>
          <w:color w:val="000000"/>
          <w:sz w:val="20"/>
          <w:szCs w:val="20"/>
        </w:rPr>
        <w:t>3</w:t>
      </w:r>
      <w:r w:rsidR="00694B06" w:rsidRPr="00694B06">
        <w:rPr>
          <w:rFonts w:ascii="Arial" w:hAnsi="Arial" w:cs="Arial"/>
          <w:b/>
          <w:bCs/>
          <w:color w:val="000000"/>
          <w:sz w:val="20"/>
          <w:szCs w:val="20"/>
        </w:rPr>
        <w:t xml:space="preserve"> </w:t>
      </w:r>
      <w:r w:rsidR="0048280F">
        <w:rPr>
          <w:rFonts w:ascii="Arial" w:hAnsi="Arial" w:cs="Arial"/>
          <w:b/>
          <w:bCs/>
          <w:color w:val="000000"/>
          <w:sz w:val="20"/>
          <w:szCs w:val="20"/>
        </w:rPr>
        <w:t xml:space="preserve">Hub </w:t>
      </w:r>
      <w:r w:rsidR="00217683">
        <w:rPr>
          <w:rFonts w:ascii="Arial" w:hAnsi="Arial" w:cs="Arial"/>
          <w:b/>
          <w:bCs/>
          <w:color w:val="000000"/>
          <w:sz w:val="20"/>
          <w:szCs w:val="20"/>
        </w:rPr>
        <w:t>Composition</w:t>
      </w:r>
    </w:p>
    <w:p w14:paraId="62F881A4" w14:textId="77777777" w:rsidR="000A136B" w:rsidRDefault="000A136B" w:rsidP="000D0DE6">
      <w:pPr>
        <w:keepNext/>
        <w:pBdr>
          <w:top w:val="nil"/>
          <w:left w:val="nil"/>
          <w:bottom w:val="nil"/>
          <w:right w:val="nil"/>
          <w:between w:val="nil"/>
        </w:pBdr>
        <w:spacing w:before="240" w:after="60"/>
        <w:contextualSpacing/>
        <w:jc w:val="both"/>
        <w:rPr>
          <w:rFonts w:ascii="Arial" w:hAnsi="Arial" w:cs="Arial"/>
          <w:color w:val="000000"/>
          <w:sz w:val="20"/>
          <w:szCs w:val="20"/>
        </w:rPr>
      </w:pPr>
    </w:p>
    <w:p w14:paraId="784E9353" w14:textId="2264AEE4" w:rsidR="00694B06" w:rsidRDefault="00387FA8" w:rsidP="000D0DE6">
      <w:pPr>
        <w:keepNext/>
        <w:pBdr>
          <w:top w:val="nil"/>
          <w:left w:val="nil"/>
          <w:bottom w:val="nil"/>
          <w:right w:val="nil"/>
          <w:between w:val="nil"/>
        </w:pBdr>
        <w:spacing w:before="240" w:after="60"/>
        <w:ind w:firstLine="720"/>
        <w:contextualSpacing/>
        <w:jc w:val="both"/>
        <w:rPr>
          <w:rFonts w:ascii="Arial" w:hAnsi="Arial" w:cs="Arial"/>
          <w:color w:val="000000"/>
          <w:sz w:val="20"/>
          <w:szCs w:val="20"/>
        </w:rPr>
      </w:pPr>
      <w:r w:rsidRPr="0007413A">
        <w:rPr>
          <w:rFonts w:ascii="Arial" w:hAnsi="Arial" w:cs="Arial"/>
          <w:color w:val="000000"/>
          <w:sz w:val="20"/>
          <w:szCs w:val="20"/>
        </w:rPr>
        <w:t>Mean</w:t>
      </w:r>
      <w:r w:rsidR="00B339F8" w:rsidRPr="0007413A">
        <w:rPr>
          <w:rFonts w:ascii="Arial" w:hAnsi="Arial" w:cs="Arial"/>
          <w:color w:val="000000"/>
          <w:sz w:val="20"/>
          <w:szCs w:val="20"/>
        </w:rPr>
        <w:t xml:space="preserve"> degree centrality </w:t>
      </w:r>
      <w:r w:rsidR="009B37F7" w:rsidRPr="0007413A">
        <w:rPr>
          <w:rFonts w:ascii="Arial" w:hAnsi="Arial" w:cs="Arial"/>
          <w:color w:val="000000"/>
          <w:sz w:val="20"/>
          <w:szCs w:val="20"/>
        </w:rPr>
        <w:t xml:space="preserve">for vacancies </w:t>
      </w:r>
      <w:r w:rsidR="00B339F8" w:rsidRPr="0007413A">
        <w:rPr>
          <w:rFonts w:ascii="Arial" w:hAnsi="Arial" w:cs="Arial"/>
          <w:color w:val="000000"/>
          <w:sz w:val="20"/>
          <w:szCs w:val="20"/>
        </w:rPr>
        <w:t>was calculated for each final graph</w:t>
      </w:r>
      <w:r w:rsidR="009B37F7" w:rsidRPr="0007413A">
        <w:rPr>
          <w:rFonts w:ascii="Arial" w:hAnsi="Arial" w:cs="Arial"/>
          <w:color w:val="000000"/>
          <w:sz w:val="20"/>
          <w:szCs w:val="20"/>
        </w:rPr>
        <w:t xml:space="preserve"> and the batch average was obtained. </w:t>
      </w:r>
      <w:r w:rsidR="00061A88" w:rsidRPr="0007413A">
        <w:rPr>
          <w:rFonts w:ascii="Arial" w:hAnsi="Arial" w:cs="Arial"/>
          <w:color w:val="000000"/>
          <w:sz w:val="20"/>
          <w:szCs w:val="20"/>
        </w:rPr>
        <w:t>On average, for all simulations,</w:t>
      </w:r>
      <w:r w:rsidR="00455EE6" w:rsidRPr="0007413A">
        <w:rPr>
          <w:rFonts w:ascii="Arial" w:hAnsi="Arial" w:cs="Arial"/>
          <w:color w:val="000000"/>
          <w:sz w:val="20"/>
          <w:szCs w:val="20"/>
        </w:rPr>
        <w:t xml:space="preserve"> observed</w:t>
      </w:r>
      <w:r w:rsidR="008839E1" w:rsidRPr="0007413A">
        <w:rPr>
          <w:rFonts w:ascii="Arial" w:hAnsi="Arial" w:cs="Arial"/>
          <w:color w:val="000000"/>
          <w:sz w:val="20"/>
          <w:szCs w:val="20"/>
        </w:rPr>
        <w:t xml:space="preserve"> </w:t>
      </w:r>
      <w:r w:rsidR="00455EE6" w:rsidRPr="0007413A">
        <w:rPr>
          <w:rFonts w:ascii="Arial" w:hAnsi="Arial" w:cs="Arial"/>
          <w:color w:val="000000"/>
          <w:sz w:val="20"/>
          <w:szCs w:val="20"/>
        </w:rPr>
        <w:t xml:space="preserve">mean vacant node degree </w:t>
      </w:r>
      <w:r w:rsidR="00455EE6" w:rsidRPr="0007413A">
        <w:rPr>
          <w:rFonts w:ascii="Arial" w:hAnsi="Arial" w:cs="Arial"/>
          <w:color w:val="000000"/>
          <w:sz w:val="20"/>
          <w:szCs w:val="20"/>
        </w:rPr>
        <w:lastRenderedPageBreak/>
        <w:t>centrality was</w:t>
      </w:r>
      <w:r w:rsidR="00EA0D24" w:rsidRPr="0007413A">
        <w:rPr>
          <w:rFonts w:ascii="Arial" w:hAnsi="Arial" w:cs="Arial"/>
          <w:color w:val="000000"/>
          <w:sz w:val="20"/>
          <w:szCs w:val="20"/>
        </w:rPr>
        <w:t xml:space="preserve"> slightly</w:t>
      </w:r>
      <w:r w:rsidR="00455EE6" w:rsidRPr="0007413A">
        <w:rPr>
          <w:rFonts w:ascii="Arial" w:hAnsi="Arial" w:cs="Arial"/>
          <w:color w:val="000000"/>
          <w:sz w:val="20"/>
          <w:szCs w:val="20"/>
        </w:rPr>
        <w:t xml:space="preserve"> higher than </w:t>
      </w:r>
      <w:r w:rsidR="00061A88" w:rsidRPr="0007413A">
        <w:rPr>
          <w:rFonts w:ascii="Arial" w:hAnsi="Arial" w:cs="Arial"/>
          <w:color w:val="000000"/>
          <w:sz w:val="20"/>
          <w:szCs w:val="20"/>
        </w:rPr>
        <w:t>mean degree centrality for the graph.</w:t>
      </w:r>
      <w:r w:rsidR="00025466" w:rsidRPr="0007413A">
        <w:rPr>
          <w:rFonts w:ascii="Arial" w:hAnsi="Arial" w:cs="Arial"/>
          <w:color w:val="000000"/>
          <w:sz w:val="20"/>
          <w:szCs w:val="20"/>
        </w:rPr>
        <w:t xml:space="preserve">  However, the substantial vacancy accumulations in highly dense housing </w:t>
      </w:r>
      <w:r w:rsidR="0007413A" w:rsidRPr="0007413A">
        <w:rPr>
          <w:rFonts w:ascii="Arial" w:hAnsi="Arial" w:cs="Arial"/>
          <w:color w:val="000000"/>
          <w:sz w:val="20"/>
          <w:szCs w:val="20"/>
        </w:rPr>
        <w:t>areas noted by Gandica, Gargiulo, &amp; Carletti (</w:t>
      </w:r>
      <w:r w:rsidR="0007413A" w:rsidRPr="0007413A">
        <w:rPr>
          <w:rFonts w:ascii="Arial" w:hAnsi="Arial" w:cs="Arial"/>
          <w:color w:val="000000"/>
          <w:sz w:val="20"/>
          <w:szCs w:val="20"/>
        </w:rPr>
        <w:fldChar w:fldCharType="begin"/>
      </w:r>
      <w:r w:rsidR="0007413A" w:rsidRPr="0007413A">
        <w:rPr>
          <w:rFonts w:ascii="Arial" w:hAnsi="Arial" w:cs="Arial"/>
          <w:color w:val="000000"/>
          <w:sz w:val="20"/>
          <w:szCs w:val="20"/>
        </w:rPr>
        <w:instrText xml:space="preserve"> REF _Ref128403158 \r \h </w:instrText>
      </w:r>
      <w:r w:rsidR="0007413A">
        <w:rPr>
          <w:rFonts w:ascii="Arial" w:hAnsi="Arial" w:cs="Arial"/>
          <w:color w:val="000000"/>
          <w:sz w:val="20"/>
          <w:szCs w:val="20"/>
        </w:rPr>
        <w:instrText xml:space="preserve"> \* MERGEFORMAT </w:instrText>
      </w:r>
      <w:r w:rsidR="0007413A" w:rsidRPr="0007413A">
        <w:rPr>
          <w:rFonts w:ascii="Arial" w:hAnsi="Arial" w:cs="Arial"/>
          <w:color w:val="000000"/>
          <w:sz w:val="20"/>
          <w:szCs w:val="20"/>
        </w:rPr>
      </w:r>
      <w:r w:rsidR="0007413A" w:rsidRPr="0007413A">
        <w:rPr>
          <w:rFonts w:ascii="Arial" w:hAnsi="Arial" w:cs="Arial"/>
          <w:color w:val="000000"/>
          <w:sz w:val="20"/>
          <w:szCs w:val="20"/>
        </w:rPr>
        <w:fldChar w:fldCharType="separate"/>
      </w:r>
      <w:r w:rsidR="00E3420F">
        <w:rPr>
          <w:rFonts w:ascii="Arial" w:hAnsi="Arial" w:cs="Arial"/>
          <w:color w:val="000000"/>
          <w:sz w:val="20"/>
          <w:szCs w:val="20"/>
        </w:rPr>
        <w:t>5</w:t>
      </w:r>
      <w:r w:rsidR="0007413A" w:rsidRPr="0007413A">
        <w:rPr>
          <w:rFonts w:ascii="Arial" w:hAnsi="Arial" w:cs="Arial"/>
          <w:color w:val="000000"/>
          <w:sz w:val="20"/>
          <w:szCs w:val="20"/>
        </w:rPr>
        <w:fldChar w:fldCharType="end"/>
      </w:r>
      <w:r w:rsidR="0007413A" w:rsidRPr="0007413A">
        <w:rPr>
          <w:rFonts w:ascii="Arial" w:hAnsi="Arial" w:cs="Arial"/>
          <w:color w:val="000000"/>
          <w:sz w:val="20"/>
          <w:szCs w:val="20"/>
        </w:rPr>
        <w:t>) were not observed.</w:t>
      </w:r>
      <w:r w:rsidR="008839E1" w:rsidRPr="0007413A">
        <w:rPr>
          <w:rFonts w:ascii="Arial" w:hAnsi="Arial" w:cs="Arial"/>
          <w:color w:val="000000"/>
          <w:sz w:val="20"/>
          <w:szCs w:val="20"/>
        </w:rPr>
        <w:t xml:space="preserve"> </w:t>
      </w:r>
      <w:r w:rsidR="00EA0D24" w:rsidRPr="0007413A">
        <w:rPr>
          <w:rFonts w:ascii="Arial" w:hAnsi="Arial" w:cs="Arial"/>
          <w:color w:val="000000"/>
          <w:sz w:val="20"/>
          <w:szCs w:val="20"/>
        </w:rPr>
        <w:t xml:space="preserve">No significant difference was observed between the accumulations of vacancies in </w:t>
      </w:r>
      <w:r w:rsidR="00025466" w:rsidRPr="0007413A">
        <w:rPr>
          <w:rFonts w:ascii="Arial" w:hAnsi="Arial" w:cs="Arial"/>
          <w:color w:val="000000"/>
          <w:sz w:val="20"/>
          <w:szCs w:val="20"/>
        </w:rPr>
        <w:t>Xie &amp; Zhou preference simulations and Schelling preference simulations</w:t>
      </w:r>
      <w:r w:rsidR="00F13805" w:rsidRPr="0007413A">
        <w:rPr>
          <w:rFonts w:ascii="Arial" w:hAnsi="Arial" w:cs="Arial"/>
          <w:color w:val="000000"/>
          <w:sz w:val="20"/>
          <w:szCs w:val="20"/>
        </w:rPr>
        <w:t>. This difference was most pronounced with 32 and 64 densifications.</w:t>
      </w:r>
      <w:r w:rsidR="00B960A6" w:rsidRPr="0007413A">
        <w:rPr>
          <w:rFonts w:ascii="Arial" w:hAnsi="Arial" w:cs="Arial"/>
          <w:color w:val="000000"/>
          <w:sz w:val="20"/>
          <w:szCs w:val="20"/>
        </w:rPr>
        <w:t xml:space="preserve"> These results are shown in Fig 2 and summarized in Tables 1 &amp; 2.</w:t>
      </w:r>
    </w:p>
    <w:p w14:paraId="7E9D860F" w14:textId="77777777" w:rsidR="00061A88" w:rsidRDefault="00061A88" w:rsidP="000D0DE6">
      <w:pPr>
        <w:keepNext/>
        <w:pBdr>
          <w:top w:val="nil"/>
          <w:left w:val="nil"/>
          <w:bottom w:val="nil"/>
          <w:right w:val="nil"/>
          <w:between w:val="nil"/>
        </w:pBdr>
        <w:spacing w:before="240" w:after="60"/>
        <w:contextualSpacing/>
        <w:jc w:val="both"/>
        <w:rPr>
          <w:rFonts w:ascii="Arial" w:hAnsi="Arial" w:cs="Arial"/>
          <w:color w:val="000000"/>
          <w:sz w:val="20"/>
          <w:szCs w:val="20"/>
        </w:rPr>
      </w:pPr>
    </w:p>
    <w:p w14:paraId="5F479836" w14:textId="67BE506A" w:rsidR="00061A88" w:rsidRDefault="00061A88" w:rsidP="000D0DE6">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For simulations with Xie &amp; Zhou preferences</w:t>
      </w:r>
      <w:r w:rsidR="00E7550A">
        <w:rPr>
          <w:rFonts w:ascii="Arial" w:hAnsi="Arial" w:cs="Arial"/>
          <w:color w:val="000000"/>
          <w:sz w:val="20"/>
          <w:szCs w:val="20"/>
        </w:rPr>
        <w:t xml:space="preserve"> on densified graphs</w:t>
      </w:r>
      <w:r w:rsidR="00846312">
        <w:rPr>
          <w:rFonts w:ascii="Arial" w:hAnsi="Arial" w:cs="Arial"/>
          <w:color w:val="000000"/>
          <w:sz w:val="20"/>
          <w:szCs w:val="20"/>
        </w:rPr>
        <w:t xml:space="preserve">, </w:t>
      </w:r>
      <w:r w:rsidR="00E82125">
        <w:rPr>
          <w:rFonts w:ascii="Arial" w:hAnsi="Arial" w:cs="Arial"/>
          <w:color w:val="000000"/>
          <w:sz w:val="20"/>
          <w:szCs w:val="20"/>
        </w:rPr>
        <w:t xml:space="preserve">on average, </w:t>
      </w:r>
      <w:r w:rsidR="00846312">
        <w:rPr>
          <w:rFonts w:ascii="Arial" w:hAnsi="Arial" w:cs="Arial"/>
          <w:color w:val="000000"/>
          <w:sz w:val="20"/>
          <w:szCs w:val="20"/>
        </w:rPr>
        <w:t xml:space="preserve">individuals in the group with </w:t>
      </w:r>
      <w:r w:rsidR="00A50ED7">
        <w:rPr>
          <w:rFonts w:ascii="Arial" w:hAnsi="Arial" w:cs="Arial"/>
          <w:color w:val="000000"/>
          <w:sz w:val="20"/>
          <w:szCs w:val="20"/>
        </w:rPr>
        <w:t xml:space="preserve">the </w:t>
      </w:r>
      <w:r w:rsidR="00846312">
        <w:rPr>
          <w:rFonts w:ascii="Arial" w:hAnsi="Arial" w:cs="Arial"/>
          <w:color w:val="000000"/>
          <w:sz w:val="20"/>
          <w:szCs w:val="20"/>
        </w:rPr>
        <w:t xml:space="preserve">highest tolerance thresholds </w:t>
      </w:r>
      <w:r w:rsidR="00A50ED7">
        <w:rPr>
          <w:rFonts w:ascii="Arial" w:hAnsi="Arial" w:cs="Arial"/>
          <w:color w:val="000000"/>
          <w:sz w:val="20"/>
          <w:szCs w:val="20"/>
        </w:rPr>
        <w:t>(</w:t>
      </w:r>
      <m:oMath>
        <m:r>
          <w:rPr>
            <w:rFonts w:ascii="Cambria Math" w:hAnsi="Cambria Math" w:cs="Arial"/>
            <w:color w:val="000000"/>
            <w:sz w:val="20"/>
            <w:szCs w:val="20"/>
          </w:rPr>
          <m:t>≥0.57</m:t>
        </m:r>
      </m:oMath>
      <w:r w:rsidR="00E82125">
        <w:rPr>
          <w:rFonts w:ascii="Arial" w:eastAsiaTheme="minorEastAsia" w:hAnsi="Arial" w:cs="Arial"/>
          <w:color w:val="000000"/>
          <w:sz w:val="20"/>
          <w:szCs w:val="20"/>
        </w:rPr>
        <w:t xml:space="preserve">) </w:t>
      </w:r>
      <w:r w:rsidR="00703965">
        <w:rPr>
          <w:rFonts w:ascii="Arial" w:eastAsiaTheme="minorEastAsia" w:hAnsi="Arial" w:cs="Arial"/>
          <w:color w:val="000000"/>
          <w:sz w:val="20"/>
          <w:szCs w:val="20"/>
        </w:rPr>
        <w:t xml:space="preserve">had </w:t>
      </w:r>
      <w:r w:rsidR="00FB7082">
        <w:rPr>
          <w:rFonts w:ascii="Arial" w:eastAsiaTheme="minorEastAsia" w:hAnsi="Arial" w:cs="Arial"/>
          <w:color w:val="000000"/>
          <w:sz w:val="20"/>
          <w:szCs w:val="20"/>
        </w:rPr>
        <w:t>substantially</w:t>
      </w:r>
      <w:r w:rsidR="00703965">
        <w:rPr>
          <w:rFonts w:ascii="Arial" w:eastAsiaTheme="minorEastAsia" w:hAnsi="Arial" w:cs="Arial"/>
          <w:color w:val="000000"/>
          <w:sz w:val="20"/>
          <w:szCs w:val="20"/>
        </w:rPr>
        <w:t xml:space="preserve"> higher degree centralities than those in the group with the lowest tolerance thresholds (</w:t>
      </w:r>
      <m:oMath>
        <m:r>
          <w:rPr>
            <w:rFonts w:ascii="Cambria Math" w:eastAsiaTheme="minorEastAsia" w:hAnsi="Cambria Math" w:cs="Arial"/>
            <w:color w:val="000000"/>
            <w:sz w:val="20"/>
            <w:szCs w:val="20"/>
          </w:rPr>
          <m:t>≤0.07</m:t>
        </m:r>
      </m:oMath>
      <w:r w:rsidR="00703965">
        <w:rPr>
          <w:rFonts w:ascii="Arial" w:eastAsiaTheme="minorEastAsia" w:hAnsi="Arial" w:cs="Arial"/>
          <w:color w:val="000000"/>
          <w:sz w:val="20"/>
          <w:szCs w:val="20"/>
        </w:rPr>
        <w:t>)</w:t>
      </w:r>
      <w:r w:rsidR="001539D3">
        <w:rPr>
          <w:rFonts w:ascii="Arial" w:eastAsiaTheme="minorEastAsia" w:hAnsi="Arial" w:cs="Arial"/>
          <w:color w:val="000000"/>
          <w:sz w:val="20"/>
          <w:szCs w:val="20"/>
        </w:rPr>
        <w:t xml:space="preserve">. These results are </w:t>
      </w:r>
      <w:r w:rsidR="008B03C4">
        <w:rPr>
          <w:rFonts w:ascii="Arial" w:eastAsiaTheme="minorEastAsia" w:hAnsi="Arial" w:cs="Arial"/>
          <w:color w:val="000000"/>
          <w:sz w:val="20"/>
          <w:szCs w:val="20"/>
        </w:rPr>
        <w:t xml:space="preserve">shown in Figs 6 &amp; 7 and </w:t>
      </w:r>
      <w:r w:rsidR="001539D3">
        <w:rPr>
          <w:rFonts w:ascii="Arial" w:eastAsiaTheme="minorEastAsia" w:hAnsi="Arial" w:cs="Arial"/>
          <w:color w:val="000000"/>
          <w:sz w:val="20"/>
          <w:szCs w:val="20"/>
        </w:rPr>
        <w:t>summarized in Table</w:t>
      </w:r>
      <w:r w:rsidR="008B03C4">
        <w:rPr>
          <w:rFonts w:ascii="Arial" w:eastAsiaTheme="minorEastAsia" w:hAnsi="Arial" w:cs="Arial"/>
          <w:color w:val="000000"/>
          <w:sz w:val="20"/>
          <w:szCs w:val="20"/>
        </w:rPr>
        <w:t>s</w:t>
      </w:r>
      <w:r w:rsidR="001539D3">
        <w:rPr>
          <w:rFonts w:ascii="Arial" w:eastAsiaTheme="minorEastAsia" w:hAnsi="Arial" w:cs="Arial"/>
          <w:color w:val="000000"/>
          <w:sz w:val="20"/>
          <w:szCs w:val="20"/>
        </w:rPr>
        <w:t xml:space="preserve"> 1</w:t>
      </w:r>
      <w:r w:rsidR="008B03C4">
        <w:rPr>
          <w:rFonts w:ascii="Arial" w:eastAsiaTheme="minorEastAsia" w:hAnsi="Arial" w:cs="Arial"/>
          <w:color w:val="000000"/>
          <w:sz w:val="20"/>
          <w:szCs w:val="20"/>
        </w:rPr>
        <w:t xml:space="preserve"> &amp; 2</w:t>
      </w:r>
      <w:r w:rsidR="001539D3">
        <w:rPr>
          <w:rFonts w:ascii="Arial" w:eastAsiaTheme="minorEastAsia" w:hAnsi="Arial" w:cs="Arial"/>
          <w:color w:val="000000"/>
          <w:sz w:val="20"/>
          <w:szCs w:val="20"/>
        </w:rPr>
        <w:t>.</w:t>
      </w:r>
    </w:p>
    <w:p w14:paraId="4A416D9D" w14:textId="77777777" w:rsidR="008B03C4" w:rsidRDefault="008B03C4" w:rsidP="000D0DE6">
      <w:pPr>
        <w:keepNext/>
        <w:pBdr>
          <w:top w:val="nil"/>
          <w:left w:val="nil"/>
          <w:bottom w:val="nil"/>
          <w:right w:val="nil"/>
          <w:between w:val="nil"/>
        </w:pBdr>
        <w:spacing w:before="240" w:after="60"/>
        <w:contextualSpacing/>
        <w:jc w:val="both"/>
        <w:rPr>
          <w:rFonts w:ascii="Arial" w:hAnsi="Arial" w:cs="Arial"/>
          <w:color w:val="000000"/>
          <w:sz w:val="20"/>
          <w:szCs w:val="20"/>
        </w:rPr>
      </w:pPr>
    </w:p>
    <w:p w14:paraId="01785B12" w14:textId="77777777" w:rsidR="00980C22" w:rsidRPr="00F649EE" w:rsidRDefault="00980C22" w:rsidP="000D0DE6">
      <w:pPr>
        <w:keepNext/>
        <w:pBdr>
          <w:top w:val="nil"/>
          <w:left w:val="nil"/>
          <w:bottom w:val="nil"/>
          <w:right w:val="nil"/>
          <w:between w:val="nil"/>
        </w:pBdr>
        <w:spacing w:before="240" w:after="60"/>
        <w:contextualSpacing/>
        <w:jc w:val="both"/>
        <w:rPr>
          <w:rFonts w:ascii="Arial" w:hAnsi="Arial" w:cs="Arial"/>
          <w:color w:val="000000"/>
          <w:sz w:val="20"/>
          <w:szCs w:val="20"/>
        </w:rPr>
      </w:pPr>
    </w:p>
    <w:p w14:paraId="014A7FBC" w14:textId="4520E6A1" w:rsidR="00E6133D" w:rsidRPr="00F649EE" w:rsidRDefault="004E5931" w:rsidP="000D0DE6">
      <w:pPr>
        <w:pBdr>
          <w:top w:val="nil"/>
          <w:left w:val="nil"/>
          <w:bottom w:val="nil"/>
          <w:right w:val="nil"/>
          <w:between w:val="nil"/>
        </w:pBdr>
        <w:contextualSpacing/>
        <w:rPr>
          <w:rFonts w:ascii="Arial" w:hAnsi="Arial" w:cs="Arial"/>
          <w:color w:val="000000"/>
          <w:sz w:val="20"/>
          <w:szCs w:val="20"/>
        </w:rPr>
      </w:pPr>
      <w:r>
        <w:rPr>
          <w:rFonts w:ascii="Arial" w:hAnsi="Arial" w:cs="Arial"/>
          <w:b/>
          <w:color w:val="000000"/>
          <w:sz w:val="20"/>
          <w:szCs w:val="20"/>
        </w:rPr>
        <w:t>4</w:t>
      </w:r>
      <w:r w:rsidR="001A0291">
        <w:rPr>
          <w:rFonts w:ascii="Arial" w:hAnsi="Arial" w:cs="Arial"/>
          <w:b/>
          <w:color w:val="000000"/>
          <w:sz w:val="20"/>
          <w:szCs w:val="20"/>
        </w:rPr>
        <w:t xml:space="preserve">. </w:t>
      </w:r>
      <w:r w:rsidR="00474D11">
        <w:rPr>
          <w:rFonts w:ascii="Arial" w:hAnsi="Arial" w:cs="Arial"/>
          <w:b/>
          <w:color w:val="000000"/>
          <w:sz w:val="20"/>
          <w:szCs w:val="20"/>
        </w:rPr>
        <w:t>Discussion</w:t>
      </w:r>
      <w:r w:rsidR="00E6133D" w:rsidRPr="00F649EE">
        <w:rPr>
          <w:rFonts w:ascii="Arial" w:hAnsi="Arial" w:cs="Arial"/>
          <w:b/>
          <w:color w:val="000000"/>
          <w:sz w:val="20"/>
          <w:szCs w:val="20"/>
        </w:rPr>
        <w:t xml:space="preserve"> </w:t>
      </w:r>
    </w:p>
    <w:p w14:paraId="74A1D57C" w14:textId="77777777" w:rsidR="000A136B" w:rsidRDefault="000A136B" w:rsidP="000D0DE6">
      <w:pPr>
        <w:pBdr>
          <w:top w:val="nil"/>
          <w:left w:val="nil"/>
          <w:bottom w:val="nil"/>
          <w:right w:val="nil"/>
          <w:between w:val="nil"/>
        </w:pBdr>
        <w:spacing w:after="0"/>
        <w:contextualSpacing/>
        <w:rPr>
          <w:rFonts w:ascii="Arial" w:hAnsi="Arial" w:cs="Arial"/>
          <w:color w:val="000000"/>
          <w:sz w:val="20"/>
          <w:szCs w:val="20"/>
        </w:rPr>
      </w:pPr>
    </w:p>
    <w:p w14:paraId="50A1D772" w14:textId="743E9D0F" w:rsidR="000A136B" w:rsidRDefault="003D51C4" w:rsidP="000D0DE6">
      <w:pPr>
        <w:pBdr>
          <w:top w:val="nil"/>
          <w:left w:val="nil"/>
          <w:bottom w:val="nil"/>
          <w:right w:val="nil"/>
          <w:between w:val="nil"/>
        </w:pBdr>
        <w:spacing w:after="0"/>
        <w:ind w:firstLine="720"/>
        <w:contextualSpacing/>
        <w:rPr>
          <w:rFonts w:ascii="Arial" w:hAnsi="Arial" w:cs="Arial"/>
          <w:color w:val="000000"/>
          <w:sz w:val="20"/>
          <w:szCs w:val="20"/>
        </w:rPr>
      </w:pPr>
      <w:r>
        <w:rPr>
          <w:rFonts w:ascii="Arial" w:hAnsi="Arial" w:cs="Arial"/>
          <w:color w:val="000000"/>
          <w:sz w:val="20"/>
          <w:szCs w:val="20"/>
        </w:rPr>
        <w:t>Network</w:t>
      </w:r>
      <w:r w:rsidR="002B4B9A" w:rsidRPr="002B4B9A">
        <w:rPr>
          <w:rFonts w:ascii="Arial" w:hAnsi="Arial" w:cs="Arial"/>
          <w:color w:val="000000"/>
          <w:sz w:val="20"/>
          <w:szCs w:val="20"/>
        </w:rPr>
        <w:t xml:space="preserve"> models of segregation which combine heterogeneity of tolerances with heterogeneity of topologies show substantially different behavior than those which employ only one dimension of heterogeneity.  This result is important as it may have bearing on the important question raised previously: to what extent can the collective dynamics of individual preferences lead to residential segregation?  These results indicate that such preferences may not contribute </w:t>
      </w:r>
      <w:r w:rsidRPr="002B4B9A">
        <w:rPr>
          <w:rFonts w:ascii="Arial" w:hAnsi="Arial" w:cs="Arial"/>
          <w:color w:val="000000"/>
          <w:sz w:val="20"/>
          <w:szCs w:val="20"/>
        </w:rPr>
        <w:t xml:space="preserve">to residential segregation </w:t>
      </w:r>
      <w:r w:rsidR="002B4B9A" w:rsidRPr="002B4B9A">
        <w:rPr>
          <w:rFonts w:ascii="Arial" w:hAnsi="Arial" w:cs="Arial"/>
          <w:color w:val="000000"/>
          <w:sz w:val="20"/>
          <w:szCs w:val="20"/>
        </w:rPr>
        <w:t xml:space="preserve">as much as previously thought when sufficient heterogeneity is </w:t>
      </w:r>
      <w:r>
        <w:rPr>
          <w:rFonts w:ascii="Arial" w:hAnsi="Arial" w:cs="Arial"/>
          <w:color w:val="000000"/>
          <w:sz w:val="20"/>
          <w:szCs w:val="20"/>
        </w:rPr>
        <w:t>represented</w:t>
      </w:r>
      <w:r w:rsidR="002B4B9A" w:rsidRPr="002B4B9A">
        <w:rPr>
          <w:rFonts w:ascii="Arial" w:hAnsi="Arial" w:cs="Arial"/>
          <w:color w:val="000000"/>
          <w:sz w:val="20"/>
          <w:szCs w:val="20"/>
        </w:rPr>
        <w:t xml:space="preserve">.  At minimum, these results indicate the necessity of representing both heterogeneity of tolerances and heterogeneity of topologies in network models of </w:t>
      </w:r>
      <w:r w:rsidR="00D10312">
        <w:rPr>
          <w:rFonts w:ascii="Arial" w:hAnsi="Arial" w:cs="Arial"/>
          <w:color w:val="000000"/>
          <w:sz w:val="20"/>
          <w:szCs w:val="20"/>
        </w:rPr>
        <w:t xml:space="preserve">residential </w:t>
      </w:r>
      <w:r w:rsidR="002B4B9A" w:rsidRPr="002B4B9A">
        <w:rPr>
          <w:rFonts w:ascii="Arial" w:hAnsi="Arial" w:cs="Arial"/>
          <w:color w:val="000000"/>
          <w:sz w:val="20"/>
          <w:szCs w:val="20"/>
        </w:rPr>
        <w:t>segregation, as the omission of one or the other will result in substantial los</w:t>
      </w:r>
      <w:r w:rsidR="0054726C">
        <w:rPr>
          <w:rFonts w:ascii="Arial" w:hAnsi="Arial" w:cs="Arial"/>
          <w:color w:val="000000"/>
          <w:sz w:val="20"/>
          <w:szCs w:val="20"/>
        </w:rPr>
        <w:t>s</w:t>
      </w:r>
      <w:r w:rsidR="002B4B9A" w:rsidRPr="002B4B9A">
        <w:rPr>
          <w:rFonts w:ascii="Arial" w:hAnsi="Arial" w:cs="Arial"/>
          <w:color w:val="000000"/>
          <w:sz w:val="20"/>
          <w:szCs w:val="20"/>
        </w:rPr>
        <w:t>.</w:t>
      </w:r>
    </w:p>
    <w:p w14:paraId="1B63E501" w14:textId="77777777" w:rsidR="000A136B" w:rsidRDefault="000A136B" w:rsidP="000D0DE6">
      <w:pPr>
        <w:pBdr>
          <w:top w:val="nil"/>
          <w:left w:val="nil"/>
          <w:bottom w:val="nil"/>
          <w:right w:val="nil"/>
          <w:between w:val="nil"/>
        </w:pBdr>
        <w:spacing w:after="0"/>
        <w:contextualSpacing/>
        <w:rPr>
          <w:rFonts w:ascii="Arial" w:hAnsi="Arial" w:cs="Arial"/>
          <w:color w:val="000000"/>
          <w:sz w:val="20"/>
          <w:szCs w:val="20"/>
        </w:rPr>
      </w:pPr>
    </w:p>
    <w:p w14:paraId="262B19CA" w14:textId="22AEA26F" w:rsidR="002B4B9A" w:rsidRPr="002B4B9A" w:rsidRDefault="0027628C" w:rsidP="000D0DE6">
      <w:pPr>
        <w:pBdr>
          <w:top w:val="nil"/>
          <w:left w:val="nil"/>
          <w:bottom w:val="nil"/>
          <w:right w:val="nil"/>
          <w:between w:val="nil"/>
        </w:pBdr>
        <w:spacing w:after="0"/>
        <w:ind w:firstLine="720"/>
        <w:contextualSpacing/>
        <w:rPr>
          <w:rFonts w:ascii="Arial" w:hAnsi="Arial" w:cs="Arial"/>
          <w:color w:val="000000"/>
          <w:sz w:val="20"/>
          <w:szCs w:val="20"/>
        </w:rPr>
      </w:pPr>
      <w:r>
        <w:rPr>
          <w:rFonts w:ascii="Arial" w:hAnsi="Arial" w:cs="Arial"/>
          <w:color w:val="000000"/>
          <w:sz w:val="20"/>
          <w:szCs w:val="20"/>
        </w:rPr>
        <w:t>T</w:t>
      </w:r>
      <w:r w:rsidR="002B4B9A" w:rsidRPr="002B4B9A">
        <w:rPr>
          <w:rFonts w:ascii="Arial" w:hAnsi="Arial" w:cs="Arial"/>
          <w:color w:val="000000"/>
          <w:sz w:val="20"/>
          <w:szCs w:val="20"/>
        </w:rPr>
        <w:t xml:space="preserve">he introduction of heterogeneity of topology had the effect of increasing </w:t>
      </w:r>
      <w:r w:rsidR="00D67A81">
        <w:rPr>
          <w:rFonts w:ascii="Arial" w:hAnsi="Arial" w:cs="Arial"/>
          <w:color w:val="000000"/>
          <w:sz w:val="20"/>
          <w:szCs w:val="20"/>
        </w:rPr>
        <w:t>assortativity</w:t>
      </w:r>
      <w:r w:rsidR="002B4B9A" w:rsidRPr="002B4B9A">
        <w:rPr>
          <w:rFonts w:ascii="Arial" w:hAnsi="Arial" w:cs="Arial"/>
          <w:color w:val="000000"/>
          <w:sz w:val="20"/>
          <w:szCs w:val="20"/>
        </w:rPr>
        <w:t xml:space="preserve"> in some</w:t>
      </w:r>
      <w:r w:rsidR="00C078B8">
        <w:rPr>
          <w:rFonts w:ascii="Arial" w:hAnsi="Arial" w:cs="Arial"/>
          <w:color w:val="000000"/>
          <w:sz w:val="20"/>
          <w:szCs w:val="20"/>
        </w:rPr>
        <w:t xml:space="preserve"> Schelling-preference</w:t>
      </w:r>
      <w:r w:rsidR="002B4B9A" w:rsidRPr="002B4B9A">
        <w:rPr>
          <w:rFonts w:ascii="Arial" w:hAnsi="Arial" w:cs="Arial"/>
          <w:color w:val="000000"/>
          <w:sz w:val="20"/>
          <w:szCs w:val="20"/>
        </w:rPr>
        <w:t xml:space="preserve"> simulation runs.  These increases disappeared when heterogeneity of tolerances was introduced.  </w:t>
      </w:r>
      <w:r w:rsidR="00913D31">
        <w:rPr>
          <w:rFonts w:ascii="Arial" w:hAnsi="Arial" w:cs="Arial"/>
          <w:color w:val="000000"/>
          <w:sz w:val="20"/>
          <w:szCs w:val="20"/>
        </w:rPr>
        <w:t xml:space="preserve">Slight accumulation </w:t>
      </w:r>
      <w:r w:rsidR="002B4B9A" w:rsidRPr="002B4B9A">
        <w:rPr>
          <w:rFonts w:ascii="Arial" w:hAnsi="Arial" w:cs="Arial"/>
          <w:color w:val="000000"/>
          <w:sz w:val="20"/>
          <w:szCs w:val="20"/>
        </w:rPr>
        <w:t xml:space="preserve">of vacant nodes in </w:t>
      </w:r>
      <w:r w:rsidR="00D67A81">
        <w:rPr>
          <w:rFonts w:ascii="Arial" w:hAnsi="Arial" w:cs="Arial"/>
          <w:color w:val="000000"/>
          <w:sz w:val="20"/>
          <w:szCs w:val="20"/>
        </w:rPr>
        <w:t>densified neighborhoods</w:t>
      </w:r>
      <w:r w:rsidR="002B4B9A" w:rsidRPr="002B4B9A">
        <w:rPr>
          <w:rFonts w:ascii="Arial" w:hAnsi="Arial" w:cs="Arial"/>
          <w:color w:val="000000"/>
          <w:sz w:val="20"/>
          <w:szCs w:val="20"/>
        </w:rPr>
        <w:t xml:space="preserve"> was observed.</w:t>
      </w:r>
      <w:r w:rsidR="0054726C">
        <w:rPr>
          <w:rFonts w:ascii="Arial" w:hAnsi="Arial" w:cs="Arial"/>
          <w:color w:val="000000"/>
          <w:sz w:val="20"/>
          <w:szCs w:val="20"/>
        </w:rPr>
        <w:t xml:space="preserve"> </w:t>
      </w:r>
      <w:r w:rsidR="00913D31">
        <w:rPr>
          <w:rFonts w:ascii="Arial" w:hAnsi="Arial" w:cs="Arial"/>
          <w:color w:val="000000"/>
          <w:sz w:val="20"/>
          <w:szCs w:val="20"/>
        </w:rPr>
        <w:t>Substantial difference</w:t>
      </w:r>
      <w:r w:rsidR="00913D31" w:rsidRPr="002B4B9A">
        <w:rPr>
          <w:rFonts w:ascii="Arial" w:hAnsi="Arial" w:cs="Arial"/>
          <w:color w:val="000000"/>
          <w:sz w:val="20"/>
          <w:szCs w:val="20"/>
        </w:rPr>
        <w:t>s</w:t>
      </w:r>
      <w:r w:rsidR="00913D31">
        <w:rPr>
          <w:rFonts w:ascii="Arial" w:hAnsi="Arial" w:cs="Arial"/>
          <w:color w:val="000000"/>
          <w:sz w:val="20"/>
          <w:szCs w:val="20"/>
        </w:rPr>
        <w:t>, such as those</w:t>
      </w:r>
      <w:r w:rsidR="00913D31" w:rsidRPr="002B4B9A">
        <w:rPr>
          <w:rFonts w:ascii="Arial" w:hAnsi="Arial" w:cs="Arial"/>
          <w:color w:val="000000"/>
          <w:sz w:val="20"/>
          <w:szCs w:val="20"/>
        </w:rPr>
        <w:t xml:space="preserve"> in Gandica, Gargiulo, &amp; Carletti (</w:t>
      </w:r>
      <w:r w:rsidR="00913D31">
        <w:rPr>
          <w:rFonts w:ascii="Arial" w:hAnsi="Arial" w:cs="Arial"/>
          <w:color w:val="000000"/>
          <w:sz w:val="20"/>
          <w:szCs w:val="20"/>
        </w:rPr>
        <w:fldChar w:fldCharType="begin"/>
      </w:r>
      <w:r w:rsidR="00913D31">
        <w:rPr>
          <w:rFonts w:ascii="Arial" w:hAnsi="Arial" w:cs="Arial"/>
          <w:color w:val="000000"/>
          <w:sz w:val="20"/>
          <w:szCs w:val="20"/>
        </w:rPr>
        <w:instrText xml:space="preserve"> REF _Ref128403158 \r \h </w:instrText>
      </w:r>
      <w:r w:rsidR="00913D31">
        <w:rPr>
          <w:rFonts w:ascii="Arial" w:hAnsi="Arial" w:cs="Arial"/>
          <w:color w:val="000000"/>
          <w:sz w:val="20"/>
          <w:szCs w:val="20"/>
        </w:rPr>
      </w:r>
      <w:r w:rsidR="00913D31">
        <w:rPr>
          <w:rFonts w:ascii="Arial" w:hAnsi="Arial" w:cs="Arial"/>
          <w:color w:val="000000"/>
          <w:sz w:val="20"/>
          <w:szCs w:val="20"/>
        </w:rPr>
        <w:fldChar w:fldCharType="separate"/>
      </w:r>
      <w:r w:rsidR="00E3420F">
        <w:rPr>
          <w:rFonts w:ascii="Arial" w:hAnsi="Arial" w:cs="Arial"/>
          <w:color w:val="000000"/>
          <w:sz w:val="20"/>
          <w:szCs w:val="20"/>
        </w:rPr>
        <w:t>5</w:t>
      </w:r>
      <w:r w:rsidR="00913D31">
        <w:rPr>
          <w:rFonts w:ascii="Arial" w:hAnsi="Arial" w:cs="Arial"/>
          <w:color w:val="000000"/>
          <w:sz w:val="20"/>
          <w:szCs w:val="20"/>
        </w:rPr>
        <w:fldChar w:fldCharType="end"/>
      </w:r>
      <w:r w:rsidR="00913D31" w:rsidRPr="002B4B9A">
        <w:rPr>
          <w:rFonts w:ascii="Arial" w:hAnsi="Arial" w:cs="Arial"/>
          <w:color w:val="000000"/>
          <w:sz w:val="20"/>
          <w:szCs w:val="20"/>
        </w:rPr>
        <w:t xml:space="preserve">), </w:t>
      </w:r>
      <w:r w:rsidR="00913D31">
        <w:rPr>
          <w:rFonts w:ascii="Arial" w:hAnsi="Arial" w:cs="Arial"/>
          <w:color w:val="000000"/>
          <w:sz w:val="20"/>
          <w:szCs w:val="20"/>
        </w:rPr>
        <w:t>were not observed</w:t>
      </w:r>
      <w:r w:rsidR="000D0DE6">
        <w:rPr>
          <w:rFonts w:ascii="Arial" w:hAnsi="Arial" w:cs="Arial"/>
          <w:color w:val="000000"/>
          <w:sz w:val="20"/>
          <w:szCs w:val="20"/>
        </w:rPr>
        <w:t>.</w:t>
      </w:r>
      <w:r w:rsidR="0054726C">
        <w:rPr>
          <w:rFonts w:ascii="Arial" w:hAnsi="Arial" w:cs="Arial"/>
          <w:color w:val="000000"/>
          <w:sz w:val="20"/>
          <w:szCs w:val="20"/>
        </w:rPr>
        <w:t xml:space="preserve"> </w:t>
      </w:r>
      <w:r w:rsidR="000D0DE6">
        <w:rPr>
          <w:rFonts w:ascii="Arial" w:hAnsi="Arial" w:cs="Arial"/>
          <w:color w:val="000000"/>
          <w:sz w:val="20"/>
          <w:szCs w:val="20"/>
        </w:rPr>
        <w:t>Thi</w:t>
      </w:r>
      <w:r w:rsidR="00997AC3">
        <w:rPr>
          <w:rFonts w:ascii="Arial" w:hAnsi="Arial" w:cs="Arial"/>
          <w:color w:val="000000"/>
          <w:sz w:val="20"/>
          <w:szCs w:val="20"/>
        </w:rPr>
        <w:t xml:space="preserve">s is likely a result of differences in network wiring. </w:t>
      </w:r>
      <w:r w:rsidR="00416BCD">
        <w:rPr>
          <w:rFonts w:ascii="Arial" w:hAnsi="Arial" w:cs="Arial"/>
          <w:color w:val="000000"/>
          <w:sz w:val="20"/>
          <w:szCs w:val="20"/>
        </w:rPr>
        <w:t>When Xie &amp; Zhou (</w:t>
      </w:r>
      <w:r w:rsidR="008F2D89">
        <w:rPr>
          <w:rFonts w:ascii="Arial" w:hAnsi="Arial" w:cs="Arial"/>
          <w:color w:val="000000"/>
          <w:sz w:val="20"/>
          <w:szCs w:val="20"/>
        </w:rPr>
        <w:fldChar w:fldCharType="begin"/>
      </w:r>
      <w:r w:rsidR="008F2D89">
        <w:rPr>
          <w:rFonts w:ascii="Arial" w:hAnsi="Arial" w:cs="Arial"/>
          <w:color w:val="000000"/>
          <w:sz w:val="20"/>
          <w:szCs w:val="20"/>
        </w:rPr>
        <w:instrText xml:space="preserve"> REF _Ref128403241 \r \h </w:instrText>
      </w:r>
      <w:r w:rsidR="008F2D89">
        <w:rPr>
          <w:rFonts w:ascii="Arial" w:hAnsi="Arial" w:cs="Arial"/>
          <w:color w:val="000000"/>
          <w:sz w:val="20"/>
          <w:szCs w:val="20"/>
        </w:rPr>
      </w:r>
      <w:r w:rsidR="008F2D89">
        <w:rPr>
          <w:rFonts w:ascii="Arial" w:hAnsi="Arial" w:cs="Arial"/>
          <w:color w:val="000000"/>
          <w:sz w:val="20"/>
          <w:szCs w:val="20"/>
        </w:rPr>
        <w:fldChar w:fldCharType="separate"/>
      </w:r>
      <w:r w:rsidR="00E3420F">
        <w:rPr>
          <w:rFonts w:ascii="Arial" w:hAnsi="Arial" w:cs="Arial"/>
          <w:color w:val="000000"/>
          <w:sz w:val="20"/>
          <w:szCs w:val="20"/>
        </w:rPr>
        <w:t>7</w:t>
      </w:r>
      <w:r w:rsidR="008F2D89">
        <w:rPr>
          <w:rFonts w:ascii="Arial" w:hAnsi="Arial" w:cs="Arial"/>
          <w:color w:val="000000"/>
          <w:sz w:val="20"/>
          <w:szCs w:val="20"/>
        </w:rPr>
        <w:fldChar w:fldCharType="end"/>
      </w:r>
      <w:r w:rsidR="00416BCD">
        <w:rPr>
          <w:rFonts w:ascii="Arial" w:hAnsi="Arial" w:cs="Arial"/>
          <w:color w:val="000000"/>
          <w:sz w:val="20"/>
          <w:szCs w:val="20"/>
        </w:rPr>
        <w:t xml:space="preserve">) preferences were used, </w:t>
      </w:r>
      <w:r w:rsidR="00997AC3">
        <w:rPr>
          <w:rFonts w:ascii="Arial" w:hAnsi="Arial" w:cs="Arial"/>
          <w:color w:val="000000"/>
          <w:sz w:val="20"/>
          <w:szCs w:val="20"/>
        </w:rPr>
        <w:t>substantial accumulations of highly tolerant nodes</w:t>
      </w:r>
      <w:r w:rsidR="00A34A4B">
        <w:rPr>
          <w:rFonts w:ascii="Arial" w:hAnsi="Arial" w:cs="Arial"/>
          <w:color w:val="000000"/>
          <w:sz w:val="20"/>
          <w:szCs w:val="20"/>
        </w:rPr>
        <w:t xml:space="preserve"> appeared to fill highly dense neighborhoods</w:t>
      </w:r>
      <w:r w:rsidR="00FB6A66">
        <w:rPr>
          <w:rFonts w:ascii="Arial" w:hAnsi="Arial" w:cs="Arial"/>
          <w:color w:val="000000"/>
          <w:sz w:val="20"/>
          <w:szCs w:val="20"/>
        </w:rPr>
        <w:t xml:space="preserve">. </w:t>
      </w:r>
      <w:r w:rsidR="00941700">
        <w:rPr>
          <w:rFonts w:ascii="Arial" w:hAnsi="Arial" w:cs="Arial"/>
          <w:color w:val="000000"/>
          <w:sz w:val="20"/>
          <w:szCs w:val="20"/>
        </w:rPr>
        <w:t>The</w:t>
      </w:r>
      <w:r w:rsidR="00D45178">
        <w:rPr>
          <w:rFonts w:ascii="Arial" w:hAnsi="Arial" w:cs="Arial"/>
          <w:color w:val="000000"/>
          <w:sz w:val="20"/>
          <w:szCs w:val="20"/>
        </w:rPr>
        <w:t xml:space="preserve"> observed self-organization of tolerant nodes in dense areas and intolerant nodes in sparse areas </w:t>
      </w:r>
      <w:r w:rsidR="00FB15A5">
        <w:rPr>
          <w:rFonts w:ascii="Arial" w:hAnsi="Arial" w:cs="Arial"/>
          <w:color w:val="000000"/>
          <w:sz w:val="20"/>
          <w:szCs w:val="20"/>
        </w:rPr>
        <w:t>may also explain the difference in levels of fragmentation observed</w:t>
      </w:r>
      <w:r w:rsidR="004E794B">
        <w:rPr>
          <w:rFonts w:ascii="Arial" w:hAnsi="Arial" w:cs="Arial"/>
          <w:color w:val="000000"/>
          <w:sz w:val="20"/>
          <w:szCs w:val="20"/>
        </w:rPr>
        <w:t xml:space="preserve"> between </w:t>
      </w:r>
      <w:r w:rsidR="00627980">
        <w:rPr>
          <w:rFonts w:ascii="Arial" w:hAnsi="Arial" w:cs="Arial"/>
          <w:color w:val="000000"/>
          <w:sz w:val="20"/>
          <w:szCs w:val="20"/>
        </w:rPr>
        <w:t xml:space="preserve">densified </w:t>
      </w:r>
      <w:r w:rsidR="004E794B">
        <w:rPr>
          <w:rFonts w:ascii="Arial" w:hAnsi="Arial" w:cs="Arial"/>
          <w:color w:val="000000"/>
          <w:sz w:val="20"/>
          <w:szCs w:val="20"/>
        </w:rPr>
        <w:t>models with Xie &amp; Zhou (</w:t>
      </w:r>
      <w:r w:rsidR="008F2D89">
        <w:rPr>
          <w:rFonts w:ascii="Arial" w:hAnsi="Arial" w:cs="Arial"/>
          <w:color w:val="000000"/>
          <w:sz w:val="20"/>
          <w:szCs w:val="20"/>
        </w:rPr>
        <w:fldChar w:fldCharType="begin"/>
      </w:r>
      <w:r w:rsidR="008F2D89">
        <w:rPr>
          <w:rFonts w:ascii="Arial" w:hAnsi="Arial" w:cs="Arial"/>
          <w:color w:val="000000"/>
          <w:sz w:val="20"/>
          <w:szCs w:val="20"/>
        </w:rPr>
        <w:instrText xml:space="preserve"> REF _Ref128403241 \r \h </w:instrText>
      </w:r>
      <w:r w:rsidR="008F2D89">
        <w:rPr>
          <w:rFonts w:ascii="Arial" w:hAnsi="Arial" w:cs="Arial"/>
          <w:color w:val="000000"/>
          <w:sz w:val="20"/>
          <w:szCs w:val="20"/>
        </w:rPr>
      </w:r>
      <w:r w:rsidR="008F2D89">
        <w:rPr>
          <w:rFonts w:ascii="Arial" w:hAnsi="Arial" w:cs="Arial"/>
          <w:color w:val="000000"/>
          <w:sz w:val="20"/>
          <w:szCs w:val="20"/>
        </w:rPr>
        <w:fldChar w:fldCharType="separate"/>
      </w:r>
      <w:r w:rsidR="00E3420F">
        <w:rPr>
          <w:rFonts w:ascii="Arial" w:hAnsi="Arial" w:cs="Arial"/>
          <w:color w:val="000000"/>
          <w:sz w:val="20"/>
          <w:szCs w:val="20"/>
        </w:rPr>
        <w:t>7</w:t>
      </w:r>
      <w:r w:rsidR="008F2D89">
        <w:rPr>
          <w:rFonts w:ascii="Arial" w:hAnsi="Arial" w:cs="Arial"/>
          <w:color w:val="000000"/>
          <w:sz w:val="20"/>
          <w:szCs w:val="20"/>
        </w:rPr>
        <w:fldChar w:fldCharType="end"/>
      </w:r>
      <w:r w:rsidR="004E794B">
        <w:rPr>
          <w:rFonts w:ascii="Arial" w:hAnsi="Arial" w:cs="Arial"/>
          <w:color w:val="000000"/>
          <w:sz w:val="20"/>
          <w:szCs w:val="20"/>
        </w:rPr>
        <w:t>) and Schelling (</w:t>
      </w:r>
      <w:r w:rsidR="00115BB8">
        <w:rPr>
          <w:rFonts w:ascii="Arial" w:hAnsi="Arial" w:cs="Arial"/>
          <w:color w:val="000000"/>
          <w:sz w:val="20"/>
          <w:szCs w:val="20"/>
        </w:rPr>
        <w:fldChar w:fldCharType="begin"/>
      </w:r>
      <w:r w:rsidR="00115BB8">
        <w:rPr>
          <w:rFonts w:ascii="Arial" w:hAnsi="Arial" w:cs="Arial"/>
          <w:color w:val="000000"/>
          <w:sz w:val="20"/>
          <w:szCs w:val="20"/>
        </w:rPr>
        <w:instrText xml:space="preserve"> REF _Ref128403479 \r \h </w:instrText>
      </w:r>
      <w:r w:rsidR="00115BB8">
        <w:rPr>
          <w:rFonts w:ascii="Arial" w:hAnsi="Arial" w:cs="Arial"/>
          <w:color w:val="000000"/>
          <w:sz w:val="20"/>
          <w:szCs w:val="20"/>
        </w:rPr>
      </w:r>
      <w:r w:rsidR="00115BB8">
        <w:rPr>
          <w:rFonts w:ascii="Arial" w:hAnsi="Arial" w:cs="Arial"/>
          <w:color w:val="000000"/>
          <w:sz w:val="20"/>
          <w:szCs w:val="20"/>
        </w:rPr>
        <w:fldChar w:fldCharType="separate"/>
      </w:r>
      <w:r w:rsidR="00E3420F">
        <w:rPr>
          <w:rFonts w:ascii="Arial" w:hAnsi="Arial" w:cs="Arial"/>
          <w:color w:val="000000"/>
          <w:sz w:val="20"/>
          <w:szCs w:val="20"/>
        </w:rPr>
        <w:t>6</w:t>
      </w:r>
      <w:r w:rsidR="00115BB8">
        <w:rPr>
          <w:rFonts w:ascii="Arial" w:hAnsi="Arial" w:cs="Arial"/>
          <w:color w:val="000000"/>
          <w:sz w:val="20"/>
          <w:szCs w:val="20"/>
        </w:rPr>
        <w:fldChar w:fldCharType="end"/>
      </w:r>
      <w:r w:rsidR="004E794B">
        <w:rPr>
          <w:rFonts w:ascii="Arial" w:hAnsi="Arial" w:cs="Arial"/>
          <w:color w:val="000000"/>
          <w:sz w:val="20"/>
          <w:szCs w:val="20"/>
        </w:rPr>
        <w:t>) preferences.</w:t>
      </w:r>
      <w:r w:rsidR="00AC442B" w:rsidRPr="00AC442B">
        <w:rPr>
          <w:rFonts w:ascii="Arial" w:hAnsi="Arial" w:cs="Arial"/>
          <w:noProof/>
          <w:color w:val="000000"/>
          <w:sz w:val="20"/>
          <w:szCs w:val="20"/>
        </w:rPr>
        <w:t xml:space="preserve"> </w:t>
      </w:r>
    </w:p>
    <w:p w14:paraId="7909F003" w14:textId="77777777" w:rsidR="00D9578E" w:rsidRDefault="00D9578E" w:rsidP="000D0DE6">
      <w:pPr>
        <w:pBdr>
          <w:top w:val="nil"/>
          <w:left w:val="nil"/>
          <w:bottom w:val="nil"/>
          <w:right w:val="nil"/>
          <w:between w:val="nil"/>
        </w:pBdr>
        <w:spacing w:after="0"/>
        <w:contextualSpacing/>
        <w:rPr>
          <w:rFonts w:ascii="Arial" w:hAnsi="Arial" w:cs="Arial"/>
          <w:color w:val="000000"/>
          <w:sz w:val="20"/>
          <w:szCs w:val="20"/>
        </w:rPr>
      </w:pPr>
    </w:p>
    <w:p w14:paraId="394B9501" w14:textId="17EDF491" w:rsidR="00D9578E" w:rsidRPr="00B81B49" w:rsidRDefault="00C57E5B" w:rsidP="000D0DE6">
      <w:pPr>
        <w:pBdr>
          <w:top w:val="nil"/>
          <w:left w:val="nil"/>
          <w:bottom w:val="nil"/>
          <w:right w:val="nil"/>
          <w:between w:val="nil"/>
        </w:pBdr>
        <w:ind w:firstLine="720"/>
        <w:contextualSpacing/>
        <w:rPr>
          <w:rFonts w:ascii="Arial" w:hAnsi="Arial" w:cs="Arial"/>
          <w:color w:val="000000"/>
          <w:sz w:val="20"/>
          <w:szCs w:val="20"/>
        </w:rPr>
      </w:pPr>
      <w:r>
        <w:rPr>
          <w:rFonts w:ascii="Arial" w:hAnsi="Arial" w:cs="Arial"/>
          <w:color w:val="000000"/>
          <w:sz w:val="20"/>
          <w:szCs w:val="20"/>
        </w:rPr>
        <w:t xml:space="preserve">The probability that an individual will </w:t>
      </w:r>
      <w:r w:rsidR="00FC64F3">
        <w:rPr>
          <w:rFonts w:ascii="Arial" w:hAnsi="Arial" w:cs="Arial"/>
          <w:color w:val="000000"/>
          <w:sz w:val="20"/>
          <w:szCs w:val="20"/>
        </w:rPr>
        <w:t xml:space="preserve">exceed its tolerance threshold, </w:t>
      </w:r>
      <m:oMath>
        <m:sSub>
          <m:sSubPr>
            <m:ctrlPr>
              <w:rPr>
                <w:rFonts w:ascii="Cambria Math" w:hAnsi="Cambria Math" w:cs="Arial"/>
                <w:i/>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T</m:t>
            </m:r>
          </m:sub>
        </m:sSub>
        <m:r>
          <w:rPr>
            <w:rFonts w:ascii="Cambria Math" w:hAnsi="Cambria Math" w:cs="Arial"/>
            <w:color w:val="000000"/>
            <w:sz w:val="20"/>
            <w:szCs w:val="20"/>
          </w:rPr>
          <m:t>,</m:t>
        </m:r>
      </m:oMath>
      <w:r w:rsidR="00FC64F3">
        <w:rPr>
          <w:rFonts w:ascii="Arial" w:eastAsiaTheme="minorEastAsia" w:hAnsi="Arial" w:cs="Arial"/>
          <w:color w:val="000000"/>
          <w:sz w:val="20"/>
          <w:szCs w:val="20"/>
        </w:rPr>
        <w:t xml:space="preserve"> </w:t>
      </w:r>
      <w:r w:rsidR="00FC64F3">
        <w:rPr>
          <w:rFonts w:ascii="Arial" w:hAnsi="Arial" w:cs="Arial"/>
          <w:color w:val="000000"/>
          <w:sz w:val="20"/>
          <w:szCs w:val="20"/>
        </w:rPr>
        <w:t>can be given as a function of the probability</w:t>
      </w:r>
      <w:r w:rsidR="00D75D5A">
        <w:rPr>
          <w:rFonts w:ascii="Arial" w:hAnsi="Arial" w:cs="Arial"/>
          <w:color w:val="000000"/>
          <w:sz w:val="20"/>
          <w:szCs w:val="20"/>
        </w:rPr>
        <w:t>,</w:t>
      </w:r>
      <w:r w:rsidR="00F17E8C">
        <w:rPr>
          <w:rFonts w:ascii="Arial" w:hAnsi="Arial" w:cs="Arial"/>
          <w:color w:val="000000"/>
          <w:sz w:val="20"/>
          <w:szCs w:val="20"/>
        </w:rPr>
        <w:t xml:space="preserve"> </w:t>
      </w:r>
      <m:oMath>
        <m:r>
          <w:rPr>
            <w:rFonts w:ascii="Cambria Math" w:hAnsi="Cambria Math" w:cs="Arial"/>
            <w:color w:val="000000"/>
            <w:sz w:val="20"/>
            <w:szCs w:val="20"/>
          </w:rPr>
          <m:t>p</m:t>
        </m:r>
      </m:oMath>
      <w:r w:rsidR="00D75D5A">
        <w:rPr>
          <w:rFonts w:ascii="Arial" w:eastAsiaTheme="minorEastAsia" w:hAnsi="Arial" w:cs="Arial"/>
          <w:color w:val="000000"/>
          <w:sz w:val="20"/>
          <w:szCs w:val="20"/>
        </w:rPr>
        <w:t>, that</w:t>
      </w:r>
      <w:r w:rsidR="00F17E8C">
        <w:rPr>
          <w:rFonts w:ascii="Arial" w:hAnsi="Arial" w:cs="Arial"/>
          <w:color w:val="000000"/>
          <w:sz w:val="20"/>
          <w:szCs w:val="20"/>
        </w:rPr>
        <w:t xml:space="preserve"> its n</w:t>
      </w:r>
      <w:r w:rsidR="00F17E8C">
        <w:rPr>
          <w:rFonts w:ascii="Arial" w:hAnsi="Arial" w:cs="Arial"/>
          <w:color w:val="000000"/>
          <w:sz w:val="20"/>
          <w:szCs w:val="20"/>
          <w:vertAlign w:val="superscript"/>
        </w:rPr>
        <w:t>th</w:t>
      </w:r>
      <w:r w:rsidR="00F17E8C">
        <w:rPr>
          <w:rFonts w:ascii="Arial" w:hAnsi="Arial" w:cs="Arial"/>
          <w:color w:val="000000"/>
          <w:sz w:val="20"/>
          <w:szCs w:val="20"/>
        </w:rPr>
        <w:t xml:space="preserve"> neighbor</w:t>
      </w:r>
      <w:r w:rsidR="00FC64F3">
        <w:rPr>
          <w:rFonts w:ascii="Arial" w:hAnsi="Arial" w:cs="Arial"/>
          <w:color w:val="000000"/>
          <w:sz w:val="20"/>
          <w:szCs w:val="20"/>
        </w:rPr>
        <w:t xml:space="preserve"> </w:t>
      </w:r>
      <w:r w:rsidR="00D75D5A">
        <w:rPr>
          <w:rFonts w:ascii="Arial" w:hAnsi="Arial" w:cs="Arial"/>
          <w:color w:val="000000"/>
          <w:sz w:val="20"/>
          <w:szCs w:val="20"/>
        </w:rPr>
        <w:t>will be dissimilar</w:t>
      </w:r>
      <w:r w:rsidR="00260C52">
        <w:rPr>
          <w:rFonts w:ascii="Arial" w:hAnsi="Arial" w:cs="Arial"/>
          <w:color w:val="000000"/>
          <w:sz w:val="20"/>
          <w:szCs w:val="20"/>
        </w:rPr>
        <w:t>:</w:t>
      </w:r>
    </w:p>
    <w:p w14:paraId="4EB8E46C" w14:textId="33209310" w:rsidR="00D9578E" w:rsidRPr="00D51575" w:rsidRDefault="00D9578E" w:rsidP="000D0DE6">
      <w:pPr>
        <w:pBdr>
          <w:top w:val="nil"/>
          <w:left w:val="nil"/>
          <w:bottom w:val="nil"/>
          <w:right w:val="nil"/>
          <w:between w:val="nil"/>
        </w:pBdr>
        <w:contextualSpacing/>
        <w:rPr>
          <w:rFonts w:ascii="Arial" w:eastAsiaTheme="minorEastAsia" w:hAnsi="Arial" w:cs="Arial"/>
          <w:color w:val="000000"/>
          <w:sz w:val="20"/>
          <w:szCs w:val="20"/>
        </w:rPr>
      </w:pPr>
      <w:r w:rsidRPr="00D51575">
        <w:rPr>
          <w:rFonts w:ascii="Cambria Math" w:hAnsi="Cambria Math" w:cs="Arial"/>
          <w:i/>
          <w:color w:val="000000"/>
          <w:sz w:val="20"/>
          <w:szCs w:val="20"/>
        </w:rPr>
        <w:br/>
      </w:r>
      <m:oMathPara>
        <m:oMath>
          <m:sSub>
            <m:sSubPr>
              <m:ctrlPr>
                <w:rPr>
                  <w:rFonts w:ascii="Cambria Math" w:hAnsi="Cambria Math" w:cs="Arial"/>
                  <w:i/>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T</m:t>
              </m:r>
            </m:sub>
          </m:sSub>
          <m:r>
            <w:rPr>
              <w:rFonts w:ascii="Cambria Math" w:hAnsi="Cambria Math" w:cs="Arial"/>
              <w:color w:val="000000"/>
              <w:sz w:val="20"/>
              <w:szCs w:val="20"/>
            </w:rPr>
            <m:t>(p)=</m:t>
          </m:r>
          <m:nary>
            <m:naryPr>
              <m:chr m:val="∑"/>
              <m:limLoc m:val="undOvr"/>
              <m:ctrlPr>
                <w:rPr>
                  <w:rFonts w:ascii="Cambria Math" w:hAnsi="Cambria Math" w:cs="Arial"/>
                  <w:i/>
                  <w:color w:val="000000"/>
                  <w:sz w:val="20"/>
                  <w:szCs w:val="20"/>
                </w:rPr>
              </m:ctrlPr>
            </m:naryPr>
            <m:sub>
              <m:r>
                <w:rPr>
                  <w:rFonts w:ascii="Cambria Math" w:hAnsi="Cambria Math" w:cs="Arial"/>
                  <w:color w:val="000000"/>
                  <w:sz w:val="20"/>
                  <w:szCs w:val="20"/>
                </w:rPr>
                <m:t>k=</m:t>
              </m:r>
              <m:d>
                <m:dPr>
                  <m:begChr m:val="⌈"/>
                  <m:endChr m:val="⌉"/>
                  <m:ctrlPr>
                    <w:rPr>
                      <w:rFonts w:ascii="Cambria Math" w:hAnsi="Cambria Math" w:cs="Arial"/>
                      <w:i/>
                      <w:color w:val="000000"/>
                      <w:sz w:val="20"/>
                      <w:szCs w:val="20"/>
                    </w:rPr>
                  </m:ctrlPr>
                </m:dPr>
                <m:e>
                  <m:r>
                    <w:rPr>
                      <w:rFonts w:ascii="Cambria Math" w:hAnsi="Cambria Math" w:cs="Arial"/>
                      <w:color w:val="000000"/>
                      <w:sz w:val="20"/>
                      <w:szCs w:val="20"/>
                    </w:rPr>
                    <m:t>t*N</m:t>
                  </m:r>
                </m:e>
              </m:d>
            </m:sub>
            <m:sup>
              <m:r>
                <w:rPr>
                  <w:rFonts w:ascii="Cambria Math" w:hAnsi="Cambria Math" w:cs="Arial"/>
                  <w:color w:val="000000"/>
                  <w:sz w:val="20"/>
                  <w:szCs w:val="20"/>
                </w:rPr>
                <m:t>N</m:t>
              </m:r>
            </m:sup>
            <m:e>
              <m:d>
                <m:dPr>
                  <m:ctrlPr>
                    <w:rPr>
                      <w:rFonts w:ascii="Cambria Math" w:hAnsi="Cambria Math" w:cs="Arial"/>
                      <w:i/>
                      <w:color w:val="000000"/>
                      <w:sz w:val="20"/>
                      <w:szCs w:val="20"/>
                    </w:rPr>
                  </m:ctrlPr>
                </m:dPr>
                <m:e>
                  <m:d>
                    <m:dPr>
                      <m:ctrlPr>
                        <w:rPr>
                          <w:rFonts w:ascii="Cambria Math" w:hAnsi="Cambria Math" w:cs="Arial"/>
                          <w:i/>
                          <w:color w:val="000000"/>
                          <w:sz w:val="20"/>
                          <w:szCs w:val="20"/>
                        </w:rPr>
                      </m:ctrlPr>
                    </m:dPr>
                    <m:e>
                      <m:f>
                        <m:fPr>
                          <m:type m:val="noBar"/>
                          <m:ctrlPr>
                            <w:rPr>
                              <w:rFonts w:ascii="Cambria Math" w:hAnsi="Cambria Math" w:cs="Arial"/>
                              <w:i/>
                              <w:color w:val="000000"/>
                              <w:sz w:val="20"/>
                              <w:szCs w:val="20"/>
                            </w:rPr>
                          </m:ctrlPr>
                        </m:fPr>
                        <m:num>
                          <m:r>
                            <w:rPr>
                              <w:rFonts w:ascii="Cambria Math" w:hAnsi="Cambria Math" w:cs="Arial"/>
                              <w:color w:val="000000"/>
                              <w:sz w:val="20"/>
                              <w:szCs w:val="20"/>
                            </w:rPr>
                            <m:t>N</m:t>
                          </m:r>
                        </m:num>
                        <m:den>
                          <m:r>
                            <w:rPr>
                              <w:rFonts w:ascii="Cambria Math" w:hAnsi="Cambria Math" w:cs="Arial"/>
                              <w:color w:val="000000"/>
                              <w:sz w:val="20"/>
                              <w:szCs w:val="20"/>
                            </w:rPr>
                            <m:t>k</m:t>
                          </m:r>
                        </m:den>
                      </m:f>
                    </m:e>
                  </m:d>
                  <m:sSup>
                    <m:sSupPr>
                      <m:ctrlPr>
                        <w:rPr>
                          <w:rFonts w:ascii="Cambria Math" w:hAnsi="Cambria Math" w:cs="Arial"/>
                          <w:i/>
                          <w:color w:val="000000"/>
                          <w:sz w:val="20"/>
                          <w:szCs w:val="20"/>
                        </w:rPr>
                      </m:ctrlPr>
                    </m:sSupPr>
                    <m:e>
                      <m:r>
                        <w:rPr>
                          <w:rFonts w:ascii="Cambria Math" w:hAnsi="Cambria Math" w:cs="Arial"/>
                          <w:color w:val="000000"/>
                          <w:sz w:val="20"/>
                          <w:szCs w:val="20"/>
                        </w:rPr>
                        <m:t>p</m:t>
                      </m:r>
                    </m:e>
                    <m:sup>
                      <m:r>
                        <w:rPr>
                          <w:rFonts w:ascii="Cambria Math" w:hAnsi="Cambria Math" w:cs="Arial"/>
                          <w:color w:val="000000"/>
                          <w:sz w:val="20"/>
                          <w:szCs w:val="20"/>
                        </w:rPr>
                        <m:t>k</m:t>
                      </m:r>
                    </m:sup>
                  </m:sSup>
                  <m:sSup>
                    <m:sSupPr>
                      <m:ctrlPr>
                        <w:rPr>
                          <w:rFonts w:ascii="Cambria Math" w:hAnsi="Cambria Math" w:cs="Arial"/>
                          <w:i/>
                          <w:color w:val="000000"/>
                          <w:sz w:val="20"/>
                          <w:szCs w:val="20"/>
                        </w:rPr>
                      </m:ctrlPr>
                    </m:sSupPr>
                    <m:e>
                      <m:d>
                        <m:dPr>
                          <m:ctrlPr>
                            <w:rPr>
                              <w:rFonts w:ascii="Cambria Math" w:hAnsi="Cambria Math" w:cs="Arial"/>
                              <w:i/>
                              <w:color w:val="000000"/>
                              <w:sz w:val="20"/>
                              <w:szCs w:val="20"/>
                            </w:rPr>
                          </m:ctrlPr>
                        </m:dPr>
                        <m:e>
                          <m:r>
                            <w:rPr>
                              <w:rFonts w:ascii="Cambria Math" w:hAnsi="Cambria Math" w:cs="Arial"/>
                              <w:color w:val="000000"/>
                              <w:sz w:val="20"/>
                              <w:szCs w:val="20"/>
                            </w:rPr>
                            <m:t>1-p</m:t>
                          </m:r>
                        </m:e>
                      </m:d>
                    </m:e>
                    <m:sup>
                      <m:r>
                        <w:rPr>
                          <w:rFonts w:ascii="Cambria Math" w:hAnsi="Cambria Math" w:cs="Arial"/>
                          <w:color w:val="000000"/>
                          <w:sz w:val="20"/>
                          <w:szCs w:val="20"/>
                        </w:rPr>
                        <m:t>N-k</m:t>
                      </m:r>
                    </m:sup>
                  </m:sSup>
                </m:e>
              </m:d>
            </m:e>
          </m:nary>
        </m:oMath>
      </m:oMathPara>
    </w:p>
    <w:p w14:paraId="261FF4AD" w14:textId="77777777" w:rsidR="00D9578E" w:rsidRPr="00D51575" w:rsidRDefault="00D9578E" w:rsidP="000D0DE6">
      <w:pPr>
        <w:pBdr>
          <w:top w:val="nil"/>
          <w:left w:val="nil"/>
          <w:bottom w:val="nil"/>
          <w:right w:val="nil"/>
          <w:between w:val="nil"/>
        </w:pBdr>
        <w:contextualSpacing/>
        <w:rPr>
          <w:rFonts w:ascii="Arial" w:eastAsiaTheme="minorEastAsia" w:hAnsi="Arial" w:cs="Arial"/>
          <w:color w:val="000000"/>
          <w:sz w:val="20"/>
          <w:szCs w:val="20"/>
        </w:rPr>
      </w:pPr>
    </w:p>
    <w:p w14:paraId="674AC26C" w14:textId="7645CE88" w:rsidR="00C00049" w:rsidRDefault="00D9578E" w:rsidP="000D0DE6">
      <w:pPr>
        <w:pBdr>
          <w:top w:val="nil"/>
          <w:left w:val="nil"/>
          <w:bottom w:val="nil"/>
          <w:right w:val="nil"/>
          <w:between w:val="nil"/>
        </w:pBdr>
        <w:contextualSpacing/>
        <w:rPr>
          <w:rFonts w:ascii="Arial" w:eastAsiaTheme="minorEastAsia" w:hAnsi="Arial" w:cs="Arial"/>
          <w:color w:val="000000"/>
          <w:sz w:val="20"/>
          <w:szCs w:val="20"/>
        </w:rPr>
      </w:pPr>
      <w:r>
        <w:rPr>
          <w:rFonts w:ascii="Arial" w:hAnsi="Arial" w:cs="Arial"/>
          <w:color w:val="000000"/>
          <w:sz w:val="20"/>
          <w:szCs w:val="20"/>
        </w:rPr>
        <w:t xml:space="preserve">where </w:t>
      </w:r>
      <m:oMath>
        <m:r>
          <w:rPr>
            <w:rFonts w:ascii="Cambria Math" w:hAnsi="Cambria Math" w:cs="Arial"/>
            <w:color w:val="000000"/>
            <w:sz w:val="20"/>
            <w:szCs w:val="20"/>
          </w:rPr>
          <m:t>t</m:t>
        </m:r>
      </m:oMath>
      <w:r>
        <w:rPr>
          <w:rFonts w:ascii="Arial" w:eastAsiaTheme="minorEastAsia" w:hAnsi="Arial" w:cs="Arial"/>
          <w:color w:val="000000"/>
          <w:sz w:val="20"/>
          <w:szCs w:val="20"/>
        </w:rPr>
        <w:t xml:space="preserve"> is the individual’s tolerance threshold and </w:t>
      </w:r>
      <m:oMath>
        <m:r>
          <w:rPr>
            <w:rFonts w:ascii="Cambria Math" w:eastAsiaTheme="minorEastAsia" w:hAnsi="Cambria Math" w:cs="Arial"/>
            <w:color w:val="000000"/>
            <w:sz w:val="20"/>
            <w:szCs w:val="20"/>
          </w:rPr>
          <m:t>N</m:t>
        </m:r>
      </m:oMath>
      <w:r>
        <w:rPr>
          <w:rFonts w:ascii="Arial" w:eastAsiaTheme="minorEastAsia" w:hAnsi="Arial" w:cs="Arial"/>
          <w:color w:val="000000"/>
          <w:sz w:val="20"/>
          <w:szCs w:val="20"/>
        </w:rPr>
        <w:t xml:space="preserve"> is the neighborhood size.</w:t>
      </w:r>
      <w:r w:rsidR="00055406">
        <w:rPr>
          <w:rFonts w:ascii="Arial" w:eastAsiaTheme="minorEastAsia" w:hAnsi="Arial" w:cs="Arial"/>
          <w:color w:val="000000"/>
          <w:sz w:val="20"/>
          <w:szCs w:val="20"/>
        </w:rPr>
        <w:t xml:space="preserve"> </w:t>
      </w:r>
      <w:r w:rsidR="005368D9">
        <w:rPr>
          <w:rFonts w:ascii="Arial" w:eastAsiaTheme="minorEastAsia" w:hAnsi="Arial" w:cs="Arial"/>
          <w:color w:val="000000"/>
          <w:sz w:val="20"/>
          <w:szCs w:val="20"/>
        </w:rPr>
        <w:t xml:space="preserve">Since our </w:t>
      </w:r>
      <w:r w:rsidR="00D31742">
        <w:rPr>
          <w:rFonts w:ascii="Arial" w:eastAsiaTheme="minorEastAsia" w:hAnsi="Arial" w:cs="Arial"/>
          <w:color w:val="000000"/>
          <w:sz w:val="20"/>
          <w:szCs w:val="20"/>
        </w:rPr>
        <w:t>models</w:t>
      </w:r>
      <w:r w:rsidR="005368D9">
        <w:rPr>
          <w:rFonts w:ascii="Arial" w:eastAsiaTheme="minorEastAsia" w:hAnsi="Arial" w:cs="Arial"/>
          <w:color w:val="000000"/>
          <w:sz w:val="20"/>
          <w:szCs w:val="20"/>
        </w:rPr>
        <w:t xml:space="preserve"> begin </w:t>
      </w:r>
      <w:r w:rsidR="00D31742">
        <w:rPr>
          <w:rFonts w:ascii="Arial" w:eastAsiaTheme="minorEastAsia" w:hAnsi="Arial" w:cs="Arial"/>
          <w:color w:val="000000"/>
          <w:sz w:val="20"/>
          <w:szCs w:val="20"/>
        </w:rPr>
        <w:t>with</w:t>
      </w:r>
      <w:r w:rsidR="005368D9">
        <w:rPr>
          <w:rFonts w:ascii="Arial" w:eastAsiaTheme="minorEastAsia" w:hAnsi="Arial" w:cs="Arial"/>
          <w:color w:val="000000"/>
          <w:sz w:val="20"/>
          <w:szCs w:val="20"/>
        </w:rPr>
        <w:t xml:space="preserve"> a randomly mixed </w:t>
      </w:r>
      <w:r w:rsidR="00D31742">
        <w:rPr>
          <w:rFonts w:ascii="Arial" w:eastAsiaTheme="minorEastAsia" w:hAnsi="Arial" w:cs="Arial"/>
          <w:color w:val="000000"/>
          <w:sz w:val="20"/>
          <w:szCs w:val="20"/>
        </w:rPr>
        <w:t>population</w:t>
      </w:r>
      <w:r w:rsidR="005368D9">
        <w:rPr>
          <w:rFonts w:ascii="Arial" w:eastAsiaTheme="minorEastAsia" w:hAnsi="Arial" w:cs="Arial"/>
          <w:color w:val="000000"/>
          <w:sz w:val="20"/>
          <w:szCs w:val="20"/>
        </w:rPr>
        <w:t xml:space="preserve"> where </w:t>
      </w:r>
      <m:oMath>
        <m:r>
          <w:rPr>
            <w:rFonts w:ascii="Cambria Math" w:eastAsiaTheme="minorEastAsia" w:hAnsi="Cambria Math" w:cs="Arial"/>
            <w:color w:val="000000"/>
            <w:sz w:val="20"/>
            <w:szCs w:val="20"/>
          </w:rPr>
          <m:t>r≈0</m:t>
        </m:r>
      </m:oMath>
      <w:r w:rsidR="00C00049">
        <w:rPr>
          <w:rFonts w:ascii="Arial" w:eastAsiaTheme="minorEastAsia" w:hAnsi="Arial" w:cs="Arial"/>
          <w:color w:val="000000"/>
          <w:sz w:val="20"/>
          <w:szCs w:val="20"/>
        </w:rPr>
        <w:t xml:space="preserve"> and </w:t>
      </w:r>
      <m:oMath>
        <m:r>
          <w:rPr>
            <w:rFonts w:ascii="Cambria Math" w:eastAsiaTheme="minorEastAsia" w:hAnsi="Cambria Math" w:cs="Arial"/>
            <w:color w:val="000000"/>
            <w:sz w:val="20"/>
            <w:szCs w:val="20"/>
          </w:rPr>
          <m:t>r</m:t>
        </m:r>
      </m:oMath>
      <w:r w:rsidR="00C00049">
        <w:rPr>
          <w:rFonts w:ascii="Arial" w:eastAsiaTheme="minorEastAsia" w:hAnsi="Arial" w:cs="Arial"/>
          <w:color w:val="000000"/>
          <w:sz w:val="20"/>
          <w:szCs w:val="20"/>
        </w:rPr>
        <w:t xml:space="preserve"> increases monotonically</w:t>
      </w:r>
      <w:r w:rsidR="007200BA">
        <w:rPr>
          <w:rFonts w:ascii="Arial" w:eastAsiaTheme="minorEastAsia" w:hAnsi="Arial" w:cs="Arial"/>
          <w:color w:val="000000"/>
          <w:sz w:val="20"/>
          <w:szCs w:val="20"/>
        </w:rPr>
        <w:t xml:space="preserve">, </w:t>
      </w:r>
      <w:r w:rsidR="007200BA">
        <w:rPr>
          <w:rFonts w:ascii="Arial" w:hAnsi="Arial" w:cs="Arial"/>
          <w:color w:val="000000"/>
          <w:sz w:val="20"/>
          <w:szCs w:val="20"/>
        </w:rPr>
        <w:t>w</w:t>
      </w:r>
      <w:r w:rsidR="008C52F1">
        <w:rPr>
          <w:rFonts w:ascii="Arial" w:hAnsi="Arial" w:cs="Arial"/>
          <w:color w:val="000000"/>
          <w:sz w:val="20"/>
          <w:szCs w:val="20"/>
        </w:rPr>
        <w:t>e need only consider cases where</w:t>
      </w:r>
      <w:r w:rsidR="005368D9">
        <w:rPr>
          <w:rFonts w:ascii="Arial" w:hAnsi="Arial" w:cs="Arial"/>
          <w:color w:val="000000"/>
          <w:sz w:val="20"/>
          <w:szCs w:val="20"/>
        </w:rPr>
        <w:t xml:space="preserve"> </w:t>
      </w:r>
      <m:oMath>
        <m:r>
          <w:rPr>
            <w:rFonts w:ascii="Cambria Math" w:hAnsi="Cambria Math" w:cs="Arial"/>
            <w:color w:val="000000"/>
            <w:sz w:val="20"/>
            <w:szCs w:val="20"/>
          </w:rPr>
          <m:t>0≤p≤0.5</m:t>
        </m:r>
      </m:oMath>
      <w:r w:rsidR="002A779A">
        <w:rPr>
          <w:rFonts w:ascii="Arial" w:eastAsiaTheme="minorEastAsia" w:hAnsi="Arial" w:cs="Arial"/>
          <w:color w:val="000000"/>
          <w:sz w:val="20"/>
          <w:szCs w:val="20"/>
        </w:rPr>
        <w:t>, as shown in Fig 9</w:t>
      </w:r>
      <w:r w:rsidR="007200BA">
        <w:rPr>
          <w:rFonts w:ascii="Arial" w:eastAsiaTheme="minorEastAsia" w:hAnsi="Arial" w:cs="Arial"/>
          <w:color w:val="000000"/>
          <w:sz w:val="20"/>
          <w:szCs w:val="20"/>
        </w:rPr>
        <w:t xml:space="preserve">. </w:t>
      </w:r>
      <w:r w:rsidR="00C00049">
        <w:rPr>
          <w:rFonts w:ascii="Arial" w:eastAsiaTheme="minorEastAsia" w:hAnsi="Arial" w:cs="Arial"/>
          <w:color w:val="000000"/>
          <w:sz w:val="20"/>
          <w:szCs w:val="20"/>
        </w:rPr>
        <w:t xml:space="preserve">Thus, when tolerance thresholds are equal, individuals in in smaller neighborhoods </w:t>
      </w:r>
      <w:r w:rsidR="002A779A">
        <w:rPr>
          <w:rFonts w:ascii="Arial" w:eastAsiaTheme="minorEastAsia" w:hAnsi="Arial" w:cs="Arial"/>
          <w:color w:val="000000"/>
          <w:sz w:val="20"/>
          <w:szCs w:val="20"/>
        </w:rPr>
        <w:t>should be</w:t>
      </w:r>
      <w:r w:rsidR="00C00049">
        <w:rPr>
          <w:rFonts w:ascii="Arial" w:eastAsiaTheme="minorEastAsia" w:hAnsi="Arial" w:cs="Arial"/>
          <w:color w:val="000000"/>
          <w:sz w:val="20"/>
          <w:szCs w:val="20"/>
        </w:rPr>
        <w:t xml:space="preserve"> more likely to exceed their thresholds. </w:t>
      </w:r>
      <w:r w:rsidR="00E05C03">
        <w:rPr>
          <w:rFonts w:ascii="Arial" w:eastAsiaTheme="minorEastAsia" w:hAnsi="Arial" w:cs="Arial"/>
          <w:color w:val="000000"/>
          <w:sz w:val="20"/>
          <w:szCs w:val="20"/>
        </w:rPr>
        <w:t>T</w:t>
      </w:r>
      <w:r w:rsidR="00D92DCB">
        <w:rPr>
          <w:rFonts w:ascii="Arial" w:eastAsiaTheme="minorEastAsia" w:hAnsi="Arial" w:cs="Arial"/>
          <w:color w:val="000000"/>
          <w:sz w:val="20"/>
          <w:szCs w:val="20"/>
        </w:rPr>
        <w:t>hus</w:t>
      </w:r>
      <w:r w:rsidR="00BD298F">
        <w:rPr>
          <w:rFonts w:ascii="Arial" w:eastAsiaTheme="minorEastAsia" w:hAnsi="Arial" w:cs="Arial"/>
          <w:color w:val="000000"/>
          <w:sz w:val="20"/>
          <w:szCs w:val="20"/>
        </w:rPr>
        <w:t>,</w:t>
      </w:r>
      <w:r w:rsidR="00D92DCB">
        <w:rPr>
          <w:rFonts w:ascii="Arial" w:eastAsiaTheme="minorEastAsia" w:hAnsi="Arial" w:cs="Arial"/>
          <w:color w:val="000000"/>
          <w:sz w:val="20"/>
          <w:szCs w:val="20"/>
        </w:rPr>
        <w:t xml:space="preserve"> vacancies in highly dense areas are more likely to be filled earl</w:t>
      </w:r>
      <w:r w:rsidR="00BD298F">
        <w:rPr>
          <w:rFonts w:ascii="Arial" w:eastAsiaTheme="minorEastAsia" w:hAnsi="Arial" w:cs="Arial"/>
          <w:color w:val="000000"/>
          <w:sz w:val="20"/>
          <w:szCs w:val="20"/>
        </w:rPr>
        <w:t>ier in the simulatio</w:t>
      </w:r>
      <w:r w:rsidR="007A58D7">
        <w:rPr>
          <w:rFonts w:ascii="Arial" w:eastAsiaTheme="minorEastAsia" w:hAnsi="Arial" w:cs="Arial"/>
          <w:color w:val="000000"/>
          <w:sz w:val="20"/>
          <w:szCs w:val="20"/>
        </w:rPr>
        <w:t>n while vacancies in rural areas are more likely to be created</w:t>
      </w:r>
      <w:r w:rsidR="003F201B">
        <w:rPr>
          <w:rFonts w:ascii="Arial" w:eastAsiaTheme="minorEastAsia" w:hAnsi="Arial" w:cs="Arial"/>
          <w:color w:val="000000"/>
          <w:sz w:val="20"/>
          <w:szCs w:val="20"/>
        </w:rPr>
        <w:t xml:space="preserve"> concurrently. In this way, highly dense areas can </w:t>
      </w:r>
      <w:r w:rsidR="00355C94">
        <w:rPr>
          <w:rFonts w:ascii="Arial" w:eastAsiaTheme="minorEastAsia" w:hAnsi="Arial" w:cs="Arial"/>
          <w:color w:val="000000"/>
          <w:sz w:val="20"/>
          <w:szCs w:val="20"/>
        </w:rPr>
        <w:t>act as “</w:t>
      </w:r>
      <w:r w:rsidR="003F201B">
        <w:rPr>
          <w:rFonts w:ascii="Arial" w:eastAsiaTheme="minorEastAsia" w:hAnsi="Arial" w:cs="Arial"/>
          <w:color w:val="000000"/>
          <w:sz w:val="20"/>
          <w:szCs w:val="20"/>
        </w:rPr>
        <w:t>store</w:t>
      </w:r>
      <w:r w:rsidR="00355C94">
        <w:rPr>
          <w:rFonts w:ascii="Arial" w:eastAsiaTheme="minorEastAsia" w:hAnsi="Arial" w:cs="Arial"/>
          <w:color w:val="000000"/>
          <w:sz w:val="20"/>
          <w:szCs w:val="20"/>
        </w:rPr>
        <w:t>s</w:t>
      </w:r>
      <w:r w:rsidR="003F201B">
        <w:rPr>
          <w:rFonts w:ascii="Arial" w:eastAsiaTheme="minorEastAsia" w:hAnsi="Arial" w:cs="Arial"/>
          <w:color w:val="000000"/>
          <w:sz w:val="20"/>
          <w:szCs w:val="20"/>
        </w:rPr>
        <w:t>”</w:t>
      </w:r>
      <w:r w:rsidR="00355C94">
        <w:rPr>
          <w:rFonts w:ascii="Arial" w:eastAsiaTheme="minorEastAsia" w:hAnsi="Arial" w:cs="Arial"/>
          <w:color w:val="000000"/>
          <w:sz w:val="20"/>
          <w:szCs w:val="20"/>
        </w:rPr>
        <w:t xml:space="preserve"> of tolerance.</w:t>
      </w:r>
      <w:r w:rsidR="00E3566D">
        <w:rPr>
          <w:rFonts w:ascii="Arial" w:eastAsiaTheme="minorEastAsia" w:hAnsi="Arial" w:cs="Arial"/>
          <w:color w:val="000000"/>
          <w:sz w:val="20"/>
          <w:szCs w:val="20"/>
        </w:rPr>
        <w:t xml:space="preserve"> In Schelling-preference models, </w:t>
      </w:r>
      <w:r w:rsidR="00765CAE">
        <w:rPr>
          <w:rFonts w:ascii="Arial" w:eastAsiaTheme="minorEastAsia" w:hAnsi="Arial" w:cs="Arial"/>
          <w:color w:val="000000"/>
          <w:sz w:val="20"/>
          <w:szCs w:val="20"/>
        </w:rPr>
        <w:t xml:space="preserve">tolerance is stored until a tipping point is reached at which the hub will </w:t>
      </w:r>
      <w:r w:rsidR="00FE6910">
        <w:rPr>
          <w:rFonts w:ascii="Arial" w:eastAsiaTheme="minorEastAsia" w:hAnsi="Arial" w:cs="Arial"/>
          <w:color w:val="000000"/>
          <w:sz w:val="20"/>
          <w:szCs w:val="20"/>
        </w:rPr>
        <w:t>begin to shed non-dominant color nodes.</w:t>
      </w:r>
      <w:r w:rsidR="007351D0">
        <w:rPr>
          <w:rFonts w:ascii="Arial" w:eastAsiaTheme="minorEastAsia" w:hAnsi="Arial" w:cs="Arial"/>
          <w:color w:val="000000"/>
          <w:sz w:val="20"/>
          <w:szCs w:val="20"/>
        </w:rPr>
        <w:t xml:space="preserve"> When combined with heterogeneity of preferences, these hubs can become “stores” of diversity as well as tolerance</w:t>
      </w:r>
      <w:r w:rsidR="00FE6910">
        <w:rPr>
          <w:rFonts w:ascii="Arial" w:eastAsiaTheme="minorEastAsia" w:hAnsi="Arial" w:cs="Arial"/>
          <w:color w:val="000000"/>
          <w:sz w:val="20"/>
          <w:szCs w:val="20"/>
        </w:rPr>
        <w:t xml:space="preserve"> as highly tolerant nodes become highly </w:t>
      </w:r>
      <w:r w:rsidR="002017B7">
        <w:rPr>
          <w:rFonts w:ascii="Arial" w:eastAsiaTheme="minorEastAsia" w:hAnsi="Arial" w:cs="Arial"/>
          <w:color w:val="000000"/>
          <w:sz w:val="20"/>
          <w:szCs w:val="20"/>
        </w:rPr>
        <w:t>stable</w:t>
      </w:r>
      <w:r w:rsidR="00FE6910">
        <w:rPr>
          <w:rFonts w:ascii="Arial" w:eastAsiaTheme="minorEastAsia" w:hAnsi="Arial" w:cs="Arial"/>
          <w:color w:val="000000"/>
          <w:sz w:val="20"/>
          <w:szCs w:val="20"/>
        </w:rPr>
        <w:t xml:space="preserve"> </w:t>
      </w:r>
      <w:r w:rsidR="00031A17">
        <w:rPr>
          <w:rFonts w:ascii="Arial" w:eastAsiaTheme="minorEastAsia" w:hAnsi="Arial" w:cs="Arial"/>
          <w:color w:val="000000"/>
          <w:sz w:val="20"/>
          <w:szCs w:val="20"/>
        </w:rPr>
        <w:t>in their positions.</w:t>
      </w:r>
      <w:r w:rsidR="003F201B">
        <w:rPr>
          <w:rFonts w:ascii="Arial" w:eastAsiaTheme="minorEastAsia" w:hAnsi="Arial" w:cs="Arial"/>
          <w:color w:val="000000"/>
          <w:sz w:val="20"/>
          <w:szCs w:val="20"/>
        </w:rPr>
        <w:t xml:space="preserve"> </w:t>
      </w:r>
      <w:r w:rsidR="00BD298F">
        <w:rPr>
          <w:rFonts w:ascii="Arial" w:eastAsiaTheme="minorEastAsia" w:hAnsi="Arial" w:cs="Arial"/>
          <w:color w:val="000000"/>
          <w:sz w:val="20"/>
          <w:szCs w:val="20"/>
        </w:rPr>
        <w:t xml:space="preserve"> </w:t>
      </w:r>
    </w:p>
    <w:p w14:paraId="598C4E23" w14:textId="77777777" w:rsidR="00D9578E" w:rsidRDefault="00D9578E" w:rsidP="000D0DE6">
      <w:pPr>
        <w:pBdr>
          <w:top w:val="nil"/>
          <w:left w:val="nil"/>
          <w:bottom w:val="nil"/>
          <w:right w:val="nil"/>
          <w:between w:val="nil"/>
        </w:pBdr>
        <w:spacing w:after="0"/>
        <w:contextualSpacing/>
        <w:rPr>
          <w:rFonts w:ascii="Arial" w:hAnsi="Arial" w:cs="Arial"/>
          <w:color w:val="000000"/>
          <w:sz w:val="20"/>
          <w:szCs w:val="20"/>
        </w:rPr>
      </w:pPr>
    </w:p>
    <w:p w14:paraId="4B587D6C" w14:textId="35183940" w:rsidR="002B4B9A" w:rsidRPr="002B4B9A" w:rsidRDefault="0054726C" w:rsidP="000D0DE6">
      <w:pPr>
        <w:pBdr>
          <w:top w:val="nil"/>
          <w:left w:val="nil"/>
          <w:bottom w:val="nil"/>
          <w:right w:val="nil"/>
          <w:between w:val="nil"/>
        </w:pBdr>
        <w:spacing w:after="0"/>
        <w:ind w:firstLine="720"/>
        <w:contextualSpacing/>
        <w:rPr>
          <w:rFonts w:ascii="Arial" w:hAnsi="Arial" w:cs="Arial"/>
          <w:color w:val="000000"/>
          <w:sz w:val="20"/>
          <w:szCs w:val="20"/>
        </w:rPr>
      </w:pPr>
      <w:r w:rsidRPr="002B4B9A">
        <w:rPr>
          <w:rFonts w:ascii="Arial" w:hAnsi="Arial" w:cs="Arial"/>
          <w:color w:val="000000"/>
          <w:sz w:val="20"/>
          <w:szCs w:val="20"/>
        </w:rPr>
        <w:lastRenderedPageBreak/>
        <w:t>The results collected thus far have been limited to simulations on static networks.  Further work should include adaptive network simulation</w:t>
      </w:r>
      <w:r w:rsidR="00426BAD">
        <w:rPr>
          <w:rFonts w:ascii="Arial" w:hAnsi="Arial" w:cs="Arial"/>
          <w:color w:val="000000"/>
          <w:sz w:val="20"/>
          <w:szCs w:val="20"/>
        </w:rPr>
        <w:t>s</w:t>
      </w:r>
      <w:r w:rsidRPr="002B4B9A">
        <w:rPr>
          <w:rFonts w:ascii="Arial" w:hAnsi="Arial" w:cs="Arial"/>
          <w:color w:val="000000"/>
          <w:sz w:val="20"/>
          <w:szCs w:val="20"/>
        </w:rPr>
        <w:t>.  Addition and removal of housing stock in response to individuals’ behaviors should be represented.  Such changes could reveal important adaptive dynamics which could lead to novel mixing behaviors or patterns, such as self-organized migration of racial groups.</w:t>
      </w:r>
      <w:r w:rsidR="00C24E23">
        <w:rPr>
          <w:rFonts w:ascii="Arial" w:hAnsi="Arial" w:cs="Arial"/>
          <w:color w:val="000000"/>
          <w:sz w:val="20"/>
          <w:szCs w:val="20"/>
        </w:rPr>
        <w:t xml:space="preserve"> T</w:t>
      </w:r>
      <w:r w:rsidR="002B4B9A" w:rsidRPr="002B4B9A">
        <w:rPr>
          <w:rFonts w:ascii="Arial" w:hAnsi="Arial" w:cs="Arial"/>
          <w:color w:val="000000"/>
          <w:sz w:val="20"/>
          <w:szCs w:val="20"/>
        </w:rPr>
        <w:t>he topology diversification process used in this work was designed to reflect real-world spatial properties while maintain</w:t>
      </w:r>
      <w:r w:rsidR="00EE4DE3">
        <w:rPr>
          <w:rFonts w:ascii="Arial" w:hAnsi="Arial" w:cs="Arial"/>
          <w:color w:val="000000"/>
          <w:sz w:val="20"/>
          <w:szCs w:val="20"/>
        </w:rPr>
        <w:t>in</w:t>
      </w:r>
      <w:r w:rsidR="002B4B9A" w:rsidRPr="002B4B9A">
        <w:rPr>
          <w:rFonts w:ascii="Arial" w:hAnsi="Arial" w:cs="Arial"/>
          <w:color w:val="000000"/>
          <w:sz w:val="20"/>
          <w:szCs w:val="20"/>
        </w:rPr>
        <w:t>g the traditional lattice frame employed in previous network models of segregation, it would be worthwhile to continue experiments with empirical topology data.  Such study could illuminate similarities or differences in real-world versus expected levels of segregation.</w:t>
      </w:r>
    </w:p>
    <w:p w14:paraId="5D23140A" w14:textId="77777777" w:rsidR="00C24E23" w:rsidRDefault="00C24E23" w:rsidP="000D0DE6">
      <w:pPr>
        <w:pBdr>
          <w:top w:val="nil"/>
          <w:left w:val="nil"/>
          <w:bottom w:val="nil"/>
          <w:right w:val="nil"/>
          <w:between w:val="nil"/>
        </w:pBdr>
        <w:spacing w:after="0"/>
        <w:contextualSpacing/>
        <w:rPr>
          <w:rFonts w:ascii="Arial" w:hAnsi="Arial" w:cs="Arial"/>
          <w:color w:val="000000"/>
          <w:sz w:val="20"/>
          <w:szCs w:val="20"/>
        </w:rPr>
      </w:pPr>
    </w:p>
    <w:p w14:paraId="1CD0663D" w14:textId="5AFB3599" w:rsidR="002B4B9A" w:rsidRPr="002B4B9A" w:rsidRDefault="002B4B9A" w:rsidP="000D0DE6">
      <w:pPr>
        <w:pBdr>
          <w:top w:val="nil"/>
          <w:left w:val="nil"/>
          <w:bottom w:val="nil"/>
          <w:right w:val="nil"/>
          <w:between w:val="nil"/>
        </w:pBdr>
        <w:spacing w:after="0"/>
        <w:ind w:firstLine="720"/>
        <w:contextualSpacing/>
        <w:rPr>
          <w:rFonts w:ascii="Arial" w:hAnsi="Arial" w:cs="Arial"/>
          <w:color w:val="000000"/>
          <w:sz w:val="20"/>
          <w:szCs w:val="20"/>
        </w:rPr>
      </w:pPr>
      <w:r w:rsidRPr="002B4B9A">
        <w:rPr>
          <w:rFonts w:ascii="Arial" w:hAnsi="Arial" w:cs="Arial"/>
          <w:color w:val="000000"/>
          <w:sz w:val="20"/>
          <w:szCs w:val="20"/>
        </w:rPr>
        <w:t>Finally, further work is required to understand the relationship between heterogeneity and mixing patterns.  We might reasonably conclude that heterogeneity of tolerances in segregation models enables a latent property of heterogeneity of neighborhood sizes to be expressed.  Then, as the latter is expressed, the effect of the former is enhanced.  Revisiting Sayama &amp; Yamanoi (</w:t>
      </w:r>
      <w:r w:rsidR="00115BB8">
        <w:rPr>
          <w:rFonts w:ascii="Arial" w:hAnsi="Arial" w:cs="Arial"/>
          <w:color w:val="000000"/>
          <w:sz w:val="20"/>
          <w:szCs w:val="20"/>
        </w:rPr>
        <w:fldChar w:fldCharType="begin"/>
      </w:r>
      <w:r w:rsidR="00115BB8">
        <w:rPr>
          <w:rFonts w:ascii="Arial" w:hAnsi="Arial" w:cs="Arial"/>
          <w:color w:val="000000"/>
          <w:sz w:val="20"/>
          <w:szCs w:val="20"/>
        </w:rPr>
        <w:instrText xml:space="preserve"> REF _Ref128403305 \r \h </w:instrText>
      </w:r>
      <w:r w:rsidR="00115BB8">
        <w:rPr>
          <w:rFonts w:ascii="Arial" w:hAnsi="Arial" w:cs="Arial"/>
          <w:color w:val="000000"/>
          <w:sz w:val="20"/>
          <w:szCs w:val="20"/>
        </w:rPr>
      </w:r>
      <w:r w:rsidR="00115BB8">
        <w:rPr>
          <w:rFonts w:ascii="Arial" w:hAnsi="Arial" w:cs="Arial"/>
          <w:color w:val="000000"/>
          <w:sz w:val="20"/>
          <w:szCs w:val="20"/>
        </w:rPr>
        <w:fldChar w:fldCharType="separate"/>
      </w:r>
      <w:r w:rsidR="00E3420F">
        <w:rPr>
          <w:rFonts w:ascii="Arial" w:hAnsi="Arial" w:cs="Arial"/>
          <w:color w:val="000000"/>
          <w:sz w:val="20"/>
          <w:szCs w:val="20"/>
        </w:rPr>
        <w:t>7</w:t>
      </w:r>
      <w:r w:rsidR="00115BB8">
        <w:rPr>
          <w:rFonts w:ascii="Arial" w:hAnsi="Arial" w:cs="Arial"/>
          <w:color w:val="000000"/>
          <w:sz w:val="20"/>
          <w:szCs w:val="20"/>
        </w:rPr>
        <w:fldChar w:fldCharType="end"/>
      </w:r>
      <w:r w:rsidRPr="002B4B9A">
        <w:rPr>
          <w:rFonts w:ascii="Arial" w:hAnsi="Arial" w:cs="Arial"/>
          <w:color w:val="000000"/>
          <w:sz w:val="20"/>
          <w:szCs w:val="20"/>
        </w:rPr>
        <w:t xml:space="preserve">), it is natural to wonder whether neighborhoods might be expressed as individuals with their own cultural tolerance parameters, and, further, whether such an adaptation might be useful in constructing network models of segregation.  </w:t>
      </w:r>
    </w:p>
    <w:p w14:paraId="7550C69C" w14:textId="77777777" w:rsidR="00E6133D" w:rsidRDefault="00E6133D" w:rsidP="000D0DE6">
      <w:pPr>
        <w:pBdr>
          <w:top w:val="nil"/>
          <w:left w:val="nil"/>
          <w:bottom w:val="nil"/>
          <w:right w:val="nil"/>
          <w:between w:val="nil"/>
        </w:pBdr>
        <w:spacing w:after="0"/>
        <w:contextualSpacing/>
        <w:rPr>
          <w:rFonts w:ascii="Arial" w:hAnsi="Arial" w:cs="Arial"/>
          <w:b/>
          <w:color w:val="000000"/>
          <w:sz w:val="20"/>
          <w:szCs w:val="20"/>
        </w:rPr>
      </w:pPr>
    </w:p>
    <w:p w14:paraId="4EEAE8C9" w14:textId="77777777" w:rsidR="00980C22" w:rsidRPr="00980C22" w:rsidRDefault="00980C22" w:rsidP="000D0DE6">
      <w:pPr>
        <w:pBdr>
          <w:top w:val="nil"/>
          <w:left w:val="nil"/>
          <w:bottom w:val="nil"/>
          <w:right w:val="nil"/>
          <w:between w:val="nil"/>
        </w:pBdr>
        <w:contextualSpacing/>
        <w:rPr>
          <w:rFonts w:ascii="Arial" w:hAnsi="Arial" w:cs="Arial"/>
          <w:color w:val="000000"/>
          <w:sz w:val="20"/>
          <w:szCs w:val="20"/>
        </w:rPr>
      </w:pPr>
    </w:p>
    <w:p w14:paraId="24F14103" w14:textId="77777777" w:rsidR="00E6133D" w:rsidRPr="00980C22" w:rsidRDefault="00E6133D" w:rsidP="000D0DE6">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80C22" w:rsidRDefault="00E6133D" w:rsidP="000D0DE6">
      <w:pPr>
        <w:pBdr>
          <w:top w:val="nil"/>
          <w:left w:val="nil"/>
          <w:bottom w:val="nil"/>
          <w:right w:val="nil"/>
          <w:between w:val="nil"/>
        </w:pBdr>
        <w:contextualSpacing/>
        <w:rPr>
          <w:rFonts w:ascii="Arial" w:hAnsi="Arial" w:cs="Arial"/>
          <w:b/>
          <w:color w:val="000000"/>
          <w:sz w:val="20"/>
          <w:szCs w:val="20"/>
        </w:rPr>
      </w:pPr>
    </w:p>
    <w:p w14:paraId="00D3B965" w14:textId="4A833DF1" w:rsidR="00E6133D" w:rsidRDefault="00E6133D" w:rsidP="000D0DE6">
      <w:pPr>
        <w:pBdr>
          <w:top w:val="nil"/>
          <w:left w:val="nil"/>
          <w:bottom w:val="nil"/>
          <w:right w:val="nil"/>
          <w:between w:val="nil"/>
        </w:pBdr>
        <w:contextualSpacing/>
        <w:rPr>
          <w:rFonts w:ascii="Arial" w:hAnsi="Arial" w:cs="Arial"/>
          <w:color w:val="000000"/>
          <w:sz w:val="20"/>
          <w:szCs w:val="20"/>
        </w:rPr>
      </w:pPr>
      <w:r w:rsidRPr="00980C22">
        <w:rPr>
          <w:rFonts w:ascii="Arial" w:hAnsi="Arial" w:cs="Arial"/>
          <w:color w:val="000000"/>
          <w:sz w:val="20"/>
          <w:szCs w:val="20"/>
        </w:rPr>
        <w:t>P</w:t>
      </w:r>
      <w:r w:rsidRPr="00F649EE">
        <w:rPr>
          <w:rFonts w:ascii="Arial" w:hAnsi="Arial" w:cs="Arial"/>
          <w:color w:val="000000"/>
          <w:sz w:val="20"/>
          <w:szCs w:val="20"/>
        </w:rPr>
        <w:t>aste your acknowledgments here.</w:t>
      </w:r>
    </w:p>
    <w:p w14:paraId="557C004D" w14:textId="77777777" w:rsidR="00980C22" w:rsidRPr="00980C22" w:rsidRDefault="00980C22" w:rsidP="000D0DE6">
      <w:pPr>
        <w:pBdr>
          <w:top w:val="nil"/>
          <w:left w:val="nil"/>
          <w:bottom w:val="nil"/>
          <w:right w:val="nil"/>
          <w:between w:val="nil"/>
        </w:pBdr>
        <w:contextualSpacing/>
        <w:rPr>
          <w:rFonts w:ascii="Arial" w:hAnsi="Arial" w:cs="Arial"/>
          <w:color w:val="000000"/>
          <w:sz w:val="20"/>
          <w:szCs w:val="20"/>
        </w:rPr>
      </w:pPr>
    </w:p>
    <w:p w14:paraId="1124750D" w14:textId="77777777" w:rsidR="00E6133D" w:rsidRPr="00980C22" w:rsidRDefault="00E6133D" w:rsidP="000D0DE6">
      <w:pPr>
        <w:pBdr>
          <w:top w:val="nil"/>
          <w:left w:val="nil"/>
          <w:bottom w:val="nil"/>
          <w:right w:val="nil"/>
          <w:between w:val="nil"/>
        </w:pBdr>
        <w:contextualSpacing/>
        <w:rPr>
          <w:rFonts w:ascii="Arial" w:hAnsi="Arial" w:cs="Arial"/>
          <w:color w:val="000000"/>
          <w:sz w:val="20"/>
          <w:szCs w:val="20"/>
        </w:rPr>
      </w:pPr>
    </w:p>
    <w:p w14:paraId="5E522782" w14:textId="12B6CDE3" w:rsidR="00E6133D" w:rsidRPr="00980C22" w:rsidRDefault="00E6133D" w:rsidP="000D0DE6">
      <w:pPr>
        <w:pBdr>
          <w:top w:val="nil"/>
          <w:left w:val="nil"/>
          <w:bottom w:val="nil"/>
          <w:right w:val="nil"/>
          <w:between w:val="nil"/>
        </w:pBdr>
        <w:contextualSpacing/>
        <w:rPr>
          <w:rFonts w:ascii="Arial" w:hAnsi="Arial" w:cs="Arial"/>
          <w:color w:val="000000"/>
          <w:sz w:val="20"/>
          <w:szCs w:val="20"/>
        </w:rPr>
      </w:pPr>
      <w:r w:rsidRPr="00F649EE">
        <w:rPr>
          <w:rFonts w:ascii="Arial" w:hAnsi="Arial" w:cs="Arial"/>
          <w:b/>
          <w:color w:val="000000"/>
          <w:sz w:val="20"/>
          <w:szCs w:val="20"/>
        </w:rPr>
        <w:t>References</w:t>
      </w:r>
    </w:p>
    <w:p w14:paraId="00719C42" w14:textId="77777777" w:rsidR="00483D1D" w:rsidRPr="00840BB2" w:rsidRDefault="00483D1D" w:rsidP="00483D1D">
      <w:pPr>
        <w:pStyle w:val="SMcaption"/>
        <w:rPr>
          <w:rFonts w:ascii="Arial" w:hAnsi="Arial" w:cs="Arial"/>
          <w:sz w:val="20"/>
        </w:rPr>
      </w:pPr>
    </w:p>
    <w:p w14:paraId="0F6F13B3" w14:textId="25A338F3" w:rsidR="00BC4AD4" w:rsidRDefault="00BC4AD4" w:rsidP="00483D1D">
      <w:pPr>
        <w:pStyle w:val="NormalWeb"/>
        <w:numPr>
          <w:ilvl w:val="0"/>
          <w:numId w:val="2"/>
        </w:numPr>
        <w:shd w:val="clear" w:color="auto" w:fill="FFFFFF"/>
        <w:textAlignment w:val="baseline"/>
        <w:rPr>
          <w:rFonts w:ascii="Arial" w:hAnsi="Arial" w:cs="Arial"/>
          <w:color w:val="333333"/>
          <w:sz w:val="20"/>
          <w:szCs w:val="20"/>
        </w:rPr>
      </w:pPr>
      <w:bookmarkStart w:id="2" w:name="_Ref128403901"/>
      <w:r w:rsidRPr="00BC4AD4">
        <w:rPr>
          <w:rFonts w:ascii="Arial" w:hAnsi="Arial" w:cs="Arial"/>
          <w:color w:val="333333"/>
          <w:sz w:val="20"/>
          <w:szCs w:val="20"/>
        </w:rPr>
        <w:t xml:space="preserve">Bruch, E. E., &amp; Mare, R. D. (2006). Neighborhood choice and neighborhood change. The American journal of sociology, 112(3), 667-709. Retrieved from </w:t>
      </w:r>
      <w:hyperlink r:id="rId16" w:history="1">
        <w:r w:rsidRPr="00264895">
          <w:rPr>
            <w:rStyle w:val="Hyperlink"/>
            <w:rFonts w:ascii="Arial" w:hAnsi="Arial" w:cs="Arial"/>
            <w:sz w:val="20"/>
            <w:szCs w:val="20"/>
          </w:rPr>
          <w:t>https://doi.org/10.1086/507856</w:t>
        </w:r>
      </w:hyperlink>
      <w:bookmarkEnd w:id="2"/>
    </w:p>
    <w:p w14:paraId="06DF84F4" w14:textId="292806E4" w:rsidR="00FD228A" w:rsidRDefault="00FD228A" w:rsidP="00483D1D">
      <w:pPr>
        <w:pStyle w:val="NormalWeb"/>
        <w:numPr>
          <w:ilvl w:val="0"/>
          <w:numId w:val="2"/>
        </w:numPr>
        <w:shd w:val="clear" w:color="auto" w:fill="FFFFFF"/>
        <w:textAlignment w:val="baseline"/>
        <w:rPr>
          <w:rFonts w:ascii="Arial" w:hAnsi="Arial" w:cs="Arial"/>
          <w:color w:val="333333"/>
          <w:sz w:val="20"/>
          <w:szCs w:val="20"/>
        </w:rPr>
      </w:pPr>
      <w:bookmarkStart w:id="3" w:name="_Ref128403388"/>
      <w:r w:rsidRPr="00FD228A">
        <w:rPr>
          <w:rFonts w:ascii="Arial" w:hAnsi="Arial" w:cs="Arial"/>
          <w:color w:val="333333"/>
          <w:sz w:val="20"/>
          <w:szCs w:val="20"/>
        </w:rPr>
        <w:t xml:space="preserve">Clark, W. A. (1991). Residential Preferences and Neighborhood Racial Segregation: A Test of the Schelling Segregation Model. Demography, 28(1), 1-19. Retrieved from </w:t>
      </w:r>
      <w:hyperlink r:id="rId17" w:history="1">
        <w:r w:rsidRPr="00264895">
          <w:rPr>
            <w:rStyle w:val="Hyperlink"/>
            <w:rFonts w:ascii="Arial" w:hAnsi="Arial" w:cs="Arial"/>
            <w:sz w:val="20"/>
            <w:szCs w:val="20"/>
          </w:rPr>
          <w:t>https://doi.org/10.2307/2061333</w:t>
        </w:r>
      </w:hyperlink>
      <w:bookmarkEnd w:id="3"/>
    </w:p>
    <w:p w14:paraId="1A1A5D1D" w14:textId="78378A6D" w:rsidR="00E6133D" w:rsidRPr="003D7D0E" w:rsidRDefault="003D7D0E" w:rsidP="00483D1D">
      <w:pPr>
        <w:pStyle w:val="NormalWeb"/>
        <w:numPr>
          <w:ilvl w:val="0"/>
          <w:numId w:val="2"/>
        </w:numPr>
        <w:shd w:val="clear" w:color="auto" w:fill="FFFFFF"/>
        <w:textAlignment w:val="baseline"/>
        <w:rPr>
          <w:rFonts w:ascii="Arial" w:hAnsi="Arial" w:cs="Arial"/>
          <w:color w:val="333333"/>
          <w:sz w:val="20"/>
          <w:szCs w:val="20"/>
        </w:rPr>
      </w:pPr>
      <w:r w:rsidRPr="003D7D0E">
        <w:rPr>
          <w:rFonts w:ascii="Arial" w:hAnsi="Arial" w:cs="Arial"/>
          <w:color w:val="333333"/>
          <w:sz w:val="20"/>
        </w:rPr>
        <w:t xml:space="preserve">Clark, W. A., &amp; Fossett, M. (2008). Understanding the social context of the Schelling segregation model. Proceedings of the National Academy of Sciences - PNAS, 105(11), 4109-4114. Retrieved from </w:t>
      </w:r>
      <w:hyperlink r:id="rId18" w:history="1">
        <w:r w:rsidRPr="00264895">
          <w:rPr>
            <w:rStyle w:val="Hyperlink"/>
            <w:rFonts w:ascii="Arial" w:hAnsi="Arial" w:cs="Arial"/>
            <w:sz w:val="20"/>
          </w:rPr>
          <w:t>https://www.pnas.org/doi/full/10.1073/pnas.0708155105</w:t>
        </w:r>
      </w:hyperlink>
      <w:r>
        <w:rPr>
          <w:rFonts w:ascii="Arial" w:hAnsi="Arial" w:cs="Arial"/>
          <w:color w:val="333333"/>
          <w:sz w:val="20"/>
        </w:rPr>
        <w:t>.</w:t>
      </w:r>
    </w:p>
    <w:p w14:paraId="543D1930" w14:textId="59E1D4E0" w:rsidR="00C06270" w:rsidRPr="00752FA1" w:rsidRDefault="00444623" w:rsidP="0051590C">
      <w:pPr>
        <w:pStyle w:val="NormalWeb"/>
        <w:numPr>
          <w:ilvl w:val="0"/>
          <w:numId w:val="2"/>
        </w:numPr>
        <w:shd w:val="clear" w:color="auto" w:fill="FFFFFF"/>
        <w:textAlignment w:val="baseline"/>
        <w:rPr>
          <w:rStyle w:val="Hyperlink"/>
          <w:rFonts w:ascii="Arial" w:hAnsi="Arial" w:cs="Arial"/>
          <w:color w:val="333333"/>
          <w:sz w:val="20"/>
          <w:szCs w:val="20"/>
          <w:u w:val="none"/>
        </w:rPr>
      </w:pPr>
      <w:bookmarkStart w:id="4" w:name="_Ref128403400"/>
      <w:r w:rsidRPr="00444623">
        <w:rPr>
          <w:rFonts w:ascii="Arial" w:hAnsi="Arial" w:cs="Arial"/>
          <w:color w:val="333333"/>
          <w:sz w:val="20"/>
          <w:szCs w:val="20"/>
        </w:rPr>
        <w:t xml:space="preserve">Fossett, M. (2006). Ethnic Preferences, Social Distance Dynamics, and Residential Segregation: Theoretical Explorations Using Simulation Analysis. The Journal of Mathematical Sociology, 30(3-4), 185-273. Retrieved from </w:t>
      </w:r>
      <w:hyperlink r:id="rId19" w:history="1">
        <w:r w:rsidRPr="00264895">
          <w:rPr>
            <w:rStyle w:val="Hyperlink"/>
            <w:rFonts w:ascii="Arial" w:hAnsi="Arial" w:cs="Arial"/>
            <w:sz w:val="20"/>
            <w:szCs w:val="20"/>
          </w:rPr>
          <w:t>https://doi.org/10.1080/00222500500544052</w:t>
        </w:r>
      </w:hyperlink>
      <w:bookmarkEnd w:id="4"/>
    </w:p>
    <w:p w14:paraId="34E24552" w14:textId="3FF5D07C" w:rsidR="00752FA1" w:rsidRPr="00752FA1" w:rsidRDefault="00752FA1" w:rsidP="00752FA1">
      <w:pPr>
        <w:pStyle w:val="NormalWeb"/>
        <w:numPr>
          <w:ilvl w:val="0"/>
          <w:numId w:val="2"/>
        </w:numPr>
        <w:shd w:val="clear" w:color="auto" w:fill="FFFFFF"/>
        <w:textAlignment w:val="baseline"/>
        <w:rPr>
          <w:rFonts w:ascii="Arial" w:hAnsi="Arial" w:cs="Arial"/>
          <w:color w:val="333333"/>
          <w:sz w:val="20"/>
          <w:szCs w:val="20"/>
        </w:rPr>
      </w:pPr>
      <w:bookmarkStart w:id="5" w:name="_Ref128403158"/>
      <w:r w:rsidRPr="001F6ECD">
        <w:rPr>
          <w:rFonts w:ascii="Arial" w:hAnsi="Arial" w:cs="Arial"/>
          <w:color w:val="333333"/>
          <w:sz w:val="20"/>
          <w:szCs w:val="20"/>
        </w:rPr>
        <w:t xml:space="preserve">Gandica, Y., Gargiulo, F., &amp; Carletti, T. (2016). Can topology reshape segregation patterns? Chaos, Solitons, and Fractals, 90, 46-54. Retrieved from </w:t>
      </w:r>
      <w:hyperlink r:id="rId20" w:history="1">
        <w:r w:rsidRPr="00264895">
          <w:rPr>
            <w:rStyle w:val="Hyperlink"/>
            <w:rFonts w:ascii="Arial" w:hAnsi="Arial" w:cs="Arial"/>
            <w:sz w:val="20"/>
            <w:szCs w:val="20"/>
          </w:rPr>
          <w:t>https://doi.org/10.1016/j.chaos.2016.02.024</w:t>
        </w:r>
      </w:hyperlink>
      <w:bookmarkEnd w:id="5"/>
    </w:p>
    <w:p w14:paraId="4186BCE4" w14:textId="7BFEA47C" w:rsidR="008C3CCC" w:rsidRPr="00F1737A" w:rsidRDefault="00DA2C02" w:rsidP="008C3CCC">
      <w:pPr>
        <w:pStyle w:val="NormalWeb"/>
        <w:numPr>
          <w:ilvl w:val="0"/>
          <w:numId w:val="2"/>
        </w:numPr>
        <w:shd w:val="clear" w:color="auto" w:fill="FFFFFF"/>
        <w:textAlignment w:val="baseline"/>
        <w:rPr>
          <w:rStyle w:val="Hyperlink"/>
          <w:rFonts w:ascii="Arial" w:hAnsi="Arial" w:cs="Arial"/>
          <w:color w:val="333333"/>
          <w:sz w:val="20"/>
          <w:szCs w:val="20"/>
          <w:u w:val="none"/>
        </w:rPr>
      </w:pPr>
      <w:bookmarkStart w:id="6" w:name="_Ref128403479"/>
      <w:r w:rsidRPr="00DA2C02">
        <w:rPr>
          <w:rFonts w:ascii="Arial" w:hAnsi="Arial" w:cs="Arial"/>
          <w:color w:val="333333"/>
          <w:sz w:val="20"/>
          <w:szCs w:val="20"/>
        </w:rPr>
        <w:t xml:space="preserve">Schelling, T. (1971). Dynamic models of segregation. The Journal of mathematical sociology, 1(2), 143-186. Retrieved from </w:t>
      </w:r>
      <w:hyperlink r:id="rId21" w:history="1">
        <w:r w:rsidRPr="00264895">
          <w:rPr>
            <w:rStyle w:val="Hyperlink"/>
            <w:rFonts w:ascii="Arial" w:hAnsi="Arial" w:cs="Arial"/>
            <w:sz w:val="20"/>
            <w:szCs w:val="20"/>
          </w:rPr>
          <w:t>https://doi.org/10.1080/0022250X.1971.9989794</w:t>
        </w:r>
      </w:hyperlink>
      <w:bookmarkEnd w:id="6"/>
    </w:p>
    <w:p w14:paraId="35EF2918" w14:textId="062D1E4B" w:rsidR="00DD5CB7" w:rsidRPr="00DD5CB7" w:rsidRDefault="00DD5CB7" w:rsidP="00DD5CB7">
      <w:pPr>
        <w:pStyle w:val="NormalWeb"/>
        <w:numPr>
          <w:ilvl w:val="0"/>
          <w:numId w:val="2"/>
        </w:numPr>
        <w:shd w:val="clear" w:color="auto" w:fill="FFFFFF"/>
        <w:textAlignment w:val="baseline"/>
        <w:rPr>
          <w:rFonts w:ascii="Arial" w:hAnsi="Arial" w:cs="Arial"/>
          <w:color w:val="333333"/>
          <w:sz w:val="20"/>
          <w:szCs w:val="20"/>
        </w:rPr>
      </w:pPr>
      <w:bookmarkStart w:id="7" w:name="_Ref128403241"/>
      <w:bookmarkStart w:id="8" w:name="_Ref128403305"/>
      <w:r w:rsidRPr="008C3CCC">
        <w:rPr>
          <w:rFonts w:ascii="Arial" w:hAnsi="Arial" w:cs="Arial"/>
          <w:color w:val="333333"/>
          <w:sz w:val="20"/>
          <w:szCs w:val="20"/>
        </w:rPr>
        <w:t xml:space="preserve">Xie, Y., &amp; Zhou, X. (2012). Modeling individual-level heterogeneity in racial residential segregation. Proceedings of the National Academy of Sciences - PNAS, 109(29), 11646-11651. Retrieved from </w:t>
      </w:r>
      <w:hyperlink r:id="rId22" w:history="1">
        <w:r w:rsidRPr="00264895">
          <w:rPr>
            <w:rStyle w:val="Hyperlink"/>
            <w:rFonts w:ascii="Arial" w:hAnsi="Arial" w:cs="Arial"/>
            <w:sz w:val="20"/>
            <w:szCs w:val="20"/>
          </w:rPr>
          <w:t>https://doi.org/10.1073/pnas.1202218109</w:t>
        </w:r>
      </w:hyperlink>
      <w:bookmarkEnd w:id="7"/>
      <w:bookmarkEnd w:id="8"/>
    </w:p>
    <w:p w14:paraId="0C83D5FF" w14:textId="26BB8A27" w:rsidR="008C3CCC" w:rsidRDefault="00233B8A" w:rsidP="008C3CCC">
      <w:pPr>
        <w:pStyle w:val="NormalWeb"/>
        <w:numPr>
          <w:ilvl w:val="0"/>
          <w:numId w:val="2"/>
        </w:numPr>
        <w:shd w:val="clear" w:color="auto" w:fill="FFFFFF"/>
        <w:textAlignment w:val="baseline"/>
        <w:rPr>
          <w:rFonts w:ascii="Arial" w:hAnsi="Arial" w:cs="Arial"/>
          <w:color w:val="333333"/>
          <w:sz w:val="20"/>
          <w:szCs w:val="20"/>
        </w:rPr>
      </w:pPr>
      <w:r w:rsidRPr="00233B8A">
        <w:rPr>
          <w:rFonts w:ascii="Arial" w:hAnsi="Arial" w:cs="Arial"/>
          <w:color w:val="333333"/>
          <w:sz w:val="20"/>
          <w:szCs w:val="20"/>
        </w:rPr>
        <w:t xml:space="preserve">Zhang, J. (2004). A Dynamic Model of Segregation. The Journal of Mathematical Sociology, 28(3), 147-170. Retrieved from </w:t>
      </w:r>
      <w:hyperlink r:id="rId23" w:history="1">
        <w:r w:rsidRPr="00264895">
          <w:rPr>
            <w:rStyle w:val="Hyperlink"/>
            <w:rFonts w:ascii="Arial" w:hAnsi="Arial" w:cs="Arial"/>
            <w:sz w:val="20"/>
            <w:szCs w:val="20"/>
          </w:rPr>
          <w:t>https://doi.org/10.1080/00222500490480202</w:t>
        </w:r>
      </w:hyperlink>
      <w:r>
        <w:rPr>
          <w:rFonts w:ascii="Arial" w:hAnsi="Arial" w:cs="Arial"/>
          <w:color w:val="333333"/>
          <w:sz w:val="20"/>
          <w:szCs w:val="20"/>
        </w:rPr>
        <w:t>.</w:t>
      </w:r>
    </w:p>
    <w:p w14:paraId="24FE98BD" w14:textId="0B34449A" w:rsidR="00233B8A" w:rsidRDefault="009C3486" w:rsidP="008C3CCC">
      <w:pPr>
        <w:pStyle w:val="NormalWeb"/>
        <w:numPr>
          <w:ilvl w:val="0"/>
          <w:numId w:val="2"/>
        </w:numPr>
        <w:shd w:val="clear" w:color="auto" w:fill="FFFFFF"/>
        <w:textAlignment w:val="baseline"/>
        <w:rPr>
          <w:rFonts w:ascii="Arial" w:hAnsi="Arial" w:cs="Arial"/>
          <w:color w:val="333333"/>
          <w:sz w:val="20"/>
          <w:szCs w:val="20"/>
        </w:rPr>
      </w:pPr>
      <w:r w:rsidRPr="009C3486">
        <w:rPr>
          <w:rFonts w:ascii="Arial" w:hAnsi="Arial" w:cs="Arial"/>
          <w:color w:val="333333"/>
          <w:sz w:val="20"/>
          <w:szCs w:val="20"/>
        </w:rPr>
        <w:t xml:space="preserve">Zhang, J. (2004). Residential segregation in an all-integrationist world. Journal of Economic Behavior &amp; Organization, 54(4), 533-550. Retrieved from </w:t>
      </w:r>
      <w:hyperlink r:id="rId24" w:history="1">
        <w:r w:rsidRPr="00264895">
          <w:rPr>
            <w:rStyle w:val="Hyperlink"/>
            <w:rFonts w:ascii="Arial" w:hAnsi="Arial" w:cs="Arial"/>
            <w:sz w:val="20"/>
            <w:szCs w:val="20"/>
          </w:rPr>
          <w:t>https://doi.org/10.1016/j.jebo.2003.03.005</w:t>
        </w:r>
      </w:hyperlink>
      <w:r w:rsidR="003B39BC">
        <w:rPr>
          <w:rFonts w:ascii="Arial" w:hAnsi="Arial" w:cs="Arial"/>
          <w:color w:val="333333"/>
          <w:sz w:val="20"/>
          <w:szCs w:val="20"/>
        </w:rPr>
        <w:t>.</w:t>
      </w:r>
    </w:p>
    <w:p w14:paraId="5CDD8337" w14:textId="27252572" w:rsidR="003B39BC" w:rsidRDefault="003B39BC" w:rsidP="008C3CCC">
      <w:pPr>
        <w:pStyle w:val="NormalWeb"/>
        <w:numPr>
          <w:ilvl w:val="0"/>
          <w:numId w:val="2"/>
        </w:numPr>
        <w:shd w:val="clear" w:color="auto" w:fill="FFFFFF"/>
        <w:textAlignment w:val="baseline"/>
        <w:rPr>
          <w:rFonts w:ascii="Arial" w:hAnsi="Arial" w:cs="Arial"/>
          <w:color w:val="333333"/>
          <w:sz w:val="20"/>
          <w:szCs w:val="20"/>
        </w:rPr>
      </w:pPr>
      <w:bookmarkStart w:id="9" w:name="_Ref128403421"/>
      <w:r w:rsidRPr="003B39BC">
        <w:rPr>
          <w:rFonts w:ascii="Arial" w:hAnsi="Arial" w:cs="Arial"/>
          <w:color w:val="333333"/>
          <w:sz w:val="20"/>
          <w:szCs w:val="20"/>
        </w:rPr>
        <w:lastRenderedPageBreak/>
        <w:t xml:space="preserve">Frankenberg, E., &amp; Taylor, K. (2018). De Facto Segregation: Tracing a legal basis for contemporary inequality. Journal of Law and Education, 47(2), 189-233. Retrieved from </w:t>
      </w:r>
      <w:hyperlink r:id="rId25" w:history="1">
        <w:r w:rsidRPr="00264895">
          <w:rPr>
            <w:rStyle w:val="Hyperlink"/>
            <w:rFonts w:ascii="Arial" w:hAnsi="Arial" w:cs="Arial"/>
            <w:sz w:val="20"/>
            <w:szCs w:val="20"/>
          </w:rPr>
          <w:t>https://www.proquest.com/scholarly-journals/de-facto-segregation-tracing-legal-basis/docview/2041728504/se-2</w:t>
        </w:r>
      </w:hyperlink>
      <w:r w:rsidR="006C3788">
        <w:rPr>
          <w:rFonts w:ascii="Arial" w:hAnsi="Arial" w:cs="Arial"/>
          <w:color w:val="333333"/>
          <w:sz w:val="20"/>
          <w:szCs w:val="20"/>
        </w:rPr>
        <w:t>.</w:t>
      </w:r>
      <w:bookmarkEnd w:id="9"/>
    </w:p>
    <w:p w14:paraId="66F3FC72" w14:textId="63D29C31" w:rsidR="00DD5CB7" w:rsidRPr="00DD5CB7" w:rsidRDefault="00DD5CB7" w:rsidP="00DD5CB7">
      <w:pPr>
        <w:pStyle w:val="NormalWeb"/>
        <w:numPr>
          <w:ilvl w:val="0"/>
          <w:numId w:val="2"/>
        </w:numPr>
        <w:shd w:val="clear" w:color="auto" w:fill="FFFFFF"/>
        <w:textAlignment w:val="baseline"/>
        <w:rPr>
          <w:rFonts w:ascii="Arial" w:hAnsi="Arial" w:cs="Arial"/>
          <w:color w:val="333333"/>
          <w:sz w:val="20"/>
          <w:szCs w:val="20"/>
        </w:rPr>
      </w:pPr>
      <w:bookmarkStart w:id="10" w:name="_Ref128404650"/>
      <w:r w:rsidRPr="006C3788">
        <w:rPr>
          <w:rFonts w:ascii="Arial" w:hAnsi="Arial" w:cs="Arial"/>
          <w:color w:val="333333"/>
          <w:sz w:val="20"/>
          <w:szCs w:val="20"/>
        </w:rPr>
        <w:t xml:space="preserve">Sayama, H., &amp; Yamanoi, J. (2019). Beyond Social Fragmentation: Coexistence of Cultural Diversity and Structural Connectivity Is Possible with Social Constituent Diversity. Retrieved from </w:t>
      </w:r>
      <w:hyperlink r:id="rId26" w:history="1">
        <w:r w:rsidRPr="00264895">
          <w:rPr>
            <w:rStyle w:val="Hyperlink"/>
            <w:rFonts w:ascii="Arial" w:hAnsi="Arial" w:cs="Arial"/>
            <w:sz w:val="20"/>
            <w:szCs w:val="20"/>
          </w:rPr>
          <w:t>https://doi.org/10.48550/arxiv.1911.04381</w:t>
        </w:r>
      </w:hyperlink>
      <w:bookmarkEnd w:id="10"/>
      <w:r>
        <w:rPr>
          <w:rFonts w:ascii="Arial" w:hAnsi="Arial" w:cs="Arial"/>
          <w:color w:val="333333"/>
          <w:sz w:val="20"/>
          <w:szCs w:val="20"/>
        </w:rPr>
        <w:t xml:space="preserve"> </w:t>
      </w:r>
    </w:p>
    <w:p w14:paraId="57B2F9F3" w14:textId="732AA32F" w:rsidR="00A50D8D" w:rsidRDefault="00BB7291" w:rsidP="008C3CCC">
      <w:pPr>
        <w:pStyle w:val="NormalWeb"/>
        <w:numPr>
          <w:ilvl w:val="0"/>
          <w:numId w:val="2"/>
        </w:numPr>
        <w:shd w:val="clear" w:color="auto" w:fill="FFFFFF"/>
        <w:textAlignment w:val="baseline"/>
        <w:rPr>
          <w:rFonts w:ascii="Arial" w:hAnsi="Arial" w:cs="Arial"/>
          <w:color w:val="333333"/>
          <w:sz w:val="20"/>
          <w:szCs w:val="20"/>
        </w:rPr>
      </w:pPr>
      <w:bookmarkStart w:id="11" w:name="_Ref128403619"/>
      <w:r w:rsidRPr="00BB7291">
        <w:rPr>
          <w:rFonts w:ascii="Arial" w:hAnsi="Arial" w:cs="Arial"/>
          <w:color w:val="333333"/>
          <w:sz w:val="20"/>
          <w:szCs w:val="20"/>
        </w:rPr>
        <w:t xml:space="preserve">Newman, M. E. (2003). Mixing patterns in networks. Physical review. E, Statistical, nonlinear, and soft matter physics, 67(2 pt 2), 026126–026126. Retrieved from </w:t>
      </w:r>
      <w:hyperlink r:id="rId27" w:history="1">
        <w:r w:rsidRPr="00264895">
          <w:rPr>
            <w:rStyle w:val="Hyperlink"/>
            <w:rFonts w:ascii="Arial" w:hAnsi="Arial" w:cs="Arial"/>
            <w:sz w:val="20"/>
            <w:szCs w:val="20"/>
          </w:rPr>
          <w:t>https://doi.org/10.1103/PhysRevE.67.026126</w:t>
        </w:r>
      </w:hyperlink>
      <w:bookmarkEnd w:id="11"/>
      <w:r>
        <w:rPr>
          <w:rFonts w:ascii="Arial" w:hAnsi="Arial" w:cs="Arial"/>
          <w:color w:val="333333"/>
          <w:sz w:val="20"/>
          <w:szCs w:val="20"/>
        </w:rPr>
        <w:t xml:space="preserve"> </w:t>
      </w:r>
    </w:p>
    <w:p w14:paraId="4ADBAA8A" w14:textId="77777777" w:rsidR="008C3CCC" w:rsidRDefault="008C3CCC" w:rsidP="008C3CCC">
      <w:pPr>
        <w:pStyle w:val="NormalWeb"/>
        <w:shd w:val="clear" w:color="auto" w:fill="FFFFFF"/>
        <w:ind w:left="360"/>
        <w:textAlignment w:val="baseline"/>
        <w:rPr>
          <w:rFonts w:ascii="Arial" w:hAnsi="Arial" w:cs="Arial"/>
          <w:color w:val="333333"/>
          <w:sz w:val="20"/>
          <w:szCs w:val="20"/>
        </w:rPr>
      </w:pPr>
    </w:p>
    <w:p w14:paraId="16DD1014" w14:textId="77777777" w:rsidR="008C3CCC" w:rsidRPr="008C3CCC" w:rsidRDefault="008C3CCC" w:rsidP="008C3CCC">
      <w:pPr>
        <w:pStyle w:val="NormalWeb"/>
        <w:shd w:val="clear" w:color="auto" w:fill="FFFFFF"/>
        <w:ind w:left="360"/>
        <w:textAlignment w:val="baseline"/>
        <w:rPr>
          <w:rFonts w:ascii="Arial" w:hAnsi="Arial" w:cs="Arial"/>
          <w:color w:val="333333"/>
          <w:sz w:val="20"/>
          <w:szCs w:val="20"/>
        </w:rPr>
      </w:pPr>
    </w:p>
    <w:p w14:paraId="5D1CD93E" w14:textId="7DB6049B" w:rsidR="00980C22" w:rsidRPr="008C3CCC" w:rsidRDefault="00980C22" w:rsidP="008C3CCC">
      <w:pPr>
        <w:pStyle w:val="NormalWeb"/>
        <w:shd w:val="clear" w:color="auto" w:fill="FFFFFF"/>
        <w:textAlignment w:val="baseline"/>
        <w:rPr>
          <w:rFonts w:ascii="Arial" w:hAnsi="Arial" w:cs="Arial"/>
          <w:color w:val="333333"/>
          <w:sz w:val="20"/>
          <w:szCs w:val="20"/>
        </w:rPr>
      </w:pPr>
      <w:r w:rsidRPr="008C3CCC">
        <w:rPr>
          <w:rFonts w:ascii="Arial" w:hAnsi="Arial" w:cs="Arial"/>
          <w:b/>
          <w:color w:val="000000"/>
          <w:sz w:val="20"/>
          <w:szCs w:val="20"/>
        </w:rPr>
        <w:t>Figures and Tables</w:t>
      </w:r>
    </w:p>
    <w:p w14:paraId="289D0221" w14:textId="2C8A79D5" w:rsidR="00E6133D" w:rsidRPr="00F649EE" w:rsidRDefault="007855C1" w:rsidP="00E6133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5770B7BF" wp14:editId="07867474">
            <wp:extent cx="1798476" cy="1661304"/>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798476" cy="1661304"/>
                    </a:xfrm>
                    <a:prstGeom prst="rect">
                      <a:avLst/>
                    </a:prstGeom>
                  </pic:spPr>
                </pic:pic>
              </a:graphicData>
            </a:graphic>
          </wp:inline>
        </w:drawing>
      </w:r>
    </w:p>
    <w:p w14:paraId="2A676FE0" w14:textId="5C76FA5E" w:rsidR="00E6133D" w:rsidRPr="00F649EE" w:rsidRDefault="00E6133D" w:rsidP="00E6133D">
      <w:pPr>
        <w:keepNext/>
        <w:pBdr>
          <w:top w:val="nil"/>
          <w:left w:val="nil"/>
          <w:bottom w:val="nil"/>
          <w:right w:val="nil"/>
          <w:between w:val="nil"/>
        </w:pBdr>
        <w:spacing w:before="240" w:after="60"/>
        <w:contextualSpacing/>
        <w:rPr>
          <w:rFonts w:ascii="Arial" w:hAnsi="Arial" w:cs="Arial"/>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A874D7">
        <w:rPr>
          <w:rFonts w:ascii="Arial" w:hAnsi="Arial" w:cs="Arial"/>
          <w:color w:val="000000"/>
          <w:sz w:val="20"/>
          <w:szCs w:val="20"/>
        </w:rPr>
        <w:t>A densified portion</w:t>
      </w:r>
      <w:r w:rsidR="007855C1">
        <w:rPr>
          <w:rFonts w:ascii="Arial" w:hAnsi="Arial" w:cs="Arial"/>
          <w:color w:val="000000"/>
          <w:sz w:val="20"/>
          <w:szCs w:val="20"/>
        </w:rPr>
        <w:t xml:space="preserve"> of the lattice.</w:t>
      </w:r>
    </w:p>
    <w:p w14:paraId="5D3BAD94" w14:textId="77777777" w:rsidR="00980C22" w:rsidRPr="00F649EE" w:rsidRDefault="00980C22" w:rsidP="00E6133D">
      <w:pPr>
        <w:pBdr>
          <w:top w:val="nil"/>
          <w:left w:val="nil"/>
          <w:bottom w:val="nil"/>
          <w:right w:val="nil"/>
          <w:between w:val="nil"/>
        </w:pBdr>
        <w:contextualSpacing/>
        <w:rPr>
          <w:rFonts w:ascii="Arial" w:hAnsi="Arial" w:cs="Arial"/>
          <w:color w:val="000000"/>
          <w:sz w:val="20"/>
          <w:szCs w:val="20"/>
        </w:rPr>
      </w:pPr>
    </w:p>
    <w:p w14:paraId="557EF25D" w14:textId="77777777" w:rsidR="00980C22" w:rsidRPr="00980C22"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0224AD56"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p>
    <w:p w14:paraId="669E2C1E" w14:textId="7DD20CD3" w:rsidR="004F23C7" w:rsidRDefault="00D26473" w:rsidP="00E6133D">
      <w:pPr>
        <w:pBdr>
          <w:top w:val="nil"/>
          <w:left w:val="nil"/>
          <w:bottom w:val="nil"/>
          <w:right w:val="nil"/>
          <w:between w:val="nil"/>
        </w:pBdr>
        <w:contextualSpacing/>
        <w:rPr>
          <w:rFonts w:ascii="Arial" w:hAnsi="Arial" w:cs="Arial"/>
          <w:color w:val="000000"/>
          <w:sz w:val="20"/>
          <w:szCs w:val="20"/>
        </w:rPr>
      </w:pPr>
      <w:r w:rsidRPr="00D26473">
        <w:rPr>
          <w:rFonts w:ascii="Arial" w:hAnsi="Arial" w:cs="Arial"/>
          <w:noProof/>
          <w:color w:val="000000"/>
          <w:sz w:val="20"/>
          <w:szCs w:val="20"/>
        </w:rPr>
        <w:lastRenderedPageBreak/>
        <w:drawing>
          <wp:inline distT="0" distB="0" distL="0" distR="0" wp14:anchorId="7E4300D8" wp14:editId="7CAA1FF9">
            <wp:extent cx="5486400" cy="6665595"/>
            <wp:effectExtent l="0" t="0" r="0" b="1905"/>
            <wp:docPr id="12" name="Picture 1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background pattern&#10;&#10;Description automatically generated"/>
                    <pic:cNvPicPr/>
                  </pic:nvPicPr>
                  <pic:blipFill>
                    <a:blip r:embed="rId29"/>
                    <a:stretch>
                      <a:fillRect/>
                    </a:stretch>
                  </pic:blipFill>
                  <pic:spPr>
                    <a:xfrm>
                      <a:off x="0" y="0"/>
                      <a:ext cx="5486400" cy="6665595"/>
                    </a:xfrm>
                    <a:prstGeom prst="rect">
                      <a:avLst/>
                    </a:prstGeom>
                  </pic:spPr>
                </pic:pic>
              </a:graphicData>
            </a:graphic>
          </wp:inline>
        </w:drawing>
      </w:r>
    </w:p>
    <w:p w14:paraId="541A5DA9" w14:textId="77777777" w:rsidR="00980C22" w:rsidRPr="00F649EE" w:rsidRDefault="00980C22" w:rsidP="00E6133D">
      <w:pPr>
        <w:pBdr>
          <w:top w:val="nil"/>
          <w:left w:val="nil"/>
          <w:bottom w:val="nil"/>
          <w:right w:val="nil"/>
          <w:between w:val="nil"/>
        </w:pBdr>
        <w:contextualSpacing/>
        <w:rPr>
          <w:rFonts w:ascii="Arial" w:hAnsi="Arial" w:cs="Arial"/>
          <w:color w:val="000000"/>
          <w:sz w:val="20"/>
          <w:szCs w:val="20"/>
        </w:rPr>
      </w:pPr>
    </w:p>
    <w:p w14:paraId="1287F6B0" w14:textId="45CE7994" w:rsidR="00E6133D" w:rsidRPr="00F649EE"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2. </w:t>
      </w:r>
      <w:r w:rsidR="00DB180E">
        <w:rPr>
          <w:rFonts w:ascii="Arial" w:hAnsi="Arial" w:cs="Arial"/>
          <w:color w:val="000000"/>
          <w:sz w:val="20"/>
          <w:szCs w:val="20"/>
        </w:rPr>
        <w:t>Sample f</w:t>
      </w:r>
      <w:r w:rsidR="00EF5B26">
        <w:rPr>
          <w:rFonts w:ascii="Arial" w:hAnsi="Arial" w:cs="Arial"/>
          <w:color w:val="000000"/>
          <w:sz w:val="20"/>
          <w:szCs w:val="20"/>
        </w:rPr>
        <w:t>inal graph images</w:t>
      </w:r>
      <w:r w:rsidR="005E2438">
        <w:rPr>
          <w:rFonts w:ascii="Arial" w:hAnsi="Arial" w:cs="Arial"/>
          <w:color w:val="000000"/>
          <w:sz w:val="20"/>
          <w:szCs w:val="20"/>
        </w:rPr>
        <w:t xml:space="preserve"> for 0, 32, 64, 96, and 128 densifications</w:t>
      </w:r>
      <w:r w:rsidR="00D26473">
        <w:rPr>
          <w:rFonts w:ascii="Arial" w:hAnsi="Arial" w:cs="Arial"/>
          <w:color w:val="000000"/>
          <w:sz w:val="20"/>
          <w:szCs w:val="20"/>
        </w:rPr>
        <w:t xml:space="preserve"> using Xie &amp; Zhou preferences</w:t>
      </w:r>
      <w:r w:rsidR="005E2438">
        <w:rPr>
          <w:rFonts w:ascii="Arial" w:hAnsi="Arial" w:cs="Arial"/>
          <w:color w:val="000000"/>
          <w:sz w:val="20"/>
          <w:szCs w:val="20"/>
        </w:rPr>
        <w:t xml:space="preserve">. </w:t>
      </w:r>
      <w:r w:rsidR="00D26473">
        <w:rPr>
          <w:rFonts w:ascii="Arial" w:hAnsi="Arial" w:cs="Arial"/>
          <w:color w:val="000000"/>
          <w:sz w:val="20"/>
          <w:szCs w:val="20"/>
        </w:rPr>
        <w:t>Red</w:t>
      </w:r>
      <w:r w:rsidR="00F73686">
        <w:rPr>
          <w:rFonts w:ascii="Arial" w:hAnsi="Arial" w:cs="Arial"/>
          <w:color w:val="000000"/>
          <w:sz w:val="20"/>
          <w:szCs w:val="20"/>
        </w:rPr>
        <w:t xml:space="preserve">der nodes are less tolerant, greener nodes are more tolerant. </w:t>
      </w:r>
    </w:p>
    <w:p w14:paraId="050F83B3"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3F3C21A0"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00E2C86D"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5EE8C297" w14:textId="77777777" w:rsidR="00B566C6" w:rsidRDefault="00B566C6" w:rsidP="00B566C6">
      <w:pPr>
        <w:keepNext/>
        <w:pBdr>
          <w:top w:val="nil"/>
          <w:left w:val="nil"/>
          <w:bottom w:val="nil"/>
          <w:right w:val="nil"/>
          <w:between w:val="nil"/>
        </w:pBdr>
        <w:spacing w:before="240" w:after="60"/>
        <w:contextualSpacing/>
        <w:rPr>
          <w:rFonts w:ascii="Arial" w:hAnsi="Arial" w:cs="Arial"/>
          <w:b/>
          <w:noProof/>
          <w:color w:val="000000"/>
          <w:sz w:val="20"/>
          <w:szCs w:val="20"/>
        </w:rPr>
      </w:pPr>
    </w:p>
    <w:p w14:paraId="15147668" w14:textId="77777777" w:rsidR="00074091" w:rsidRDefault="00074091" w:rsidP="00B566C6">
      <w:pPr>
        <w:keepNext/>
        <w:pBdr>
          <w:top w:val="nil"/>
          <w:left w:val="nil"/>
          <w:bottom w:val="nil"/>
          <w:right w:val="nil"/>
          <w:between w:val="nil"/>
        </w:pBdr>
        <w:spacing w:before="240" w:after="60"/>
        <w:contextualSpacing/>
        <w:rPr>
          <w:rFonts w:ascii="Arial" w:hAnsi="Arial" w:cs="Arial"/>
          <w:b/>
          <w:noProof/>
          <w:color w:val="000000"/>
          <w:sz w:val="20"/>
          <w:szCs w:val="20"/>
        </w:rPr>
      </w:pPr>
    </w:p>
    <w:p w14:paraId="164AE3A5" w14:textId="77777777" w:rsidR="00CF57F7" w:rsidRDefault="00CF57F7" w:rsidP="00B566C6">
      <w:pPr>
        <w:keepNext/>
        <w:pBdr>
          <w:top w:val="nil"/>
          <w:left w:val="nil"/>
          <w:bottom w:val="nil"/>
          <w:right w:val="nil"/>
          <w:between w:val="nil"/>
        </w:pBdr>
        <w:spacing w:before="240" w:after="60"/>
        <w:contextualSpacing/>
        <w:rPr>
          <w:rFonts w:ascii="Arial" w:hAnsi="Arial" w:cs="Arial"/>
          <w:b/>
          <w:noProof/>
          <w:color w:val="000000"/>
          <w:sz w:val="20"/>
          <w:szCs w:val="20"/>
        </w:rPr>
      </w:pPr>
    </w:p>
    <w:p w14:paraId="32FF29C2" w14:textId="77777777" w:rsidR="00F20348" w:rsidRDefault="00F20348" w:rsidP="00B566C6">
      <w:pPr>
        <w:keepNext/>
        <w:pBdr>
          <w:top w:val="nil"/>
          <w:left w:val="nil"/>
          <w:bottom w:val="nil"/>
          <w:right w:val="nil"/>
          <w:between w:val="nil"/>
        </w:pBdr>
        <w:spacing w:before="240" w:after="60"/>
        <w:contextualSpacing/>
        <w:rPr>
          <w:rFonts w:ascii="Arial" w:hAnsi="Arial" w:cs="Arial"/>
          <w:b/>
          <w:noProof/>
          <w:color w:val="000000"/>
          <w:sz w:val="20"/>
          <w:szCs w:val="20"/>
        </w:rPr>
      </w:pPr>
    </w:p>
    <w:p w14:paraId="41D49E02" w14:textId="01EE6E03" w:rsidR="00B566C6" w:rsidRDefault="00A72A3F" w:rsidP="00B566C6">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5630180D" wp14:editId="3DA5DFEE">
            <wp:extent cx="3476625" cy="2657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7535" t="23380" r="19097" b="12037"/>
                    <a:stretch/>
                  </pic:blipFill>
                  <pic:spPr bwMode="auto">
                    <a:xfrm>
                      <a:off x="0" y="0"/>
                      <a:ext cx="3476625" cy="2657475"/>
                    </a:xfrm>
                    <a:prstGeom prst="rect">
                      <a:avLst/>
                    </a:prstGeom>
                    <a:noFill/>
                    <a:ln>
                      <a:noFill/>
                    </a:ln>
                    <a:extLst>
                      <a:ext uri="{53640926-AAD7-44D8-BBD7-CCE9431645EC}">
                        <a14:shadowObscured xmlns:a14="http://schemas.microsoft.com/office/drawing/2010/main"/>
                      </a:ext>
                    </a:extLst>
                  </pic:spPr>
                </pic:pic>
              </a:graphicData>
            </a:graphic>
          </wp:inline>
        </w:drawing>
      </w:r>
    </w:p>
    <w:p w14:paraId="1D07A60C" w14:textId="49465071" w:rsidR="00B566C6" w:rsidRPr="00F649EE" w:rsidRDefault="00B566C6" w:rsidP="00B566C6">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3</w:t>
      </w:r>
      <w:r w:rsidRPr="00F649EE">
        <w:rPr>
          <w:rFonts w:ascii="Arial" w:hAnsi="Arial" w:cs="Arial"/>
          <w:b/>
          <w:color w:val="000000"/>
          <w:sz w:val="20"/>
          <w:szCs w:val="20"/>
        </w:rPr>
        <w:t xml:space="preserve">. </w:t>
      </w:r>
      <w:r>
        <w:rPr>
          <w:rFonts w:ascii="Arial" w:hAnsi="Arial" w:cs="Arial"/>
          <w:color w:val="000000"/>
          <w:sz w:val="20"/>
          <w:szCs w:val="20"/>
        </w:rPr>
        <w:t>Average change in assortativity over time.</w:t>
      </w:r>
      <w:r w:rsidR="00C62D57">
        <w:rPr>
          <w:rFonts w:ascii="Arial" w:hAnsi="Arial" w:cs="Arial"/>
          <w:color w:val="000000"/>
          <w:sz w:val="20"/>
          <w:szCs w:val="20"/>
        </w:rPr>
        <w:t xml:space="preserve"> </w:t>
      </w:r>
      <w:r w:rsidR="00CF57F7">
        <w:rPr>
          <w:rFonts w:ascii="Arial" w:hAnsi="Arial" w:cs="Arial"/>
          <w:color w:val="000000"/>
          <w:sz w:val="20"/>
          <w:szCs w:val="20"/>
        </w:rPr>
        <w:t xml:space="preserve">Oranges, Schelling method; blues, Xie &amp; </w:t>
      </w:r>
      <w:r w:rsidR="003F0410">
        <w:rPr>
          <w:rFonts w:ascii="Arial" w:hAnsi="Arial" w:cs="Arial"/>
          <w:color w:val="000000"/>
          <w:sz w:val="20"/>
          <w:szCs w:val="20"/>
        </w:rPr>
        <w:t>Zhou method.</w:t>
      </w:r>
    </w:p>
    <w:p w14:paraId="4979E92F" w14:textId="77777777" w:rsidR="00B566C6" w:rsidRPr="00F649EE" w:rsidRDefault="00B566C6" w:rsidP="00B566C6">
      <w:pPr>
        <w:pBdr>
          <w:top w:val="nil"/>
          <w:left w:val="nil"/>
          <w:bottom w:val="nil"/>
          <w:right w:val="nil"/>
          <w:between w:val="nil"/>
        </w:pBdr>
        <w:contextualSpacing/>
        <w:rPr>
          <w:rFonts w:ascii="Arial" w:hAnsi="Arial" w:cs="Arial"/>
          <w:color w:val="000000"/>
          <w:sz w:val="20"/>
          <w:szCs w:val="20"/>
        </w:rPr>
      </w:pPr>
    </w:p>
    <w:p w14:paraId="64F38D35" w14:textId="77777777" w:rsidR="00B566C6" w:rsidRDefault="00B566C6" w:rsidP="00B566C6">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172FB426"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p>
    <w:p w14:paraId="556B08D9" w14:textId="77777777" w:rsidR="0086590C" w:rsidRDefault="0086590C" w:rsidP="0086590C">
      <w:pPr>
        <w:keepNext/>
        <w:pBdr>
          <w:top w:val="nil"/>
          <w:left w:val="nil"/>
          <w:bottom w:val="nil"/>
          <w:right w:val="nil"/>
          <w:between w:val="nil"/>
        </w:pBdr>
        <w:spacing w:before="240" w:after="60"/>
        <w:contextualSpacing/>
        <w:rPr>
          <w:rFonts w:ascii="Arial" w:hAnsi="Arial" w:cs="Arial"/>
          <w:b/>
          <w:noProof/>
          <w:color w:val="000000"/>
          <w:sz w:val="20"/>
          <w:szCs w:val="20"/>
        </w:rPr>
      </w:pPr>
    </w:p>
    <w:p w14:paraId="264C5A0D" w14:textId="40EF1BBE" w:rsidR="0086590C" w:rsidRDefault="0086590C" w:rsidP="0086590C">
      <w:pPr>
        <w:keepNext/>
        <w:pBdr>
          <w:top w:val="nil"/>
          <w:left w:val="nil"/>
          <w:bottom w:val="nil"/>
          <w:right w:val="nil"/>
          <w:between w:val="nil"/>
        </w:pBdr>
        <w:spacing w:before="240" w:after="60"/>
        <w:contextualSpacing/>
        <w:rPr>
          <w:rFonts w:ascii="Arial" w:hAnsi="Arial" w:cs="Arial"/>
          <w:b/>
          <w:color w:val="000000"/>
          <w:sz w:val="20"/>
          <w:szCs w:val="20"/>
        </w:rPr>
      </w:pPr>
    </w:p>
    <w:p w14:paraId="5A275EF1" w14:textId="156A1D3F" w:rsidR="0086590C" w:rsidRPr="00F649EE" w:rsidRDefault="0086590C" w:rsidP="0086590C">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4</w:t>
      </w:r>
      <w:r w:rsidRPr="00F649EE">
        <w:rPr>
          <w:rFonts w:ascii="Arial" w:hAnsi="Arial" w:cs="Arial"/>
          <w:b/>
          <w:color w:val="000000"/>
          <w:sz w:val="20"/>
          <w:szCs w:val="20"/>
        </w:rPr>
        <w:t xml:space="preserve">. </w:t>
      </w:r>
      <w:r>
        <w:rPr>
          <w:rFonts w:ascii="Arial" w:hAnsi="Arial" w:cs="Arial"/>
          <w:color w:val="000000"/>
          <w:sz w:val="20"/>
          <w:szCs w:val="20"/>
        </w:rPr>
        <w:t>Average change in assortativity over time, Schelling method.</w:t>
      </w:r>
    </w:p>
    <w:p w14:paraId="33722290" w14:textId="77777777" w:rsidR="0086590C" w:rsidRPr="00F649EE" w:rsidRDefault="0086590C" w:rsidP="0086590C">
      <w:pPr>
        <w:pBdr>
          <w:top w:val="nil"/>
          <w:left w:val="nil"/>
          <w:bottom w:val="nil"/>
          <w:right w:val="nil"/>
          <w:between w:val="nil"/>
        </w:pBdr>
        <w:contextualSpacing/>
        <w:rPr>
          <w:rFonts w:ascii="Arial" w:hAnsi="Arial" w:cs="Arial"/>
          <w:color w:val="000000"/>
          <w:sz w:val="20"/>
          <w:szCs w:val="20"/>
        </w:rPr>
      </w:pPr>
    </w:p>
    <w:p w14:paraId="3CA4AE14" w14:textId="77777777" w:rsidR="0086590C" w:rsidRDefault="0086590C" w:rsidP="0086590C">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48A2BD7E" w14:textId="77777777" w:rsidR="0086590C" w:rsidRDefault="0086590C" w:rsidP="00E6133D">
      <w:pPr>
        <w:pBdr>
          <w:top w:val="nil"/>
          <w:left w:val="nil"/>
          <w:bottom w:val="nil"/>
          <w:right w:val="nil"/>
          <w:between w:val="nil"/>
        </w:pBdr>
        <w:contextualSpacing/>
        <w:rPr>
          <w:rFonts w:ascii="Arial" w:hAnsi="Arial" w:cs="Arial"/>
          <w:color w:val="000000"/>
          <w:sz w:val="20"/>
          <w:szCs w:val="20"/>
        </w:rPr>
      </w:pPr>
    </w:p>
    <w:p w14:paraId="38FE6BC6" w14:textId="77777777" w:rsidR="000425B1" w:rsidRDefault="000425B1" w:rsidP="000425B1">
      <w:pPr>
        <w:keepNext/>
        <w:pBdr>
          <w:top w:val="nil"/>
          <w:left w:val="nil"/>
          <w:bottom w:val="nil"/>
          <w:right w:val="nil"/>
          <w:between w:val="nil"/>
        </w:pBdr>
        <w:spacing w:before="240" w:after="60"/>
        <w:contextualSpacing/>
        <w:rPr>
          <w:rFonts w:ascii="Arial" w:hAnsi="Arial" w:cs="Arial"/>
          <w:b/>
          <w:noProof/>
          <w:color w:val="000000"/>
          <w:sz w:val="20"/>
          <w:szCs w:val="20"/>
        </w:rPr>
      </w:pPr>
    </w:p>
    <w:p w14:paraId="4AF74741" w14:textId="10B6216C" w:rsidR="00E22BA9" w:rsidRDefault="000425B1" w:rsidP="000425B1">
      <w:pPr>
        <w:keepNext/>
        <w:pBdr>
          <w:top w:val="nil"/>
          <w:left w:val="nil"/>
          <w:bottom w:val="nil"/>
          <w:right w:val="nil"/>
          <w:between w:val="nil"/>
        </w:pBdr>
        <w:spacing w:before="240" w:after="60"/>
        <w:contextualSpacing/>
        <w:rPr>
          <w:rFonts w:ascii="Arial" w:hAnsi="Arial" w:cs="Arial"/>
          <w:b/>
          <w:noProof/>
          <w:color w:val="000000"/>
          <w:sz w:val="20"/>
          <w:szCs w:val="20"/>
        </w:rPr>
      </w:pPr>
      <w:r>
        <w:rPr>
          <w:rFonts w:ascii="Arial" w:hAnsi="Arial" w:cs="Arial"/>
          <w:b/>
          <w:noProof/>
          <w:color w:val="000000"/>
          <w:sz w:val="20"/>
          <w:szCs w:val="20"/>
        </w:rPr>
        <w:drawing>
          <wp:anchor distT="0" distB="0" distL="114300" distR="114300" simplePos="0" relativeHeight="251658240" behindDoc="1" locked="0" layoutInCell="1" allowOverlap="1" wp14:anchorId="064916C7" wp14:editId="3B1971D2">
            <wp:simplePos x="0" y="0"/>
            <wp:positionH relativeFrom="column">
              <wp:posOffset>0</wp:posOffset>
            </wp:positionH>
            <wp:positionV relativeFrom="paragraph">
              <wp:posOffset>-1270</wp:posOffset>
            </wp:positionV>
            <wp:extent cx="2489822" cy="2270760"/>
            <wp:effectExtent l="0" t="0" r="6350" b="0"/>
            <wp:wrapTight wrapText="bothSides">
              <wp:wrapPolygon edited="0">
                <wp:start x="0" y="0"/>
                <wp:lineTo x="0" y="21383"/>
                <wp:lineTo x="21490" y="21383"/>
                <wp:lineTo x="21490" y="0"/>
                <wp:lineTo x="0" y="0"/>
              </wp:wrapPolygon>
            </wp:wrapTight>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radar chart&#10;&#10;Description automatically generated"/>
                    <pic:cNvPicPr/>
                  </pic:nvPicPr>
                  <pic:blipFill rotWithShape="1">
                    <a:blip r:embed="rId31">
                      <a:extLst>
                        <a:ext uri="{28A0092B-C50C-407E-A947-70E740481C1C}">
                          <a14:useLocalDpi xmlns:a14="http://schemas.microsoft.com/office/drawing/2010/main" val="0"/>
                        </a:ext>
                      </a:extLst>
                    </a:blip>
                    <a:srcRect l="23611" t="14999" r="11667" b="6296"/>
                    <a:stretch/>
                  </pic:blipFill>
                  <pic:spPr bwMode="auto">
                    <a:xfrm>
                      <a:off x="0" y="0"/>
                      <a:ext cx="2489822" cy="2270760"/>
                    </a:xfrm>
                    <a:prstGeom prst="rect">
                      <a:avLst/>
                    </a:prstGeom>
                    <a:ln>
                      <a:noFill/>
                    </a:ln>
                    <a:extLst>
                      <a:ext uri="{53640926-AAD7-44D8-BBD7-CCE9431645EC}">
                        <a14:shadowObscured xmlns:a14="http://schemas.microsoft.com/office/drawing/2010/main"/>
                      </a:ext>
                    </a:extLst>
                  </pic:spPr>
                </pic:pic>
              </a:graphicData>
            </a:graphic>
          </wp:anchor>
        </w:drawing>
      </w:r>
      <w:r w:rsidR="008839E1">
        <w:rPr>
          <w:rFonts w:ascii="Arial" w:hAnsi="Arial" w:cs="Arial"/>
          <w:b/>
          <w:noProof/>
          <w:color w:val="000000"/>
          <w:sz w:val="20"/>
          <w:szCs w:val="20"/>
        </w:rPr>
        <w:drawing>
          <wp:inline distT="0" distB="0" distL="0" distR="0" wp14:anchorId="362CE003" wp14:editId="1FE7831E">
            <wp:extent cx="2779845" cy="2101000"/>
            <wp:effectExtent l="0" t="0" r="1905"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rotWithShape="1">
                    <a:blip r:embed="rId32" cstate="print">
                      <a:extLst>
                        <a:ext uri="{28A0092B-C50C-407E-A947-70E740481C1C}">
                          <a14:useLocalDpi xmlns:a14="http://schemas.microsoft.com/office/drawing/2010/main" val="0"/>
                        </a:ext>
                      </a:extLst>
                    </a:blip>
                    <a:srcRect l="3787" t="10940" r="7835"/>
                    <a:stretch/>
                  </pic:blipFill>
                  <pic:spPr bwMode="auto">
                    <a:xfrm>
                      <a:off x="0" y="0"/>
                      <a:ext cx="2830353" cy="2139174"/>
                    </a:xfrm>
                    <a:prstGeom prst="rect">
                      <a:avLst/>
                    </a:prstGeom>
                    <a:ln>
                      <a:noFill/>
                    </a:ln>
                    <a:extLst>
                      <a:ext uri="{53640926-AAD7-44D8-BBD7-CCE9431645EC}">
                        <a14:shadowObscured xmlns:a14="http://schemas.microsoft.com/office/drawing/2010/main"/>
                      </a:ext>
                    </a:extLst>
                  </pic:spPr>
                </pic:pic>
              </a:graphicData>
            </a:graphic>
          </wp:inline>
        </w:drawing>
      </w:r>
    </w:p>
    <w:p w14:paraId="14649239" w14:textId="416D46B0" w:rsidR="000425B1" w:rsidRDefault="000425B1" w:rsidP="000425B1">
      <w:pPr>
        <w:keepNext/>
        <w:pBdr>
          <w:top w:val="nil"/>
          <w:left w:val="nil"/>
          <w:bottom w:val="nil"/>
          <w:right w:val="nil"/>
          <w:between w:val="nil"/>
        </w:pBdr>
        <w:spacing w:before="240" w:after="60"/>
        <w:contextualSpacing/>
        <w:rPr>
          <w:rFonts w:ascii="Arial" w:hAnsi="Arial" w:cs="Arial"/>
          <w:b/>
          <w:color w:val="000000"/>
          <w:sz w:val="20"/>
          <w:szCs w:val="20"/>
        </w:rPr>
      </w:pPr>
    </w:p>
    <w:p w14:paraId="714A42C9" w14:textId="09D33A62" w:rsidR="000425B1" w:rsidRPr="00F649EE" w:rsidRDefault="000425B1" w:rsidP="000425B1">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5B3E32">
        <w:rPr>
          <w:rFonts w:ascii="Arial" w:hAnsi="Arial" w:cs="Arial"/>
          <w:b/>
          <w:color w:val="000000"/>
          <w:sz w:val="20"/>
          <w:szCs w:val="20"/>
        </w:rPr>
        <w:t>5</w:t>
      </w:r>
      <w:r w:rsidRPr="00F649EE">
        <w:rPr>
          <w:rFonts w:ascii="Arial" w:hAnsi="Arial" w:cs="Arial"/>
          <w:b/>
          <w:color w:val="000000"/>
          <w:sz w:val="20"/>
          <w:szCs w:val="20"/>
        </w:rPr>
        <w:t xml:space="preserve">. </w:t>
      </w:r>
      <w:r>
        <w:rPr>
          <w:rFonts w:ascii="Arial" w:hAnsi="Arial" w:cs="Arial"/>
          <w:color w:val="000000"/>
          <w:sz w:val="20"/>
          <w:szCs w:val="20"/>
        </w:rPr>
        <w:t>Impact of densifications on graph degree distribution.</w:t>
      </w:r>
    </w:p>
    <w:p w14:paraId="48F10E0F" w14:textId="77777777" w:rsidR="000425B1" w:rsidRPr="00F649EE" w:rsidRDefault="000425B1" w:rsidP="000425B1">
      <w:pPr>
        <w:pBdr>
          <w:top w:val="nil"/>
          <w:left w:val="nil"/>
          <w:bottom w:val="nil"/>
          <w:right w:val="nil"/>
          <w:between w:val="nil"/>
        </w:pBdr>
        <w:contextualSpacing/>
        <w:rPr>
          <w:rFonts w:ascii="Arial" w:hAnsi="Arial" w:cs="Arial"/>
          <w:color w:val="000000"/>
          <w:sz w:val="20"/>
          <w:szCs w:val="20"/>
        </w:rPr>
      </w:pPr>
    </w:p>
    <w:p w14:paraId="62B524CC" w14:textId="77777777" w:rsidR="000425B1" w:rsidRDefault="000425B1" w:rsidP="000425B1">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6A957413" w14:textId="77777777"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236AC45B" w14:textId="77777777"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21249A51" w14:textId="60FF12B6"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376DEBB5" w14:textId="506796E7"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286700DE" w14:textId="77777777"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3C4E5ACC" w14:textId="545E35CF"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604346E0" w14:textId="724C7215" w:rsidR="00495685" w:rsidRDefault="00FA72C2" w:rsidP="00495685">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4887529D" wp14:editId="1E18E3A2">
            <wp:extent cx="5543550" cy="3321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l="5913" t="11240" r="9043" b="4322"/>
                    <a:stretch/>
                  </pic:blipFill>
                  <pic:spPr bwMode="auto">
                    <a:xfrm>
                      <a:off x="0" y="0"/>
                      <a:ext cx="5548296" cy="3324438"/>
                    </a:xfrm>
                    <a:prstGeom prst="rect">
                      <a:avLst/>
                    </a:prstGeom>
                    <a:noFill/>
                    <a:ln>
                      <a:noFill/>
                    </a:ln>
                    <a:extLst>
                      <a:ext uri="{53640926-AAD7-44D8-BBD7-CCE9431645EC}">
                        <a14:shadowObscured xmlns:a14="http://schemas.microsoft.com/office/drawing/2010/main"/>
                      </a:ext>
                    </a:extLst>
                  </pic:spPr>
                </pic:pic>
              </a:graphicData>
            </a:graphic>
          </wp:inline>
        </w:drawing>
      </w:r>
    </w:p>
    <w:p w14:paraId="1002FB89" w14:textId="1E9D4688" w:rsidR="00495685" w:rsidRPr="00F649EE" w:rsidRDefault="00495685" w:rsidP="00495685">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0A675B">
        <w:rPr>
          <w:rFonts w:ascii="Arial" w:hAnsi="Arial" w:cs="Arial"/>
          <w:b/>
          <w:color w:val="000000"/>
          <w:sz w:val="20"/>
          <w:szCs w:val="20"/>
        </w:rPr>
        <w:t>6</w:t>
      </w:r>
      <w:r w:rsidRPr="00F649EE">
        <w:rPr>
          <w:rFonts w:ascii="Arial" w:hAnsi="Arial" w:cs="Arial"/>
          <w:b/>
          <w:color w:val="000000"/>
          <w:sz w:val="20"/>
          <w:szCs w:val="20"/>
        </w:rPr>
        <w:t xml:space="preserve">. </w:t>
      </w:r>
      <w:r>
        <w:rPr>
          <w:rFonts w:ascii="Arial" w:hAnsi="Arial" w:cs="Arial"/>
          <w:color w:val="000000"/>
          <w:sz w:val="20"/>
          <w:szCs w:val="20"/>
        </w:rPr>
        <w:t>Impact of densifications</w:t>
      </w:r>
      <w:r w:rsidR="00A84BAB">
        <w:rPr>
          <w:rFonts w:ascii="Arial" w:hAnsi="Arial" w:cs="Arial"/>
          <w:color w:val="000000"/>
          <w:sz w:val="20"/>
          <w:szCs w:val="20"/>
        </w:rPr>
        <w:t xml:space="preserve"> and method</w:t>
      </w:r>
      <w:r>
        <w:rPr>
          <w:rFonts w:ascii="Arial" w:hAnsi="Arial" w:cs="Arial"/>
          <w:color w:val="000000"/>
          <w:sz w:val="20"/>
          <w:szCs w:val="20"/>
        </w:rPr>
        <w:t xml:space="preserve"> </w:t>
      </w:r>
      <w:r w:rsidR="0061108B">
        <w:rPr>
          <w:rFonts w:ascii="Arial" w:hAnsi="Arial" w:cs="Arial"/>
          <w:color w:val="000000"/>
          <w:sz w:val="20"/>
          <w:szCs w:val="20"/>
        </w:rPr>
        <w:t xml:space="preserve">on vacancy </w:t>
      </w:r>
      <w:r w:rsidR="00551894">
        <w:rPr>
          <w:rFonts w:ascii="Arial" w:hAnsi="Arial" w:cs="Arial"/>
          <w:color w:val="000000"/>
          <w:sz w:val="20"/>
          <w:szCs w:val="20"/>
        </w:rPr>
        <w:t>degree centrality</w:t>
      </w:r>
      <w:r w:rsidR="0061108B">
        <w:rPr>
          <w:rFonts w:ascii="Arial" w:hAnsi="Arial" w:cs="Arial"/>
          <w:color w:val="000000"/>
          <w:sz w:val="20"/>
          <w:szCs w:val="20"/>
        </w:rPr>
        <w:t>.</w:t>
      </w:r>
    </w:p>
    <w:p w14:paraId="5D78696B" w14:textId="77777777" w:rsidR="00495685" w:rsidRPr="00F649EE" w:rsidRDefault="00495685" w:rsidP="00495685">
      <w:pPr>
        <w:pBdr>
          <w:top w:val="nil"/>
          <w:left w:val="nil"/>
          <w:bottom w:val="nil"/>
          <w:right w:val="nil"/>
          <w:between w:val="nil"/>
        </w:pBdr>
        <w:contextualSpacing/>
        <w:rPr>
          <w:rFonts w:ascii="Arial" w:hAnsi="Arial" w:cs="Arial"/>
          <w:color w:val="000000"/>
          <w:sz w:val="20"/>
          <w:szCs w:val="20"/>
        </w:rPr>
      </w:pPr>
    </w:p>
    <w:p w14:paraId="6F7125FB" w14:textId="77777777" w:rsidR="00495685" w:rsidRDefault="00495685" w:rsidP="00495685">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6F2B7671" w14:textId="77777777" w:rsidR="0061108B" w:rsidRDefault="0061108B" w:rsidP="00495685">
      <w:pPr>
        <w:pBdr>
          <w:top w:val="nil"/>
          <w:left w:val="nil"/>
          <w:bottom w:val="nil"/>
          <w:right w:val="nil"/>
          <w:between w:val="nil"/>
        </w:pBdr>
        <w:contextualSpacing/>
        <w:rPr>
          <w:rFonts w:ascii="Arial" w:hAnsi="Arial" w:cs="Arial"/>
          <w:color w:val="000000"/>
          <w:sz w:val="20"/>
          <w:szCs w:val="20"/>
        </w:rPr>
      </w:pPr>
    </w:p>
    <w:p w14:paraId="13D1C1BA" w14:textId="4CBEFB79" w:rsidR="0061108B" w:rsidRDefault="00FB7082" w:rsidP="0061108B">
      <w:pPr>
        <w:keepNext/>
        <w:pBdr>
          <w:top w:val="nil"/>
          <w:left w:val="nil"/>
          <w:bottom w:val="nil"/>
          <w:right w:val="nil"/>
          <w:between w:val="nil"/>
        </w:pBdr>
        <w:spacing w:before="240" w:after="60"/>
        <w:contextualSpacing/>
        <w:rPr>
          <w:rFonts w:ascii="Arial" w:hAnsi="Arial" w:cs="Arial"/>
          <w:b/>
          <w:color w:val="000000"/>
          <w:sz w:val="20"/>
          <w:szCs w:val="20"/>
        </w:rPr>
      </w:pPr>
      <w:r w:rsidRPr="00FB7082">
        <w:rPr>
          <w:rFonts w:ascii="Arial" w:hAnsi="Arial" w:cs="Arial"/>
          <w:b/>
          <w:noProof/>
          <w:color w:val="000000"/>
          <w:sz w:val="20"/>
          <w:szCs w:val="20"/>
        </w:rPr>
        <w:drawing>
          <wp:inline distT="0" distB="0" distL="0" distR="0" wp14:anchorId="55C231C3" wp14:editId="0AFF90A4">
            <wp:extent cx="5486400" cy="1814830"/>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34"/>
                    <a:stretch>
                      <a:fillRect/>
                    </a:stretch>
                  </pic:blipFill>
                  <pic:spPr>
                    <a:xfrm>
                      <a:off x="0" y="0"/>
                      <a:ext cx="5486400" cy="1814830"/>
                    </a:xfrm>
                    <a:prstGeom prst="rect">
                      <a:avLst/>
                    </a:prstGeom>
                  </pic:spPr>
                </pic:pic>
              </a:graphicData>
            </a:graphic>
          </wp:inline>
        </w:drawing>
      </w:r>
    </w:p>
    <w:p w14:paraId="7101B73D" w14:textId="7BBA268E" w:rsidR="0061108B" w:rsidRPr="00F649EE" w:rsidRDefault="0061108B" w:rsidP="0061108B">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6B31DC">
        <w:rPr>
          <w:rFonts w:ascii="Arial" w:hAnsi="Arial" w:cs="Arial"/>
          <w:b/>
          <w:color w:val="000000"/>
          <w:sz w:val="20"/>
          <w:szCs w:val="20"/>
        </w:rPr>
        <w:t>7</w:t>
      </w:r>
      <w:r w:rsidRPr="00F649EE">
        <w:rPr>
          <w:rFonts w:ascii="Arial" w:hAnsi="Arial" w:cs="Arial"/>
          <w:b/>
          <w:color w:val="000000"/>
          <w:sz w:val="20"/>
          <w:szCs w:val="20"/>
        </w:rPr>
        <w:t xml:space="preserve">. </w:t>
      </w:r>
      <w:r>
        <w:rPr>
          <w:rFonts w:ascii="Arial" w:hAnsi="Arial" w:cs="Arial"/>
          <w:color w:val="000000"/>
          <w:sz w:val="20"/>
          <w:szCs w:val="20"/>
        </w:rPr>
        <w:t>Impact of densifications on degree centrality</w:t>
      </w:r>
      <w:r w:rsidR="00850706">
        <w:rPr>
          <w:rFonts w:ascii="Arial" w:hAnsi="Arial" w:cs="Arial"/>
          <w:color w:val="000000"/>
          <w:sz w:val="20"/>
          <w:szCs w:val="20"/>
        </w:rPr>
        <w:t xml:space="preserve"> amongst</w:t>
      </w:r>
      <w:r w:rsidR="00AF16BF">
        <w:rPr>
          <w:rFonts w:ascii="Arial" w:hAnsi="Arial" w:cs="Arial"/>
          <w:color w:val="000000"/>
          <w:sz w:val="20"/>
          <w:szCs w:val="20"/>
        </w:rPr>
        <w:t xml:space="preserve"> tolerant</w:t>
      </w:r>
      <w:r w:rsidR="006B31DC">
        <w:rPr>
          <w:rFonts w:ascii="Arial" w:hAnsi="Arial" w:cs="Arial"/>
          <w:color w:val="000000"/>
          <w:sz w:val="20"/>
          <w:szCs w:val="20"/>
        </w:rPr>
        <w:t xml:space="preserve"> </w:t>
      </w:r>
      <w:r w:rsidR="00850706">
        <w:rPr>
          <w:rFonts w:ascii="Arial" w:hAnsi="Arial" w:cs="Arial"/>
          <w:color w:val="000000"/>
          <w:sz w:val="20"/>
          <w:szCs w:val="20"/>
        </w:rPr>
        <w:t>vs.</w:t>
      </w:r>
      <w:r w:rsidR="00AF16BF">
        <w:rPr>
          <w:rFonts w:ascii="Arial" w:hAnsi="Arial" w:cs="Arial"/>
          <w:color w:val="000000"/>
          <w:sz w:val="20"/>
          <w:szCs w:val="20"/>
        </w:rPr>
        <w:t xml:space="preserve"> </w:t>
      </w:r>
      <w:r w:rsidR="006B31DC">
        <w:rPr>
          <w:rFonts w:ascii="Arial" w:hAnsi="Arial" w:cs="Arial"/>
          <w:color w:val="000000"/>
          <w:sz w:val="20"/>
          <w:szCs w:val="20"/>
        </w:rPr>
        <w:t>intolerant individuals</w:t>
      </w:r>
      <w:r w:rsidR="00A64EBA">
        <w:rPr>
          <w:rFonts w:ascii="Arial" w:hAnsi="Arial" w:cs="Arial"/>
          <w:color w:val="000000"/>
          <w:sz w:val="20"/>
          <w:szCs w:val="20"/>
        </w:rPr>
        <w:t>, Xie &amp; Zhou method</w:t>
      </w:r>
      <w:r>
        <w:rPr>
          <w:rFonts w:ascii="Arial" w:hAnsi="Arial" w:cs="Arial"/>
          <w:color w:val="000000"/>
          <w:sz w:val="20"/>
          <w:szCs w:val="20"/>
        </w:rPr>
        <w:t>.</w:t>
      </w:r>
      <w:r w:rsidR="00AF16BF">
        <w:rPr>
          <w:rFonts w:ascii="Arial" w:hAnsi="Arial" w:cs="Arial"/>
          <w:color w:val="000000"/>
          <w:sz w:val="20"/>
          <w:szCs w:val="20"/>
        </w:rPr>
        <w:t xml:space="preserve"> Tolerant individuals are those with thresholds at or above 0.75 while intolerant individuals are those with thresholds at or below 0.25.</w:t>
      </w:r>
    </w:p>
    <w:p w14:paraId="69DF819D" w14:textId="77777777" w:rsidR="0061108B" w:rsidRPr="00F649EE" w:rsidRDefault="0061108B" w:rsidP="0061108B">
      <w:pPr>
        <w:pBdr>
          <w:top w:val="nil"/>
          <w:left w:val="nil"/>
          <w:bottom w:val="nil"/>
          <w:right w:val="nil"/>
          <w:between w:val="nil"/>
        </w:pBdr>
        <w:contextualSpacing/>
        <w:rPr>
          <w:rFonts w:ascii="Arial" w:hAnsi="Arial" w:cs="Arial"/>
          <w:color w:val="000000"/>
          <w:sz w:val="20"/>
          <w:szCs w:val="20"/>
        </w:rPr>
      </w:pPr>
    </w:p>
    <w:p w14:paraId="3E7C57F3" w14:textId="77777777" w:rsidR="0061108B" w:rsidRDefault="0061108B" w:rsidP="0061108B">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0B5BCC41" w14:textId="77777777" w:rsidR="00D96718" w:rsidRDefault="00D96718" w:rsidP="0061108B">
      <w:pPr>
        <w:pBdr>
          <w:top w:val="nil"/>
          <w:left w:val="nil"/>
          <w:bottom w:val="nil"/>
          <w:right w:val="nil"/>
          <w:between w:val="nil"/>
        </w:pBdr>
        <w:contextualSpacing/>
        <w:rPr>
          <w:rFonts w:ascii="Arial" w:hAnsi="Arial" w:cs="Arial"/>
          <w:color w:val="000000"/>
          <w:sz w:val="20"/>
          <w:szCs w:val="20"/>
        </w:rPr>
      </w:pPr>
    </w:p>
    <w:p w14:paraId="1E030511" w14:textId="3114ED5E" w:rsidR="006B31DC" w:rsidRDefault="006B31DC" w:rsidP="006B31DC">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lastRenderedPageBreak/>
        <w:drawing>
          <wp:inline distT="0" distB="0" distL="0" distR="0" wp14:anchorId="0AE2F3A3" wp14:editId="7B61D879">
            <wp:extent cx="5486400" cy="2432939"/>
            <wp:effectExtent l="0" t="0" r="0" b="5715"/>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rotWithShape="1">
                    <a:blip r:embed="rId35" cstate="print">
                      <a:extLst>
                        <a:ext uri="{28A0092B-C50C-407E-A947-70E740481C1C}">
                          <a14:useLocalDpi xmlns:a14="http://schemas.microsoft.com/office/drawing/2010/main" val="0"/>
                        </a:ext>
                      </a:extLst>
                    </a:blip>
                    <a:srcRect l="9445" t="10965" r="9166"/>
                    <a:stretch/>
                  </pic:blipFill>
                  <pic:spPr bwMode="auto">
                    <a:xfrm>
                      <a:off x="0" y="0"/>
                      <a:ext cx="5486400" cy="2432939"/>
                    </a:xfrm>
                    <a:prstGeom prst="rect">
                      <a:avLst/>
                    </a:prstGeom>
                    <a:ln>
                      <a:noFill/>
                    </a:ln>
                    <a:extLst>
                      <a:ext uri="{53640926-AAD7-44D8-BBD7-CCE9431645EC}">
                        <a14:shadowObscured xmlns:a14="http://schemas.microsoft.com/office/drawing/2010/main"/>
                      </a:ext>
                    </a:extLst>
                  </pic:spPr>
                </pic:pic>
              </a:graphicData>
            </a:graphic>
          </wp:inline>
        </w:drawing>
      </w:r>
    </w:p>
    <w:p w14:paraId="74E62721" w14:textId="13471E77" w:rsidR="006B31DC" w:rsidRPr="00F649EE" w:rsidRDefault="006B31DC" w:rsidP="006B31DC">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8</w:t>
      </w:r>
      <w:r w:rsidRPr="00F649EE">
        <w:rPr>
          <w:rFonts w:ascii="Arial" w:hAnsi="Arial" w:cs="Arial"/>
          <w:b/>
          <w:color w:val="000000"/>
          <w:sz w:val="20"/>
          <w:szCs w:val="20"/>
        </w:rPr>
        <w:t xml:space="preserve">. </w:t>
      </w:r>
      <w:r>
        <w:rPr>
          <w:rFonts w:ascii="Arial" w:hAnsi="Arial" w:cs="Arial"/>
          <w:color w:val="000000"/>
          <w:sz w:val="20"/>
          <w:szCs w:val="20"/>
        </w:rPr>
        <w:t xml:space="preserve">Impact of densifications </w:t>
      </w:r>
      <w:r w:rsidR="00A84BAB">
        <w:rPr>
          <w:rFonts w:ascii="Arial" w:hAnsi="Arial" w:cs="Arial"/>
          <w:color w:val="000000"/>
          <w:sz w:val="20"/>
          <w:szCs w:val="20"/>
        </w:rPr>
        <w:t xml:space="preserve">and method </w:t>
      </w:r>
      <w:r>
        <w:rPr>
          <w:rFonts w:ascii="Arial" w:hAnsi="Arial" w:cs="Arial"/>
          <w:color w:val="000000"/>
          <w:sz w:val="20"/>
          <w:szCs w:val="20"/>
        </w:rPr>
        <w:t>on</w:t>
      </w:r>
      <w:r w:rsidR="00A84BAB">
        <w:rPr>
          <w:rFonts w:ascii="Arial" w:hAnsi="Arial" w:cs="Arial"/>
          <w:color w:val="000000"/>
          <w:sz w:val="20"/>
          <w:szCs w:val="20"/>
        </w:rPr>
        <w:t xml:space="preserve"> final number of connected components.</w:t>
      </w:r>
      <w:r>
        <w:rPr>
          <w:rFonts w:ascii="Arial" w:hAnsi="Arial" w:cs="Arial"/>
          <w:color w:val="000000"/>
          <w:sz w:val="20"/>
          <w:szCs w:val="20"/>
        </w:rPr>
        <w:t xml:space="preserve"> </w:t>
      </w:r>
    </w:p>
    <w:p w14:paraId="3C78018B" w14:textId="77777777" w:rsidR="006B31DC" w:rsidRPr="00F649EE" w:rsidRDefault="006B31DC" w:rsidP="006B31DC">
      <w:pPr>
        <w:pBdr>
          <w:top w:val="nil"/>
          <w:left w:val="nil"/>
          <w:bottom w:val="nil"/>
          <w:right w:val="nil"/>
          <w:between w:val="nil"/>
        </w:pBdr>
        <w:contextualSpacing/>
        <w:rPr>
          <w:rFonts w:ascii="Arial" w:hAnsi="Arial" w:cs="Arial"/>
          <w:color w:val="000000"/>
          <w:sz w:val="20"/>
          <w:szCs w:val="20"/>
        </w:rPr>
      </w:pPr>
    </w:p>
    <w:p w14:paraId="62E00258" w14:textId="77777777" w:rsidR="006B31DC" w:rsidRDefault="006B31DC" w:rsidP="006B31DC">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468E4900" w14:textId="77777777" w:rsidR="00921719" w:rsidRDefault="00921719" w:rsidP="006B31DC">
      <w:pPr>
        <w:pBdr>
          <w:top w:val="nil"/>
          <w:left w:val="nil"/>
          <w:bottom w:val="nil"/>
          <w:right w:val="nil"/>
          <w:between w:val="nil"/>
        </w:pBdr>
        <w:contextualSpacing/>
        <w:rPr>
          <w:rFonts w:ascii="Arial" w:hAnsi="Arial" w:cs="Arial"/>
          <w:color w:val="000000"/>
          <w:sz w:val="20"/>
          <w:szCs w:val="20"/>
        </w:rPr>
      </w:pPr>
    </w:p>
    <w:p w14:paraId="2AFAB09F" w14:textId="0018687D" w:rsidR="00921719" w:rsidRDefault="00C6337C" w:rsidP="006B31DC">
      <w:pPr>
        <w:pBdr>
          <w:top w:val="nil"/>
          <w:left w:val="nil"/>
          <w:bottom w:val="nil"/>
          <w:right w:val="nil"/>
          <w:between w:val="nil"/>
        </w:pBdr>
        <w:contextualSpacing/>
        <w:rPr>
          <w:rFonts w:ascii="Arial" w:hAnsi="Arial" w:cs="Arial"/>
          <w:color w:val="000000"/>
          <w:sz w:val="20"/>
          <w:szCs w:val="20"/>
        </w:rPr>
      </w:pPr>
      <w:r w:rsidRPr="00C6337C">
        <w:rPr>
          <w:rFonts w:ascii="Arial" w:hAnsi="Arial" w:cs="Arial"/>
          <w:noProof/>
          <w:color w:val="000000"/>
          <w:sz w:val="20"/>
          <w:szCs w:val="20"/>
        </w:rPr>
        <w:drawing>
          <wp:inline distT="0" distB="0" distL="0" distR="0" wp14:anchorId="39184525" wp14:editId="58E31579">
            <wp:extent cx="2708695" cy="1613304"/>
            <wp:effectExtent l="0" t="0" r="0" b="635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36"/>
                    <a:stretch>
                      <a:fillRect/>
                    </a:stretch>
                  </pic:blipFill>
                  <pic:spPr>
                    <a:xfrm>
                      <a:off x="0" y="0"/>
                      <a:ext cx="2717191" cy="1618364"/>
                    </a:xfrm>
                    <a:prstGeom prst="rect">
                      <a:avLst/>
                    </a:prstGeom>
                  </pic:spPr>
                </pic:pic>
              </a:graphicData>
            </a:graphic>
          </wp:inline>
        </w:drawing>
      </w:r>
    </w:p>
    <w:p w14:paraId="4CD7F4A8" w14:textId="77777777" w:rsidR="0061108B" w:rsidRDefault="0061108B" w:rsidP="00495685">
      <w:pPr>
        <w:pBdr>
          <w:top w:val="nil"/>
          <w:left w:val="nil"/>
          <w:bottom w:val="nil"/>
          <w:right w:val="nil"/>
          <w:between w:val="nil"/>
        </w:pBdr>
        <w:contextualSpacing/>
        <w:rPr>
          <w:rFonts w:ascii="Arial" w:hAnsi="Arial" w:cs="Arial"/>
          <w:color w:val="000000"/>
          <w:sz w:val="20"/>
          <w:szCs w:val="20"/>
        </w:rPr>
      </w:pPr>
    </w:p>
    <w:p w14:paraId="498F0A11" w14:textId="77777777" w:rsidR="00921719" w:rsidRDefault="00921719"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7EE820E0" w14:textId="18FA9606" w:rsidR="00921719" w:rsidRPr="00F649EE" w:rsidRDefault="00921719" w:rsidP="00921719">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9</w:t>
      </w:r>
      <w:r w:rsidRPr="00F649EE">
        <w:rPr>
          <w:rFonts w:ascii="Arial" w:hAnsi="Arial" w:cs="Arial"/>
          <w:b/>
          <w:color w:val="000000"/>
          <w:sz w:val="20"/>
          <w:szCs w:val="20"/>
        </w:rPr>
        <w:t xml:space="preserve">. </w:t>
      </w:r>
      <w:r w:rsidR="004A25AD">
        <w:rPr>
          <w:rFonts w:ascii="Arial" w:hAnsi="Arial" w:cs="Arial"/>
          <w:color w:val="000000"/>
          <w:sz w:val="20"/>
          <w:szCs w:val="20"/>
        </w:rPr>
        <w:t xml:space="preserve">Vertical axis: </w:t>
      </w:r>
      <m:oMath>
        <m:sSub>
          <m:sSubPr>
            <m:ctrlPr>
              <w:rPr>
                <w:rFonts w:ascii="Cambria Math" w:hAnsi="Cambria Math" w:cs="Arial"/>
                <w:i/>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T</m:t>
            </m:r>
          </m:sub>
        </m:sSub>
      </m:oMath>
      <w:r w:rsidR="00EB067F">
        <w:rPr>
          <w:rFonts w:ascii="Arial" w:eastAsiaTheme="minorEastAsia" w:hAnsi="Arial" w:cs="Arial"/>
          <w:color w:val="000000"/>
          <w:sz w:val="20"/>
          <w:szCs w:val="20"/>
        </w:rPr>
        <w:t xml:space="preserve">, </w:t>
      </w:r>
      <w:r w:rsidR="004A25AD">
        <w:rPr>
          <w:rFonts w:ascii="Arial" w:hAnsi="Arial" w:cs="Arial"/>
          <w:color w:val="000000"/>
          <w:sz w:val="20"/>
          <w:szCs w:val="20"/>
        </w:rPr>
        <w:t>p</w:t>
      </w:r>
      <w:r w:rsidR="00B81A4F">
        <w:rPr>
          <w:rFonts w:ascii="Arial" w:hAnsi="Arial" w:cs="Arial"/>
          <w:color w:val="000000"/>
          <w:sz w:val="20"/>
          <w:szCs w:val="20"/>
        </w:rPr>
        <w:t>robability of exceeding tolerance threshold</w:t>
      </w:r>
      <w:r w:rsidR="00EB067F">
        <w:rPr>
          <w:rFonts w:ascii="Arial" w:hAnsi="Arial" w:cs="Arial"/>
          <w:color w:val="000000"/>
          <w:sz w:val="20"/>
          <w:szCs w:val="20"/>
        </w:rPr>
        <w:t>.</w:t>
      </w:r>
      <w:r w:rsidR="00B81A4F">
        <w:rPr>
          <w:rFonts w:ascii="Arial" w:hAnsi="Arial" w:cs="Arial"/>
          <w:color w:val="000000"/>
          <w:sz w:val="20"/>
          <w:szCs w:val="20"/>
        </w:rPr>
        <w:t xml:space="preserve"> </w:t>
      </w:r>
      <w:r w:rsidR="004A25AD">
        <w:rPr>
          <w:rFonts w:ascii="Arial" w:hAnsi="Arial" w:cs="Arial"/>
          <w:color w:val="000000"/>
          <w:sz w:val="20"/>
          <w:szCs w:val="20"/>
        </w:rPr>
        <w:t xml:space="preserve">Horizonal axis: probability of </w:t>
      </w:r>
      <w:r w:rsidR="0013364C">
        <w:rPr>
          <w:rFonts w:ascii="Arial" w:hAnsi="Arial" w:cs="Arial"/>
          <w:color w:val="000000"/>
          <w:sz w:val="20"/>
          <w:szCs w:val="20"/>
        </w:rPr>
        <w:t>n</w:t>
      </w:r>
      <w:r w:rsidR="0013364C">
        <w:rPr>
          <w:rFonts w:ascii="Arial" w:hAnsi="Arial" w:cs="Arial"/>
          <w:color w:val="000000"/>
          <w:sz w:val="20"/>
          <w:szCs w:val="20"/>
          <w:vertAlign w:val="superscript"/>
        </w:rPr>
        <w:t>th</w:t>
      </w:r>
      <w:r w:rsidR="0013364C">
        <w:rPr>
          <w:rFonts w:ascii="Arial" w:hAnsi="Arial" w:cs="Arial"/>
          <w:color w:val="000000"/>
          <w:sz w:val="20"/>
          <w:szCs w:val="20"/>
        </w:rPr>
        <w:t xml:space="preserve"> dissimilar neighbor.</w:t>
      </w:r>
      <w:r>
        <w:rPr>
          <w:rFonts w:ascii="Arial" w:hAnsi="Arial" w:cs="Arial"/>
          <w:color w:val="000000"/>
          <w:sz w:val="20"/>
          <w:szCs w:val="20"/>
        </w:rPr>
        <w:t xml:space="preserve"> </w:t>
      </w:r>
      <w:r w:rsidR="00EB067F">
        <w:rPr>
          <w:rFonts w:ascii="Arial" w:hAnsi="Arial" w:cs="Arial"/>
          <w:color w:val="000000"/>
          <w:sz w:val="20"/>
          <w:szCs w:val="20"/>
        </w:rPr>
        <w:t>Moore (blue) neighborhood</w:t>
      </w:r>
      <w:r w:rsidR="00F55851">
        <w:rPr>
          <w:rFonts w:ascii="Arial" w:hAnsi="Arial" w:cs="Arial"/>
          <w:color w:val="000000"/>
          <w:sz w:val="20"/>
          <w:szCs w:val="20"/>
        </w:rPr>
        <w:t xml:space="preserve"> where </w:t>
      </w:r>
      <m:oMath>
        <m:r>
          <w:rPr>
            <w:rFonts w:ascii="Cambria Math" w:hAnsi="Cambria Math" w:cs="Arial"/>
            <w:color w:val="000000"/>
            <w:sz w:val="20"/>
            <w:szCs w:val="20"/>
          </w:rPr>
          <m:t>N=8</m:t>
        </m:r>
      </m:oMath>
      <w:r w:rsidR="00F55851">
        <w:rPr>
          <w:rFonts w:ascii="Arial" w:eastAsiaTheme="minorEastAsia" w:hAnsi="Arial" w:cs="Arial"/>
          <w:color w:val="000000"/>
          <w:sz w:val="20"/>
          <w:szCs w:val="20"/>
        </w:rPr>
        <w:t xml:space="preserve"> and </w:t>
      </w:r>
      <w:r w:rsidR="00F55851">
        <w:rPr>
          <w:rFonts w:ascii="Arial" w:hAnsi="Arial" w:cs="Arial"/>
          <w:color w:val="000000"/>
          <w:sz w:val="20"/>
          <w:szCs w:val="20"/>
        </w:rPr>
        <w:t xml:space="preserve">von Neumann (red) neighborhood where </w:t>
      </w:r>
      <m:oMath>
        <m:r>
          <w:rPr>
            <w:rFonts w:ascii="Cambria Math" w:hAnsi="Cambria Math" w:cs="Arial"/>
            <w:color w:val="000000"/>
            <w:sz w:val="20"/>
            <w:szCs w:val="20"/>
          </w:rPr>
          <m:t>N=4</m:t>
        </m:r>
      </m:oMath>
      <w:r w:rsidR="00F55851">
        <w:rPr>
          <w:rFonts w:ascii="Arial" w:hAnsi="Arial" w:cs="Arial"/>
          <w:color w:val="000000"/>
          <w:sz w:val="20"/>
          <w:szCs w:val="20"/>
        </w:rPr>
        <w:t xml:space="preserve">. </w:t>
      </w:r>
      <m:oMath>
        <m:r>
          <w:rPr>
            <w:rFonts w:ascii="Cambria Math" w:hAnsi="Cambria Math" w:cs="Arial"/>
            <w:color w:val="000000"/>
            <w:sz w:val="20"/>
            <w:szCs w:val="20"/>
          </w:rPr>
          <m:t>t= 0.5</m:t>
        </m:r>
      </m:oMath>
      <w:r w:rsidR="00F55851">
        <w:rPr>
          <w:rFonts w:ascii="Arial" w:eastAsiaTheme="minorEastAsia" w:hAnsi="Arial" w:cs="Arial"/>
          <w:color w:val="000000"/>
          <w:sz w:val="20"/>
          <w:szCs w:val="20"/>
        </w:rPr>
        <w:t>.</w:t>
      </w:r>
    </w:p>
    <w:p w14:paraId="2A423C12" w14:textId="77777777" w:rsidR="00921719" w:rsidRPr="00F649EE" w:rsidRDefault="00921719" w:rsidP="00921719">
      <w:pPr>
        <w:pBdr>
          <w:top w:val="nil"/>
          <w:left w:val="nil"/>
          <w:bottom w:val="nil"/>
          <w:right w:val="nil"/>
          <w:between w:val="nil"/>
        </w:pBdr>
        <w:contextualSpacing/>
        <w:rPr>
          <w:rFonts w:ascii="Arial" w:hAnsi="Arial" w:cs="Arial"/>
          <w:color w:val="000000"/>
          <w:sz w:val="20"/>
          <w:szCs w:val="20"/>
        </w:rPr>
      </w:pPr>
    </w:p>
    <w:p w14:paraId="098E9DBC" w14:textId="0FE55C91" w:rsidR="00921719" w:rsidRPr="00921719" w:rsidRDefault="00921719" w:rsidP="00921719">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76D4D30C" w14:textId="77777777" w:rsidR="00921719" w:rsidRDefault="00921719"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7C96E274" w14:textId="77777777" w:rsidR="00921719" w:rsidRDefault="00921719"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1C1ED247" w14:textId="43A16B0A" w:rsidR="00E6133D" w:rsidRDefault="00E6133D" w:rsidP="00E6133D">
      <w:pPr>
        <w:keepNext/>
        <w:pBdr>
          <w:top w:val="nil"/>
          <w:left w:val="nil"/>
          <w:bottom w:val="nil"/>
          <w:right w:val="nil"/>
          <w:between w:val="nil"/>
        </w:pBdr>
        <w:spacing w:before="240" w:after="60"/>
        <w:contextualSpacing/>
        <w:rPr>
          <w:rFonts w:ascii="Arial" w:hAnsi="Arial" w:cs="Arial"/>
          <w:color w:val="000000"/>
          <w:sz w:val="20"/>
          <w:szCs w:val="20"/>
        </w:rPr>
      </w:pPr>
      <w:r w:rsidRPr="00F649EE">
        <w:rPr>
          <w:rFonts w:ascii="Arial" w:hAnsi="Arial" w:cs="Arial"/>
          <w:b/>
          <w:color w:val="000000"/>
          <w:sz w:val="20"/>
          <w:szCs w:val="20"/>
        </w:rPr>
        <w:t xml:space="preserve">Table 1. </w:t>
      </w:r>
      <w:r w:rsidR="00237C5B">
        <w:rPr>
          <w:rFonts w:ascii="Arial" w:hAnsi="Arial" w:cs="Arial"/>
          <w:color w:val="000000"/>
          <w:sz w:val="20"/>
          <w:szCs w:val="20"/>
        </w:rPr>
        <w:t>Results, X</w:t>
      </w:r>
      <w:r w:rsidR="00BC5540">
        <w:rPr>
          <w:rFonts w:ascii="Arial" w:hAnsi="Arial" w:cs="Arial"/>
          <w:color w:val="000000"/>
          <w:sz w:val="20"/>
          <w:szCs w:val="20"/>
        </w:rPr>
        <w:t>ie &amp; Zhou preference</w:t>
      </w:r>
      <w:r w:rsidR="00237C5B">
        <w:rPr>
          <w:rFonts w:ascii="Arial" w:hAnsi="Arial" w:cs="Arial"/>
          <w:color w:val="000000"/>
          <w:sz w:val="20"/>
          <w:szCs w:val="20"/>
        </w:rPr>
        <w:t>s.</w:t>
      </w:r>
    </w:p>
    <w:p w14:paraId="4C0705BD" w14:textId="77777777" w:rsidR="00A10381" w:rsidRPr="00F649EE" w:rsidRDefault="00A10381" w:rsidP="00E6133D">
      <w:pPr>
        <w:keepNext/>
        <w:pBdr>
          <w:top w:val="nil"/>
          <w:left w:val="nil"/>
          <w:bottom w:val="nil"/>
          <w:right w:val="nil"/>
          <w:between w:val="nil"/>
        </w:pBdr>
        <w:spacing w:before="240" w:after="60"/>
        <w:contextualSpacing/>
        <w:rPr>
          <w:rFonts w:ascii="Arial" w:hAnsi="Arial" w:cs="Arial"/>
          <w:b/>
          <w:color w:val="000000"/>
          <w:sz w:val="20"/>
          <w:szCs w:val="20"/>
        </w:rPr>
      </w:pPr>
    </w:p>
    <w:tbl>
      <w:tblPr>
        <w:tblStyle w:val="GridTable1Light"/>
        <w:tblW w:w="9351" w:type="dxa"/>
        <w:tblLayout w:type="fixed"/>
        <w:tblLook w:val="04A0" w:firstRow="1" w:lastRow="0" w:firstColumn="1" w:lastColumn="0" w:noHBand="0" w:noVBand="1"/>
      </w:tblPr>
      <w:tblGrid>
        <w:gridCol w:w="562"/>
        <w:gridCol w:w="851"/>
        <w:gridCol w:w="850"/>
        <w:gridCol w:w="851"/>
        <w:gridCol w:w="850"/>
        <w:gridCol w:w="851"/>
        <w:gridCol w:w="850"/>
        <w:gridCol w:w="851"/>
        <w:gridCol w:w="992"/>
        <w:gridCol w:w="851"/>
        <w:gridCol w:w="992"/>
      </w:tblGrid>
      <w:tr w:rsidR="0080017F" w:rsidRPr="003C2786" w14:paraId="0B81D617" w14:textId="77777777" w:rsidTr="008001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1B2507BF" w14:textId="214E1A71" w:rsidR="00F34608" w:rsidRPr="003C2786" w:rsidRDefault="00F34608" w:rsidP="00F34608">
            <w:pPr>
              <w:jc w:val="center"/>
              <w:rPr>
                <w:rFonts w:ascii="Cambria Math" w:eastAsia="Times New Roman" w:hAnsi="Cambria Math" w:cs="Times New Roman"/>
                <w:sz w:val="18"/>
                <w:szCs w:val="18"/>
                <w:lang w:eastAsia="en-VI"/>
              </w:rPr>
            </w:pPr>
            <w:r w:rsidRPr="00F17CAC">
              <w:rPr>
                <w:rFonts w:ascii="Cambria Math" w:eastAsia="Times New Roman" w:hAnsi="Cambria Math" w:cs="Times New Roman"/>
                <w:sz w:val="18"/>
                <w:szCs w:val="18"/>
                <w:lang w:eastAsia="en-VI"/>
              </w:rPr>
              <w:t>D</w:t>
            </w:r>
          </w:p>
        </w:tc>
        <w:tc>
          <w:tcPr>
            <w:tcW w:w="851" w:type="dxa"/>
            <w:shd w:val="clear" w:color="auto" w:fill="F2F2F2" w:themeFill="background1" w:themeFillShade="F2"/>
            <w:noWrap/>
            <w:hideMark/>
          </w:tcPr>
          <w:p w14:paraId="76A6F17E" w14:textId="26EC9295" w:rsidR="00F34608" w:rsidRPr="003C2786" w:rsidRDefault="00000000"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μ</m:t>
                    </m:r>
                  </m:e>
                  <m:sub>
                    <m:r>
                      <m:rPr>
                        <m:sty m:val="bi"/>
                      </m:rPr>
                      <w:rPr>
                        <w:rFonts w:ascii="Cambria Math" w:eastAsia="Times New Roman" w:hAnsi="Cambria Math" w:cs="Times New Roman"/>
                        <w:sz w:val="18"/>
                        <w:szCs w:val="18"/>
                        <w:lang w:eastAsia="en-VI"/>
                      </w:rPr>
                      <m:t>r'</m:t>
                    </m:r>
                  </m:sub>
                </m:sSub>
              </m:oMath>
            </m:oMathPara>
          </w:p>
        </w:tc>
        <w:tc>
          <w:tcPr>
            <w:tcW w:w="850" w:type="dxa"/>
            <w:shd w:val="clear" w:color="auto" w:fill="F2F2F2" w:themeFill="background1" w:themeFillShade="F2"/>
            <w:noWrap/>
            <w:hideMark/>
          </w:tcPr>
          <w:p w14:paraId="7D8B5712" w14:textId="212DB2A4" w:rsidR="00F34608" w:rsidRPr="003C2786" w:rsidRDefault="00000000"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σ</m:t>
                    </m:r>
                  </m:e>
                  <m:sub>
                    <m:r>
                      <m:rPr>
                        <m:sty m:val="bi"/>
                      </m:rPr>
                      <w:rPr>
                        <w:rFonts w:ascii="Cambria Math" w:eastAsia="Times New Roman" w:hAnsi="Cambria Math" w:cs="Times New Roman"/>
                        <w:sz w:val="18"/>
                        <w:szCs w:val="18"/>
                        <w:lang w:eastAsia="en-VI"/>
                      </w:rPr>
                      <m:t>r'</m:t>
                    </m:r>
                  </m:sub>
                </m:sSub>
              </m:oMath>
            </m:oMathPara>
          </w:p>
        </w:tc>
        <w:tc>
          <w:tcPr>
            <w:tcW w:w="851" w:type="dxa"/>
            <w:noWrap/>
            <w:hideMark/>
          </w:tcPr>
          <w:p w14:paraId="659847BF" w14:textId="2CE30B95" w:rsidR="00F34608" w:rsidRPr="003C2786" w:rsidRDefault="00000000"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μ</m:t>
                    </m:r>
                  </m:e>
                  <m:sub>
                    <m:r>
                      <m:rPr>
                        <m:sty m:val="bi"/>
                      </m:rPr>
                      <w:rPr>
                        <w:rFonts w:ascii="Cambria Math" w:eastAsia="Times New Roman" w:hAnsi="Cambria Math" w:cs="Times New Roman"/>
                        <w:sz w:val="18"/>
                        <w:szCs w:val="18"/>
                        <w:lang w:eastAsia="en-VI"/>
                      </w:rPr>
                      <m:t>CC</m:t>
                    </m:r>
                  </m:sub>
                </m:sSub>
              </m:oMath>
            </m:oMathPara>
          </w:p>
        </w:tc>
        <w:tc>
          <w:tcPr>
            <w:tcW w:w="850" w:type="dxa"/>
            <w:noWrap/>
            <w:hideMark/>
          </w:tcPr>
          <w:p w14:paraId="1E054E1E" w14:textId="6BF72840" w:rsidR="00F34608" w:rsidRPr="003C2786" w:rsidRDefault="00000000"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i/>
                <w:sz w:val="18"/>
                <w:szCs w:val="18"/>
                <w:lang w:val="en-VI" w:eastAsia="en-VI"/>
              </w:rPr>
            </w:pPr>
            <m:oMathPara>
              <m:oMath>
                <m:sSub>
                  <m:sSubPr>
                    <m:ctrlPr>
                      <w:rPr>
                        <w:rFonts w:ascii="Cambria Math" w:eastAsia="Times New Roman" w:hAnsi="Cambria Math" w:cs="Times New Roman"/>
                        <w:i/>
                        <w:sz w:val="18"/>
                        <w:szCs w:val="18"/>
                        <w:lang w:val="en-VI" w:eastAsia="en-VI"/>
                      </w:rPr>
                    </m:ctrlPr>
                  </m:sSubPr>
                  <m:e>
                    <m:r>
                      <m:rPr>
                        <m:sty m:val="bi"/>
                      </m:rPr>
                      <w:rPr>
                        <w:rFonts w:ascii="Cambria Math" w:eastAsia="Times New Roman" w:hAnsi="Cambria Math" w:cs="Times New Roman"/>
                        <w:sz w:val="18"/>
                        <w:szCs w:val="18"/>
                        <w:lang w:val="en-VI" w:eastAsia="en-VI"/>
                      </w:rPr>
                      <m:t>σ</m:t>
                    </m:r>
                  </m:e>
                  <m:sub>
                    <m:r>
                      <m:rPr>
                        <m:sty m:val="bi"/>
                      </m:rPr>
                      <w:rPr>
                        <w:rFonts w:ascii="Cambria Math" w:eastAsia="Times New Roman" w:hAnsi="Cambria Math" w:cs="Times New Roman"/>
                        <w:sz w:val="18"/>
                        <w:szCs w:val="18"/>
                        <w:lang w:val="en-VI" w:eastAsia="en-VI"/>
                      </w:rPr>
                      <m:t>CC</m:t>
                    </m:r>
                  </m:sub>
                </m:sSub>
              </m:oMath>
            </m:oMathPara>
          </w:p>
        </w:tc>
        <w:tc>
          <w:tcPr>
            <w:tcW w:w="851" w:type="dxa"/>
            <w:shd w:val="clear" w:color="auto" w:fill="F2F2F2" w:themeFill="background1" w:themeFillShade="F2"/>
            <w:noWrap/>
            <w:hideMark/>
          </w:tcPr>
          <w:p w14:paraId="4C92A5AC" w14:textId="50F17179" w:rsidR="00F34608" w:rsidRPr="003C2786" w:rsidRDefault="00000000"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μ</m:t>
                    </m:r>
                  </m:e>
                  <m:sub>
                    <m:r>
                      <m:rPr>
                        <m:sty m:val="bi"/>
                      </m:rPr>
                      <w:rPr>
                        <w:rFonts w:ascii="Cambria Math" w:eastAsia="Times New Roman" w:hAnsi="Cambria Math" w:cs="Times New Roman"/>
                        <w:sz w:val="18"/>
                        <w:szCs w:val="18"/>
                        <w:lang w:eastAsia="en-VI"/>
                      </w:rPr>
                      <m:t>VDC</m:t>
                    </m:r>
                  </m:sub>
                </m:sSub>
              </m:oMath>
            </m:oMathPara>
          </w:p>
        </w:tc>
        <w:tc>
          <w:tcPr>
            <w:tcW w:w="850" w:type="dxa"/>
            <w:shd w:val="clear" w:color="auto" w:fill="F2F2F2" w:themeFill="background1" w:themeFillShade="F2"/>
            <w:noWrap/>
            <w:hideMark/>
          </w:tcPr>
          <w:p w14:paraId="30EA89FB" w14:textId="52536C10" w:rsidR="00F34608" w:rsidRPr="003C2786" w:rsidRDefault="00000000"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σ</m:t>
                    </m:r>
                  </m:e>
                  <m:sub>
                    <m:r>
                      <m:rPr>
                        <m:sty m:val="bi"/>
                      </m:rPr>
                      <w:rPr>
                        <w:rFonts w:ascii="Cambria Math" w:eastAsia="Times New Roman" w:hAnsi="Cambria Math" w:cs="Times New Roman"/>
                        <w:sz w:val="18"/>
                        <w:szCs w:val="18"/>
                        <w:lang w:eastAsia="en-VI"/>
                      </w:rPr>
                      <m:t>VDC</m:t>
                    </m:r>
                  </m:sub>
                </m:sSub>
              </m:oMath>
            </m:oMathPara>
          </w:p>
        </w:tc>
        <w:tc>
          <w:tcPr>
            <w:tcW w:w="851" w:type="dxa"/>
            <w:noWrap/>
            <w:hideMark/>
          </w:tcPr>
          <w:p w14:paraId="30BC3B80" w14:textId="3A8E1360" w:rsidR="00F34608" w:rsidRPr="003C2786" w:rsidRDefault="00000000"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μ</m:t>
                    </m:r>
                  </m:e>
                  <m:sub>
                    <m:r>
                      <m:rPr>
                        <m:sty m:val="bi"/>
                      </m:rPr>
                      <w:rPr>
                        <w:rFonts w:ascii="Cambria Math" w:eastAsia="Times New Roman" w:hAnsi="Cambria Math" w:cs="Times New Roman"/>
                        <w:sz w:val="18"/>
                        <w:szCs w:val="18"/>
                        <w:lang w:eastAsia="en-VI"/>
                      </w:rPr>
                      <m:t>TNDC</m:t>
                    </m:r>
                  </m:sub>
                </m:sSub>
              </m:oMath>
            </m:oMathPara>
          </w:p>
        </w:tc>
        <w:tc>
          <w:tcPr>
            <w:tcW w:w="992" w:type="dxa"/>
            <w:noWrap/>
            <w:hideMark/>
          </w:tcPr>
          <w:p w14:paraId="404364C2" w14:textId="1BA6F160" w:rsidR="00F34608" w:rsidRPr="003C2786" w:rsidRDefault="00000000"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val="en-VI"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σ</m:t>
                    </m:r>
                  </m:e>
                  <m:sub>
                    <m:r>
                      <m:rPr>
                        <m:sty m:val="bi"/>
                      </m:rPr>
                      <w:rPr>
                        <w:rFonts w:ascii="Cambria Math" w:eastAsia="Times New Roman" w:hAnsi="Cambria Math" w:cs="Times New Roman"/>
                        <w:sz w:val="18"/>
                        <w:szCs w:val="18"/>
                        <w:lang w:eastAsia="en-VI"/>
                      </w:rPr>
                      <m:t>TNDC</m:t>
                    </m:r>
                  </m:sub>
                </m:sSub>
              </m:oMath>
            </m:oMathPara>
          </w:p>
        </w:tc>
        <w:tc>
          <w:tcPr>
            <w:tcW w:w="851" w:type="dxa"/>
            <w:shd w:val="clear" w:color="auto" w:fill="F2F2F2" w:themeFill="background1" w:themeFillShade="F2"/>
            <w:noWrap/>
            <w:hideMark/>
          </w:tcPr>
          <w:p w14:paraId="747D3659" w14:textId="5B48E099" w:rsidR="00F34608" w:rsidRPr="003C2786" w:rsidRDefault="00000000"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val="en-VI" w:eastAsia="en-VI"/>
              </w:rPr>
            </w:pPr>
            <m:oMathPara>
              <m:oMath>
                <m:sSub>
                  <m:sSubPr>
                    <m:ctrlPr>
                      <w:rPr>
                        <w:rFonts w:ascii="Cambria Math" w:eastAsia="Times New Roman" w:hAnsi="Cambria Math" w:cs="Times New Roman"/>
                        <w:i/>
                        <w:sz w:val="18"/>
                        <w:szCs w:val="18"/>
                        <w:lang w:val="en-VI" w:eastAsia="en-VI"/>
                      </w:rPr>
                    </m:ctrlPr>
                  </m:sSubPr>
                  <m:e>
                    <m:r>
                      <m:rPr>
                        <m:sty m:val="bi"/>
                      </m:rPr>
                      <w:rPr>
                        <w:rFonts w:ascii="Cambria Math" w:eastAsia="Times New Roman" w:hAnsi="Cambria Math" w:cs="Times New Roman"/>
                        <w:sz w:val="18"/>
                        <w:szCs w:val="18"/>
                        <w:lang w:val="en-VI" w:eastAsia="en-VI"/>
                      </w:rPr>
                      <m:t>μ</m:t>
                    </m:r>
                  </m:e>
                  <m:sub>
                    <m:r>
                      <m:rPr>
                        <m:sty m:val="bi"/>
                      </m:rPr>
                      <w:rPr>
                        <w:rFonts w:ascii="Cambria Math" w:eastAsia="Times New Roman" w:hAnsi="Cambria Math" w:cs="Times New Roman"/>
                        <w:sz w:val="18"/>
                        <w:szCs w:val="18"/>
                        <w:lang w:val="en-VI" w:eastAsia="en-VI"/>
                      </w:rPr>
                      <m:t>INDC</m:t>
                    </m:r>
                  </m:sub>
                </m:sSub>
              </m:oMath>
            </m:oMathPara>
          </w:p>
        </w:tc>
        <w:tc>
          <w:tcPr>
            <w:tcW w:w="992" w:type="dxa"/>
            <w:shd w:val="clear" w:color="auto" w:fill="F2F2F2" w:themeFill="background1" w:themeFillShade="F2"/>
            <w:noWrap/>
            <w:hideMark/>
          </w:tcPr>
          <w:p w14:paraId="029AE64D" w14:textId="663675C2" w:rsidR="00F34608" w:rsidRPr="003C2786" w:rsidRDefault="00000000"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σ</m:t>
                    </m:r>
                  </m:e>
                  <m:sub>
                    <m:r>
                      <m:rPr>
                        <m:sty m:val="bi"/>
                      </m:rPr>
                      <w:rPr>
                        <w:rFonts w:ascii="Cambria Math" w:eastAsia="Times New Roman" w:hAnsi="Cambria Math" w:cs="Times New Roman"/>
                        <w:sz w:val="18"/>
                        <w:szCs w:val="18"/>
                        <w:lang w:eastAsia="en-VI"/>
                      </w:rPr>
                      <m:t>INDC</m:t>
                    </m:r>
                  </m:sub>
                </m:sSub>
              </m:oMath>
            </m:oMathPara>
          </w:p>
        </w:tc>
      </w:tr>
      <w:tr w:rsidR="009C178B" w:rsidRPr="003C2786" w14:paraId="721F2FC8"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0EFEFA17" w14:textId="63684143" w:rsidR="009C178B" w:rsidRPr="003C2786" w:rsidRDefault="009C178B" w:rsidP="009C178B">
            <w:pPr>
              <w:jc w:val="right"/>
              <w:rPr>
                <w:rFonts w:ascii="Cambria Math" w:eastAsia="Times New Roman" w:hAnsi="Cambria Math" w:cs="Times New Roman"/>
                <w:b w:val="0"/>
                <w:bCs w:val="0"/>
                <w:color w:val="000000"/>
                <w:sz w:val="18"/>
                <w:szCs w:val="18"/>
                <w:lang w:val="en-VI" w:eastAsia="en-VI"/>
              </w:rPr>
            </w:pPr>
            <w:r w:rsidRPr="00AB74A4">
              <w:rPr>
                <w:rFonts w:ascii="Cambria Math" w:hAnsi="Cambria Math"/>
                <w:b w:val="0"/>
                <w:bCs w:val="0"/>
                <w:sz w:val="18"/>
                <w:szCs w:val="18"/>
              </w:rPr>
              <w:t>0</w:t>
            </w:r>
          </w:p>
        </w:tc>
        <w:tc>
          <w:tcPr>
            <w:tcW w:w="851" w:type="dxa"/>
            <w:shd w:val="clear" w:color="auto" w:fill="F2F2F2" w:themeFill="background1" w:themeFillShade="F2"/>
            <w:noWrap/>
            <w:hideMark/>
          </w:tcPr>
          <w:p w14:paraId="66CD04A2" w14:textId="370C837C"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0.8452</w:t>
            </w:r>
          </w:p>
        </w:tc>
        <w:tc>
          <w:tcPr>
            <w:tcW w:w="850" w:type="dxa"/>
            <w:shd w:val="clear" w:color="auto" w:fill="F2F2F2" w:themeFill="background1" w:themeFillShade="F2"/>
            <w:noWrap/>
            <w:hideMark/>
          </w:tcPr>
          <w:p w14:paraId="6237A5F6" w14:textId="4E9AD3A0"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0.0260</w:t>
            </w:r>
          </w:p>
        </w:tc>
        <w:tc>
          <w:tcPr>
            <w:tcW w:w="851" w:type="dxa"/>
            <w:noWrap/>
            <w:hideMark/>
          </w:tcPr>
          <w:p w14:paraId="0BE6AE21" w14:textId="60EAAB06"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2.7400</w:t>
            </w:r>
          </w:p>
        </w:tc>
        <w:tc>
          <w:tcPr>
            <w:tcW w:w="850" w:type="dxa"/>
            <w:noWrap/>
            <w:hideMark/>
          </w:tcPr>
          <w:p w14:paraId="2BB2E0B6" w14:textId="6705D4BF"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1.4807</w:t>
            </w:r>
          </w:p>
        </w:tc>
        <w:tc>
          <w:tcPr>
            <w:tcW w:w="851" w:type="dxa"/>
            <w:shd w:val="clear" w:color="auto" w:fill="F2F2F2" w:themeFill="background1" w:themeFillShade="F2"/>
            <w:noWrap/>
            <w:hideMark/>
          </w:tcPr>
          <w:p w14:paraId="08636CDA" w14:textId="7F5EDE4A"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0.0038</w:t>
            </w:r>
          </w:p>
        </w:tc>
        <w:tc>
          <w:tcPr>
            <w:tcW w:w="850" w:type="dxa"/>
            <w:shd w:val="clear" w:color="auto" w:fill="F2F2F2" w:themeFill="background1" w:themeFillShade="F2"/>
            <w:noWrap/>
            <w:hideMark/>
          </w:tcPr>
          <w:p w14:paraId="6953ACA7" w14:textId="328E92E6"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0.0000</w:t>
            </w:r>
          </w:p>
        </w:tc>
        <w:tc>
          <w:tcPr>
            <w:tcW w:w="851" w:type="dxa"/>
            <w:noWrap/>
            <w:hideMark/>
          </w:tcPr>
          <w:p w14:paraId="4A136B1E" w14:textId="5ED9F3BB"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0.0038</w:t>
            </w:r>
          </w:p>
        </w:tc>
        <w:tc>
          <w:tcPr>
            <w:tcW w:w="992" w:type="dxa"/>
            <w:noWrap/>
            <w:hideMark/>
          </w:tcPr>
          <w:p w14:paraId="66013FAE" w14:textId="3995C0BD"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0.0000</w:t>
            </w:r>
          </w:p>
        </w:tc>
        <w:tc>
          <w:tcPr>
            <w:tcW w:w="851" w:type="dxa"/>
            <w:shd w:val="clear" w:color="auto" w:fill="F2F2F2" w:themeFill="background1" w:themeFillShade="F2"/>
            <w:noWrap/>
            <w:hideMark/>
          </w:tcPr>
          <w:p w14:paraId="58F4D19F" w14:textId="1ABCFE81"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0.0037</w:t>
            </w:r>
          </w:p>
        </w:tc>
        <w:tc>
          <w:tcPr>
            <w:tcW w:w="992" w:type="dxa"/>
            <w:shd w:val="clear" w:color="auto" w:fill="F2F2F2" w:themeFill="background1" w:themeFillShade="F2"/>
            <w:noWrap/>
            <w:hideMark/>
          </w:tcPr>
          <w:p w14:paraId="431AB1AE" w14:textId="3E633673"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0.0000</w:t>
            </w:r>
          </w:p>
        </w:tc>
      </w:tr>
      <w:tr w:rsidR="009C178B" w:rsidRPr="003C2786" w14:paraId="44685832"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3179081D" w14:textId="1861D955" w:rsidR="009C178B" w:rsidRPr="003C2786" w:rsidRDefault="009C178B" w:rsidP="009C178B">
            <w:pPr>
              <w:jc w:val="right"/>
              <w:rPr>
                <w:rFonts w:ascii="Cambria Math" w:eastAsia="Times New Roman" w:hAnsi="Cambria Math" w:cs="Times New Roman"/>
                <w:b w:val="0"/>
                <w:bCs w:val="0"/>
                <w:color w:val="000000"/>
                <w:sz w:val="18"/>
                <w:szCs w:val="18"/>
                <w:lang w:val="en-VI" w:eastAsia="en-VI"/>
              </w:rPr>
            </w:pPr>
            <w:r w:rsidRPr="00AB74A4">
              <w:rPr>
                <w:rFonts w:ascii="Cambria Math" w:hAnsi="Cambria Math"/>
                <w:b w:val="0"/>
                <w:bCs w:val="0"/>
                <w:sz w:val="18"/>
                <w:szCs w:val="18"/>
              </w:rPr>
              <w:t>32</w:t>
            </w:r>
          </w:p>
        </w:tc>
        <w:tc>
          <w:tcPr>
            <w:tcW w:w="851" w:type="dxa"/>
            <w:shd w:val="clear" w:color="auto" w:fill="F2F2F2" w:themeFill="background1" w:themeFillShade="F2"/>
            <w:noWrap/>
            <w:hideMark/>
          </w:tcPr>
          <w:p w14:paraId="0B390F23" w14:textId="72973330"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0.8645</w:t>
            </w:r>
          </w:p>
        </w:tc>
        <w:tc>
          <w:tcPr>
            <w:tcW w:w="850" w:type="dxa"/>
            <w:shd w:val="clear" w:color="auto" w:fill="F2F2F2" w:themeFill="background1" w:themeFillShade="F2"/>
            <w:noWrap/>
            <w:hideMark/>
          </w:tcPr>
          <w:p w14:paraId="270679F3" w14:textId="131FEB5E"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0.0278</w:t>
            </w:r>
          </w:p>
        </w:tc>
        <w:tc>
          <w:tcPr>
            <w:tcW w:w="851" w:type="dxa"/>
            <w:noWrap/>
            <w:hideMark/>
          </w:tcPr>
          <w:p w14:paraId="3E8116A6" w14:textId="59A2D882"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2.8600</w:t>
            </w:r>
          </w:p>
        </w:tc>
        <w:tc>
          <w:tcPr>
            <w:tcW w:w="850" w:type="dxa"/>
            <w:noWrap/>
            <w:hideMark/>
          </w:tcPr>
          <w:p w14:paraId="794EC10F" w14:textId="069A2183"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1.5364</w:t>
            </w:r>
          </w:p>
        </w:tc>
        <w:tc>
          <w:tcPr>
            <w:tcW w:w="851" w:type="dxa"/>
            <w:shd w:val="clear" w:color="auto" w:fill="F2F2F2" w:themeFill="background1" w:themeFillShade="F2"/>
            <w:noWrap/>
            <w:hideMark/>
          </w:tcPr>
          <w:p w14:paraId="5D5145B9" w14:textId="5C513663"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0.0053</w:t>
            </w:r>
          </w:p>
        </w:tc>
        <w:tc>
          <w:tcPr>
            <w:tcW w:w="850" w:type="dxa"/>
            <w:shd w:val="clear" w:color="auto" w:fill="F2F2F2" w:themeFill="background1" w:themeFillShade="F2"/>
            <w:noWrap/>
            <w:hideMark/>
          </w:tcPr>
          <w:p w14:paraId="11ECABFE" w14:textId="4DA1694E"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0.0006</w:t>
            </w:r>
          </w:p>
        </w:tc>
        <w:tc>
          <w:tcPr>
            <w:tcW w:w="851" w:type="dxa"/>
            <w:noWrap/>
            <w:hideMark/>
          </w:tcPr>
          <w:p w14:paraId="3F8EE453" w14:textId="0E1BB31E"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0.0069</w:t>
            </w:r>
          </w:p>
        </w:tc>
        <w:tc>
          <w:tcPr>
            <w:tcW w:w="992" w:type="dxa"/>
            <w:noWrap/>
            <w:hideMark/>
          </w:tcPr>
          <w:p w14:paraId="67DA0EB4" w14:textId="1062586C"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0.0004</w:t>
            </w:r>
          </w:p>
        </w:tc>
        <w:tc>
          <w:tcPr>
            <w:tcW w:w="851" w:type="dxa"/>
            <w:shd w:val="clear" w:color="auto" w:fill="F2F2F2" w:themeFill="background1" w:themeFillShade="F2"/>
            <w:noWrap/>
            <w:hideMark/>
          </w:tcPr>
          <w:p w14:paraId="33730554" w14:textId="60585328"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0.0050</w:t>
            </w:r>
          </w:p>
        </w:tc>
        <w:tc>
          <w:tcPr>
            <w:tcW w:w="992" w:type="dxa"/>
            <w:shd w:val="clear" w:color="auto" w:fill="F2F2F2" w:themeFill="background1" w:themeFillShade="F2"/>
            <w:noWrap/>
            <w:hideMark/>
          </w:tcPr>
          <w:p w14:paraId="5EA03D9B" w14:textId="05BA84A5"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0.0004</w:t>
            </w:r>
          </w:p>
        </w:tc>
      </w:tr>
      <w:tr w:rsidR="009C178B" w:rsidRPr="003C2786" w14:paraId="43FBD722"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720C5DCA" w14:textId="7E0DB45B" w:rsidR="009C178B" w:rsidRPr="003C2786" w:rsidRDefault="009C178B" w:rsidP="009C178B">
            <w:pPr>
              <w:jc w:val="right"/>
              <w:rPr>
                <w:rFonts w:ascii="Cambria Math" w:eastAsia="Times New Roman" w:hAnsi="Cambria Math" w:cs="Times New Roman"/>
                <w:b w:val="0"/>
                <w:bCs w:val="0"/>
                <w:color w:val="000000"/>
                <w:sz w:val="18"/>
                <w:szCs w:val="18"/>
                <w:lang w:val="en-VI" w:eastAsia="en-VI"/>
              </w:rPr>
            </w:pPr>
            <w:r w:rsidRPr="00AB74A4">
              <w:rPr>
                <w:rFonts w:ascii="Cambria Math" w:hAnsi="Cambria Math"/>
                <w:b w:val="0"/>
                <w:bCs w:val="0"/>
                <w:sz w:val="18"/>
                <w:szCs w:val="18"/>
              </w:rPr>
              <w:t>64</w:t>
            </w:r>
          </w:p>
        </w:tc>
        <w:tc>
          <w:tcPr>
            <w:tcW w:w="851" w:type="dxa"/>
            <w:shd w:val="clear" w:color="auto" w:fill="F2F2F2" w:themeFill="background1" w:themeFillShade="F2"/>
            <w:noWrap/>
            <w:hideMark/>
          </w:tcPr>
          <w:p w14:paraId="5F76F03D" w14:textId="324DD420"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0.8465</w:t>
            </w:r>
          </w:p>
        </w:tc>
        <w:tc>
          <w:tcPr>
            <w:tcW w:w="850" w:type="dxa"/>
            <w:shd w:val="clear" w:color="auto" w:fill="F2F2F2" w:themeFill="background1" w:themeFillShade="F2"/>
            <w:noWrap/>
            <w:hideMark/>
          </w:tcPr>
          <w:p w14:paraId="70EB36B0" w14:textId="2E157DE1"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0.0297</w:t>
            </w:r>
          </w:p>
        </w:tc>
        <w:tc>
          <w:tcPr>
            <w:tcW w:w="851" w:type="dxa"/>
            <w:noWrap/>
            <w:hideMark/>
          </w:tcPr>
          <w:p w14:paraId="0A9DF8AC" w14:textId="3348D69D"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2.4900</w:t>
            </w:r>
          </w:p>
        </w:tc>
        <w:tc>
          <w:tcPr>
            <w:tcW w:w="850" w:type="dxa"/>
            <w:noWrap/>
            <w:hideMark/>
          </w:tcPr>
          <w:p w14:paraId="6959A657" w14:textId="0DB73862"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1.2609</w:t>
            </w:r>
          </w:p>
        </w:tc>
        <w:tc>
          <w:tcPr>
            <w:tcW w:w="851" w:type="dxa"/>
            <w:shd w:val="clear" w:color="auto" w:fill="F2F2F2" w:themeFill="background1" w:themeFillShade="F2"/>
            <w:noWrap/>
            <w:hideMark/>
          </w:tcPr>
          <w:p w14:paraId="2F4F38DD" w14:textId="57A82BC3"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0.0084</w:t>
            </w:r>
          </w:p>
        </w:tc>
        <w:tc>
          <w:tcPr>
            <w:tcW w:w="850" w:type="dxa"/>
            <w:shd w:val="clear" w:color="auto" w:fill="F2F2F2" w:themeFill="background1" w:themeFillShade="F2"/>
            <w:noWrap/>
            <w:hideMark/>
          </w:tcPr>
          <w:p w14:paraId="0D454749" w14:textId="4937629F"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0.0008</w:t>
            </w:r>
          </w:p>
        </w:tc>
        <w:tc>
          <w:tcPr>
            <w:tcW w:w="851" w:type="dxa"/>
            <w:noWrap/>
            <w:hideMark/>
          </w:tcPr>
          <w:p w14:paraId="35CC7C8F" w14:textId="68C69BEC"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0.0101</w:t>
            </w:r>
          </w:p>
        </w:tc>
        <w:tc>
          <w:tcPr>
            <w:tcW w:w="992" w:type="dxa"/>
            <w:noWrap/>
            <w:hideMark/>
          </w:tcPr>
          <w:p w14:paraId="00D346E8" w14:textId="31CFD1CB"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0.0005</w:t>
            </w:r>
          </w:p>
        </w:tc>
        <w:tc>
          <w:tcPr>
            <w:tcW w:w="851" w:type="dxa"/>
            <w:shd w:val="clear" w:color="auto" w:fill="F2F2F2" w:themeFill="background1" w:themeFillShade="F2"/>
            <w:noWrap/>
            <w:hideMark/>
          </w:tcPr>
          <w:p w14:paraId="4453D44C" w14:textId="5D04C802"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0.0063</w:t>
            </w:r>
          </w:p>
        </w:tc>
        <w:tc>
          <w:tcPr>
            <w:tcW w:w="992" w:type="dxa"/>
            <w:shd w:val="clear" w:color="auto" w:fill="F2F2F2" w:themeFill="background1" w:themeFillShade="F2"/>
            <w:noWrap/>
            <w:hideMark/>
          </w:tcPr>
          <w:p w14:paraId="5F045348" w14:textId="2FA22C8D"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0.0006</w:t>
            </w:r>
          </w:p>
        </w:tc>
      </w:tr>
      <w:tr w:rsidR="009C178B" w:rsidRPr="003C2786" w14:paraId="15CFF92C"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2F79155C" w14:textId="533B042C" w:rsidR="009C178B" w:rsidRPr="003C2786" w:rsidRDefault="009C178B" w:rsidP="009C178B">
            <w:pPr>
              <w:jc w:val="right"/>
              <w:rPr>
                <w:rFonts w:ascii="Cambria Math" w:eastAsia="Times New Roman" w:hAnsi="Cambria Math" w:cs="Times New Roman"/>
                <w:b w:val="0"/>
                <w:bCs w:val="0"/>
                <w:color w:val="000000"/>
                <w:sz w:val="18"/>
                <w:szCs w:val="18"/>
                <w:lang w:val="en-VI" w:eastAsia="en-VI"/>
              </w:rPr>
            </w:pPr>
            <w:r w:rsidRPr="00AB74A4">
              <w:rPr>
                <w:rFonts w:ascii="Cambria Math" w:hAnsi="Cambria Math"/>
                <w:b w:val="0"/>
                <w:bCs w:val="0"/>
                <w:sz w:val="18"/>
                <w:szCs w:val="18"/>
              </w:rPr>
              <w:t>96</w:t>
            </w:r>
          </w:p>
        </w:tc>
        <w:tc>
          <w:tcPr>
            <w:tcW w:w="851" w:type="dxa"/>
            <w:shd w:val="clear" w:color="auto" w:fill="F2F2F2" w:themeFill="background1" w:themeFillShade="F2"/>
            <w:noWrap/>
            <w:hideMark/>
          </w:tcPr>
          <w:p w14:paraId="53353460" w14:textId="7274E0C8"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0.8258</w:t>
            </w:r>
          </w:p>
        </w:tc>
        <w:tc>
          <w:tcPr>
            <w:tcW w:w="850" w:type="dxa"/>
            <w:shd w:val="clear" w:color="auto" w:fill="F2F2F2" w:themeFill="background1" w:themeFillShade="F2"/>
            <w:noWrap/>
            <w:hideMark/>
          </w:tcPr>
          <w:p w14:paraId="3B272B6E" w14:textId="1E8D6666"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0.0436</w:t>
            </w:r>
          </w:p>
        </w:tc>
        <w:tc>
          <w:tcPr>
            <w:tcW w:w="851" w:type="dxa"/>
            <w:noWrap/>
            <w:hideMark/>
          </w:tcPr>
          <w:p w14:paraId="68B9EBA8" w14:textId="1AEC4834"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2.0700</w:t>
            </w:r>
          </w:p>
        </w:tc>
        <w:tc>
          <w:tcPr>
            <w:tcW w:w="850" w:type="dxa"/>
            <w:noWrap/>
            <w:hideMark/>
          </w:tcPr>
          <w:p w14:paraId="3F927DEC" w14:textId="4D06669E"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1.1769</w:t>
            </w:r>
          </w:p>
        </w:tc>
        <w:tc>
          <w:tcPr>
            <w:tcW w:w="851" w:type="dxa"/>
            <w:shd w:val="clear" w:color="auto" w:fill="F2F2F2" w:themeFill="background1" w:themeFillShade="F2"/>
            <w:noWrap/>
            <w:hideMark/>
          </w:tcPr>
          <w:p w14:paraId="71F5A42B" w14:textId="2F772551"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0.0113</w:t>
            </w:r>
          </w:p>
        </w:tc>
        <w:tc>
          <w:tcPr>
            <w:tcW w:w="850" w:type="dxa"/>
            <w:shd w:val="clear" w:color="auto" w:fill="F2F2F2" w:themeFill="background1" w:themeFillShade="F2"/>
            <w:noWrap/>
            <w:hideMark/>
          </w:tcPr>
          <w:p w14:paraId="77A7F2DD" w14:textId="7EB2B714"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0.0010</w:t>
            </w:r>
          </w:p>
        </w:tc>
        <w:tc>
          <w:tcPr>
            <w:tcW w:w="851" w:type="dxa"/>
            <w:noWrap/>
            <w:hideMark/>
          </w:tcPr>
          <w:p w14:paraId="011D0233" w14:textId="43B6A508"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0.0127</w:t>
            </w:r>
          </w:p>
        </w:tc>
        <w:tc>
          <w:tcPr>
            <w:tcW w:w="992" w:type="dxa"/>
            <w:noWrap/>
            <w:hideMark/>
          </w:tcPr>
          <w:p w14:paraId="50EA0005" w14:textId="21AC00EA"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0.0006</w:t>
            </w:r>
          </w:p>
        </w:tc>
        <w:tc>
          <w:tcPr>
            <w:tcW w:w="851" w:type="dxa"/>
            <w:shd w:val="clear" w:color="auto" w:fill="F2F2F2" w:themeFill="background1" w:themeFillShade="F2"/>
            <w:noWrap/>
            <w:hideMark/>
          </w:tcPr>
          <w:p w14:paraId="3C0FA113" w14:textId="0288CD97"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0.0078</w:t>
            </w:r>
          </w:p>
        </w:tc>
        <w:tc>
          <w:tcPr>
            <w:tcW w:w="992" w:type="dxa"/>
            <w:shd w:val="clear" w:color="auto" w:fill="F2F2F2" w:themeFill="background1" w:themeFillShade="F2"/>
            <w:noWrap/>
            <w:hideMark/>
          </w:tcPr>
          <w:p w14:paraId="3EA3325D" w14:textId="224648CB"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0.0008</w:t>
            </w:r>
          </w:p>
        </w:tc>
      </w:tr>
      <w:tr w:rsidR="009C178B" w:rsidRPr="003C2786" w14:paraId="29E528EA"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6696C93A" w14:textId="5C150809" w:rsidR="009C178B" w:rsidRPr="003C2786" w:rsidRDefault="009C178B" w:rsidP="009C178B">
            <w:pPr>
              <w:jc w:val="right"/>
              <w:rPr>
                <w:rFonts w:ascii="Cambria Math" w:eastAsia="Times New Roman" w:hAnsi="Cambria Math" w:cs="Times New Roman"/>
                <w:b w:val="0"/>
                <w:bCs w:val="0"/>
                <w:color w:val="000000"/>
                <w:sz w:val="18"/>
                <w:szCs w:val="18"/>
                <w:lang w:val="en-VI" w:eastAsia="en-VI"/>
              </w:rPr>
            </w:pPr>
            <w:r w:rsidRPr="00AB74A4">
              <w:rPr>
                <w:rFonts w:ascii="Cambria Math" w:hAnsi="Cambria Math"/>
                <w:b w:val="0"/>
                <w:bCs w:val="0"/>
                <w:sz w:val="18"/>
                <w:szCs w:val="18"/>
              </w:rPr>
              <w:t>128</w:t>
            </w:r>
          </w:p>
        </w:tc>
        <w:tc>
          <w:tcPr>
            <w:tcW w:w="851" w:type="dxa"/>
            <w:shd w:val="clear" w:color="auto" w:fill="F2F2F2" w:themeFill="background1" w:themeFillShade="F2"/>
            <w:noWrap/>
            <w:hideMark/>
          </w:tcPr>
          <w:p w14:paraId="41B29168" w14:textId="65CF9A72"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0.8009</w:t>
            </w:r>
          </w:p>
        </w:tc>
        <w:tc>
          <w:tcPr>
            <w:tcW w:w="850" w:type="dxa"/>
            <w:shd w:val="clear" w:color="auto" w:fill="F2F2F2" w:themeFill="background1" w:themeFillShade="F2"/>
            <w:noWrap/>
            <w:hideMark/>
          </w:tcPr>
          <w:p w14:paraId="7A812CBA" w14:textId="02923BBC"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0.0528</w:t>
            </w:r>
          </w:p>
        </w:tc>
        <w:tc>
          <w:tcPr>
            <w:tcW w:w="851" w:type="dxa"/>
            <w:noWrap/>
            <w:hideMark/>
          </w:tcPr>
          <w:p w14:paraId="489DD5A1" w14:textId="0ADB83D4"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1.6100</w:t>
            </w:r>
          </w:p>
        </w:tc>
        <w:tc>
          <w:tcPr>
            <w:tcW w:w="850" w:type="dxa"/>
            <w:noWrap/>
            <w:hideMark/>
          </w:tcPr>
          <w:p w14:paraId="6A195747" w14:textId="69EE2680"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0.8111</w:t>
            </w:r>
          </w:p>
        </w:tc>
        <w:tc>
          <w:tcPr>
            <w:tcW w:w="851" w:type="dxa"/>
            <w:shd w:val="clear" w:color="auto" w:fill="F2F2F2" w:themeFill="background1" w:themeFillShade="F2"/>
            <w:noWrap/>
            <w:hideMark/>
          </w:tcPr>
          <w:p w14:paraId="69363E2B" w14:textId="11945B26"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0.0141</w:t>
            </w:r>
          </w:p>
        </w:tc>
        <w:tc>
          <w:tcPr>
            <w:tcW w:w="850" w:type="dxa"/>
            <w:shd w:val="clear" w:color="auto" w:fill="F2F2F2" w:themeFill="background1" w:themeFillShade="F2"/>
            <w:noWrap/>
            <w:hideMark/>
          </w:tcPr>
          <w:p w14:paraId="60FBEFBB" w14:textId="6535426A"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0.0009</w:t>
            </w:r>
          </w:p>
        </w:tc>
        <w:tc>
          <w:tcPr>
            <w:tcW w:w="851" w:type="dxa"/>
            <w:noWrap/>
            <w:hideMark/>
          </w:tcPr>
          <w:p w14:paraId="3C28B94B" w14:textId="3FC67CF4"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0.0151</w:t>
            </w:r>
          </w:p>
        </w:tc>
        <w:tc>
          <w:tcPr>
            <w:tcW w:w="992" w:type="dxa"/>
            <w:noWrap/>
            <w:hideMark/>
          </w:tcPr>
          <w:p w14:paraId="01593C5B" w14:textId="6F244188"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0.0005</w:t>
            </w:r>
          </w:p>
        </w:tc>
        <w:tc>
          <w:tcPr>
            <w:tcW w:w="851" w:type="dxa"/>
            <w:shd w:val="clear" w:color="auto" w:fill="F2F2F2" w:themeFill="background1" w:themeFillShade="F2"/>
            <w:noWrap/>
            <w:hideMark/>
          </w:tcPr>
          <w:p w14:paraId="576D14D2" w14:textId="6C8F6CEC"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0.0094</w:t>
            </w:r>
          </w:p>
        </w:tc>
        <w:tc>
          <w:tcPr>
            <w:tcW w:w="992" w:type="dxa"/>
            <w:shd w:val="clear" w:color="auto" w:fill="F2F2F2" w:themeFill="background1" w:themeFillShade="F2"/>
            <w:noWrap/>
            <w:hideMark/>
          </w:tcPr>
          <w:p w14:paraId="0EC4AB1D" w14:textId="5BA94C37"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0.0013</w:t>
            </w:r>
          </w:p>
        </w:tc>
      </w:tr>
    </w:tbl>
    <w:p w14:paraId="65759CCF"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6C0D9D6E"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w:t>
      </w:r>
      <w:r w:rsidR="00980C22">
        <w:rPr>
          <w:rFonts w:ascii="Arial" w:hAnsi="Arial" w:cs="Arial"/>
          <w:color w:val="000000"/>
          <w:sz w:val="20"/>
          <w:szCs w:val="20"/>
        </w:rPr>
        <w:t xml:space="preserve"> here</w:t>
      </w:r>
      <w:r w:rsidRPr="00F649EE">
        <w:rPr>
          <w:rFonts w:ascii="Arial" w:hAnsi="Arial" w:cs="Arial"/>
          <w:color w:val="000000"/>
          <w:sz w:val="20"/>
          <w:szCs w:val="20"/>
        </w:rPr>
        <w:t>&gt;</w:t>
      </w:r>
    </w:p>
    <w:p w14:paraId="615D8097"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5B1B15F8"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3926A143" w14:textId="05AEB406" w:rsidR="00E6133D" w:rsidRDefault="00E6133D" w:rsidP="00E6133D">
      <w:pPr>
        <w:keepNext/>
        <w:pBdr>
          <w:top w:val="nil"/>
          <w:left w:val="nil"/>
          <w:bottom w:val="nil"/>
          <w:right w:val="nil"/>
          <w:between w:val="nil"/>
        </w:pBdr>
        <w:spacing w:before="240" w:after="60"/>
        <w:contextualSpacing/>
        <w:rPr>
          <w:rFonts w:ascii="Arial" w:hAnsi="Arial" w:cs="Arial"/>
          <w:color w:val="000000"/>
          <w:sz w:val="20"/>
          <w:szCs w:val="20"/>
        </w:rPr>
      </w:pPr>
      <w:r w:rsidRPr="00F649EE">
        <w:rPr>
          <w:rFonts w:ascii="Arial" w:hAnsi="Arial" w:cs="Arial"/>
          <w:b/>
          <w:color w:val="000000"/>
          <w:sz w:val="20"/>
          <w:szCs w:val="20"/>
        </w:rPr>
        <w:t>Table 2.</w:t>
      </w:r>
      <w:r w:rsidRPr="00F649EE">
        <w:rPr>
          <w:rFonts w:ascii="Arial" w:hAnsi="Arial" w:cs="Arial"/>
          <w:color w:val="000000"/>
          <w:sz w:val="20"/>
          <w:szCs w:val="20"/>
        </w:rPr>
        <w:t xml:space="preserve"> </w:t>
      </w:r>
      <w:r w:rsidR="00237C5B">
        <w:rPr>
          <w:rFonts w:ascii="Arial" w:hAnsi="Arial" w:cs="Arial"/>
          <w:color w:val="000000"/>
          <w:sz w:val="20"/>
          <w:szCs w:val="20"/>
        </w:rPr>
        <w:t xml:space="preserve">Results, Schelling </w:t>
      </w:r>
      <w:proofErr w:type="gramStart"/>
      <w:r w:rsidR="00237C5B">
        <w:rPr>
          <w:rFonts w:ascii="Arial" w:hAnsi="Arial" w:cs="Arial"/>
          <w:color w:val="000000"/>
          <w:sz w:val="20"/>
          <w:szCs w:val="20"/>
        </w:rPr>
        <w:t>preferences.</w:t>
      </w:r>
      <w:r w:rsidR="00980C22">
        <w:rPr>
          <w:rFonts w:ascii="Arial" w:hAnsi="Arial" w:cs="Arial"/>
          <w:color w:val="000000"/>
          <w:sz w:val="20"/>
          <w:szCs w:val="20"/>
        </w:rPr>
        <w:t>.</w:t>
      </w:r>
      <w:proofErr w:type="gramEnd"/>
      <w:r w:rsidRPr="00F649EE">
        <w:rPr>
          <w:rFonts w:ascii="Arial" w:hAnsi="Arial" w:cs="Arial"/>
          <w:color w:val="000000"/>
          <w:sz w:val="20"/>
          <w:szCs w:val="20"/>
        </w:rPr>
        <w:t xml:space="preserve"> </w:t>
      </w:r>
    </w:p>
    <w:p w14:paraId="15D51168" w14:textId="77777777" w:rsidR="00A10381" w:rsidRDefault="00A10381" w:rsidP="00E6133D">
      <w:pPr>
        <w:keepNext/>
        <w:pBdr>
          <w:top w:val="nil"/>
          <w:left w:val="nil"/>
          <w:bottom w:val="nil"/>
          <w:right w:val="nil"/>
          <w:between w:val="nil"/>
        </w:pBdr>
        <w:spacing w:before="240" w:after="60"/>
        <w:contextualSpacing/>
        <w:rPr>
          <w:rFonts w:ascii="Arial" w:hAnsi="Arial" w:cs="Arial"/>
          <w:color w:val="000000"/>
          <w:sz w:val="20"/>
          <w:szCs w:val="20"/>
        </w:rPr>
      </w:pPr>
    </w:p>
    <w:tbl>
      <w:tblPr>
        <w:tblStyle w:val="GridTable1Light"/>
        <w:tblW w:w="5665" w:type="dxa"/>
        <w:tblLayout w:type="fixed"/>
        <w:tblLook w:val="04A0" w:firstRow="1" w:lastRow="0" w:firstColumn="1" w:lastColumn="0" w:noHBand="0" w:noVBand="1"/>
      </w:tblPr>
      <w:tblGrid>
        <w:gridCol w:w="562"/>
        <w:gridCol w:w="851"/>
        <w:gridCol w:w="850"/>
        <w:gridCol w:w="851"/>
        <w:gridCol w:w="850"/>
        <w:gridCol w:w="851"/>
        <w:gridCol w:w="850"/>
      </w:tblGrid>
      <w:tr w:rsidR="00EA6E7E" w:rsidRPr="003C2786" w14:paraId="5BA73C16" w14:textId="77777777" w:rsidTr="008001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478FFD32" w14:textId="77777777" w:rsidR="00EA6E7E" w:rsidRPr="003C2786" w:rsidRDefault="00EA6E7E" w:rsidP="00EA6E7E">
            <w:pPr>
              <w:jc w:val="center"/>
              <w:rPr>
                <w:rFonts w:ascii="Cambria Math" w:eastAsia="Times New Roman" w:hAnsi="Cambria Math" w:cs="Times New Roman"/>
                <w:sz w:val="18"/>
                <w:szCs w:val="18"/>
                <w:lang w:eastAsia="en-VI"/>
              </w:rPr>
            </w:pPr>
            <w:r w:rsidRPr="00F17CAC">
              <w:rPr>
                <w:rFonts w:ascii="Cambria Math" w:eastAsia="Times New Roman" w:hAnsi="Cambria Math" w:cs="Times New Roman"/>
                <w:sz w:val="18"/>
                <w:szCs w:val="18"/>
                <w:lang w:eastAsia="en-VI"/>
              </w:rPr>
              <w:t>D</w:t>
            </w:r>
          </w:p>
        </w:tc>
        <w:tc>
          <w:tcPr>
            <w:tcW w:w="851" w:type="dxa"/>
            <w:shd w:val="clear" w:color="auto" w:fill="F2F2F2" w:themeFill="background1" w:themeFillShade="F2"/>
            <w:noWrap/>
            <w:hideMark/>
          </w:tcPr>
          <w:p w14:paraId="79F14186" w14:textId="712AF2ED" w:rsidR="00EA6E7E" w:rsidRPr="003C2786" w:rsidRDefault="00000000" w:rsidP="00EA6E7E">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μ</m:t>
                    </m:r>
                  </m:e>
                  <m:sub>
                    <m:r>
                      <m:rPr>
                        <m:sty m:val="bi"/>
                      </m:rPr>
                      <w:rPr>
                        <w:rFonts w:ascii="Cambria Math" w:eastAsia="Times New Roman" w:hAnsi="Cambria Math" w:cs="Times New Roman"/>
                        <w:sz w:val="18"/>
                        <w:szCs w:val="18"/>
                        <w:lang w:eastAsia="en-VI"/>
                      </w:rPr>
                      <m:t>r'</m:t>
                    </m:r>
                  </m:sub>
                </m:sSub>
              </m:oMath>
            </m:oMathPara>
          </w:p>
        </w:tc>
        <w:tc>
          <w:tcPr>
            <w:tcW w:w="850" w:type="dxa"/>
            <w:shd w:val="clear" w:color="auto" w:fill="F2F2F2" w:themeFill="background1" w:themeFillShade="F2"/>
            <w:noWrap/>
            <w:hideMark/>
          </w:tcPr>
          <w:p w14:paraId="376BB421" w14:textId="17B65487" w:rsidR="00EA6E7E" w:rsidRPr="003C2786" w:rsidRDefault="00000000" w:rsidP="00EA6E7E">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σ</m:t>
                    </m:r>
                  </m:e>
                  <m:sub>
                    <m:r>
                      <m:rPr>
                        <m:sty m:val="bi"/>
                      </m:rPr>
                      <w:rPr>
                        <w:rFonts w:ascii="Cambria Math" w:eastAsia="Times New Roman" w:hAnsi="Cambria Math" w:cs="Times New Roman"/>
                        <w:sz w:val="18"/>
                        <w:szCs w:val="18"/>
                        <w:lang w:eastAsia="en-VI"/>
                      </w:rPr>
                      <m:t>r'</m:t>
                    </m:r>
                  </m:sub>
                </m:sSub>
              </m:oMath>
            </m:oMathPara>
          </w:p>
        </w:tc>
        <w:tc>
          <w:tcPr>
            <w:tcW w:w="851" w:type="dxa"/>
            <w:noWrap/>
            <w:hideMark/>
          </w:tcPr>
          <w:p w14:paraId="39EA38F8" w14:textId="2AC02117" w:rsidR="00EA6E7E" w:rsidRPr="003C2786" w:rsidRDefault="00000000" w:rsidP="00EA6E7E">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i/>
                <w:sz w:val="18"/>
                <w:szCs w:val="18"/>
                <w:lang w:val="en-VI"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μ</m:t>
                    </m:r>
                  </m:e>
                  <m:sub>
                    <m:r>
                      <m:rPr>
                        <m:sty m:val="bi"/>
                      </m:rPr>
                      <w:rPr>
                        <w:rFonts w:ascii="Cambria Math" w:eastAsia="Times New Roman" w:hAnsi="Cambria Math" w:cs="Times New Roman"/>
                        <w:sz w:val="18"/>
                        <w:szCs w:val="18"/>
                        <w:lang w:eastAsia="en-VI"/>
                      </w:rPr>
                      <m:t>CC</m:t>
                    </m:r>
                  </m:sub>
                </m:sSub>
              </m:oMath>
            </m:oMathPara>
          </w:p>
        </w:tc>
        <w:tc>
          <w:tcPr>
            <w:tcW w:w="850" w:type="dxa"/>
            <w:noWrap/>
            <w:hideMark/>
          </w:tcPr>
          <w:p w14:paraId="699859E8" w14:textId="6100B18B" w:rsidR="00EA6E7E" w:rsidRPr="003C2786" w:rsidRDefault="00000000" w:rsidP="00EA6E7E">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i/>
                <w:sz w:val="18"/>
                <w:szCs w:val="18"/>
                <w:lang w:val="en-VI" w:eastAsia="en-VI"/>
              </w:rPr>
            </w:pPr>
            <m:oMathPara>
              <m:oMath>
                <m:sSub>
                  <m:sSubPr>
                    <m:ctrlPr>
                      <w:rPr>
                        <w:rFonts w:ascii="Cambria Math" w:eastAsia="Times New Roman" w:hAnsi="Cambria Math" w:cs="Times New Roman"/>
                        <w:i/>
                        <w:sz w:val="18"/>
                        <w:szCs w:val="18"/>
                        <w:lang w:val="en-VI" w:eastAsia="en-VI"/>
                      </w:rPr>
                    </m:ctrlPr>
                  </m:sSubPr>
                  <m:e>
                    <m:r>
                      <m:rPr>
                        <m:sty m:val="bi"/>
                      </m:rPr>
                      <w:rPr>
                        <w:rFonts w:ascii="Cambria Math" w:eastAsia="Times New Roman" w:hAnsi="Cambria Math" w:cs="Times New Roman"/>
                        <w:sz w:val="18"/>
                        <w:szCs w:val="18"/>
                        <w:lang w:val="en-VI" w:eastAsia="en-VI"/>
                      </w:rPr>
                      <m:t>σ</m:t>
                    </m:r>
                  </m:e>
                  <m:sub>
                    <m:r>
                      <m:rPr>
                        <m:sty m:val="bi"/>
                      </m:rPr>
                      <w:rPr>
                        <w:rFonts w:ascii="Cambria Math" w:eastAsia="Times New Roman" w:hAnsi="Cambria Math" w:cs="Times New Roman"/>
                        <w:sz w:val="18"/>
                        <w:szCs w:val="18"/>
                        <w:lang w:val="en-VI" w:eastAsia="en-VI"/>
                      </w:rPr>
                      <m:t>CC</m:t>
                    </m:r>
                  </m:sub>
                </m:sSub>
              </m:oMath>
            </m:oMathPara>
          </w:p>
        </w:tc>
        <w:tc>
          <w:tcPr>
            <w:tcW w:w="851" w:type="dxa"/>
            <w:shd w:val="clear" w:color="auto" w:fill="F2F2F2" w:themeFill="background1" w:themeFillShade="F2"/>
            <w:noWrap/>
            <w:hideMark/>
          </w:tcPr>
          <w:p w14:paraId="14BE14FE" w14:textId="36302C90" w:rsidR="00EA6E7E" w:rsidRPr="003C2786" w:rsidRDefault="00000000" w:rsidP="00EA6E7E">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μ</m:t>
                    </m:r>
                  </m:e>
                  <m:sub>
                    <m:r>
                      <m:rPr>
                        <m:sty m:val="bi"/>
                      </m:rPr>
                      <w:rPr>
                        <w:rFonts w:ascii="Cambria Math" w:eastAsia="Times New Roman" w:hAnsi="Cambria Math" w:cs="Times New Roman"/>
                        <w:sz w:val="18"/>
                        <w:szCs w:val="18"/>
                        <w:lang w:eastAsia="en-VI"/>
                      </w:rPr>
                      <m:t>VDC</m:t>
                    </m:r>
                  </m:sub>
                </m:sSub>
              </m:oMath>
            </m:oMathPara>
          </w:p>
        </w:tc>
        <w:tc>
          <w:tcPr>
            <w:tcW w:w="850" w:type="dxa"/>
            <w:shd w:val="clear" w:color="auto" w:fill="F2F2F2" w:themeFill="background1" w:themeFillShade="F2"/>
            <w:noWrap/>
            <w:hideMark/>
          </w:tcPr>
          <w:p w14:paraId="5B38037A" w14:textId="034E2ACF" w:rsidR="00EA6E7E" w:rsidRPr="003C2786" w:rsidRDefault="00000000" w:rsidP="00EA6E7E">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σ</m:t>
                    </m:r>
                  </m:e>
                  <m:sub>
                    <m:r>
                      <m:rPr>
                        <m:sty m:val="bi"/>
                      </m:rPr>
                      <w:rPr>
                        <w:rFonts w:ascii="Cambria Math" w:eastAsia="Times New Roman" w:hAnsi="Cambria Math" w:cs="Times New Roman"/>
                        <w:sz w:val="18"/>
                        <w:szCs w:val="18"/>
                        <w:lang w:eastAsia="en-VI"/>
                      </w:rPr>
                      <m:t>VDC</m:t>
                    </m:r>
                  </m:sub>
                </m:sSub>
              </m:oMath>
            </m:oMathPara>
          </w:p>
        </w:tc>
      </w:tr>
      <w:tr w:rsidR="001925A1" w:rsidRPr="003C2786" w14:paraId="6CC7386E"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39B90132" w14:textId="77777777" w:rsidR="001925A1" w:rsidRPr="001925A1" w:rsidRDefault="001925A1" w:rsidP="001925A1">
            <w:pPr>
              <w:jc w:val="right"/>
              <w:rPr>
                <w:rFonts w:ascii="Cambria Math" w:eastAsia="Times New Roman" w:hAnsi="Cambria Math" w:cs="Times New Roman"/>
                <w:b w:val="0"/>
                <w:bCs w:val="0"/>
                <w:color w:val="000000"/>
                <w:sz w:val="20"/>
                <w:szCs w:val="20"/>
                <w:lang w:val="en-VI" w:eastAsia="en-VI"/>
              </w:rPr>
            </w:pPr>
            <w:r w:rsidRPr="001925A1">
              <w:rPr>
                <w:rFonts w:ascii="Cambria Math" w:hAnsi="Cambria Math"/>
                <w:b w:val="0"/>
                <w:bCs w:val="0"/>
                <w:sz w:val="20"/>
                <w:szCs w:val="20"/>
              </w:rPr>
              <w:t>0</w:t>
            </w:r>
          </w:p>
        </w:tc>
        <w:tc>
          <w:tcPr>
            <w:tcW w:w="851" w:type="dxa"/>
            <w:shd w:val="clear" w:color="auto" w:fill="F2F2F2" w:themeFill="background1" w:themeFillShade="F2"/>
            <w:noWrap/>
            <w:hideMark/>
          </w:tcPr>
          <w:p w14:paraId="096FA68C" w14:textId="1059DF65"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0.8804</w:t>
            </w:r>
          </w:p>
        </w:tc>
        <w:tc>
          <w:tcPr>
            <w:tcW w:w="850" w:type="dxa"/>
            <w:shd w:val="clear" w:color="auto" w:fill="F2F2F2" w:themeFill="background1" w:themeFillShade="F2"/>
            <w:noWrap/>
            <w:hideMark/>
          </w:tcPr>
          <w:p w14:paraId="1B54F1FF" w14:textId="26DC5BA8"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0.0162</w:t>
            </w:r>
          </w:p>
        </w:tc>
        <w:tc>
          <w:tcPr>
            <w:tcW w:w="851" w:type="dxa"/>
            <w:noWrap/>
            <w:hideMark/>
          </w:tcPr>
          <w:p w14:paraId="24D492C3" w14:textId="32D2EC2B"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2.9400</w:t>
            </w:r>
          </w:p>
        </w:tc>
        <w:tc>
          <w:tcPr>
            <w:tcW w:w="850" w:type="dxa"/>
            <w:noWrap/>
            <w:hideMark/>
          </w:tcPr>
          <w:p w14:paraId="0A0F157D" w14:textId="023C89FE"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1.4548</w:t>
            </w:r>
          </w:p>
        </w:tc>
        <w:tc>
          <w:tcPr>
            <w:tcW w:w="851" w:type="dxa"/>
            <w:shd w:val="clear" w:color="auto" w:fill="F2F2F2" w:themeFill="background1" w:themeFillShade="F2"/>
            <w:noWrap/>
            <w:hideMark/>
          </w:tcPr>
          <w:p w14:paraId="7FB81D4B" w14:textId="2D7E5358"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0.0038</w:t>
            </w:r>
          </w:p>
        </w:tc>
        <w:tc>
          <w:tcPr>
            <w:tcW w:w="850" w:type="dxa"/>
            <w:shd w:val="clear" w:color="auto" w:fill="F2F2F2" w:themeFill="background1" w:themeFillShade="F2"/>
            <w:noWrap/>
            <w:hideMark/>
          </w:tcPr>
          <w:p w14:paraId="5548D1FD" w14:textId="346E206C"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0.0000</w:t>
            </w:r>
          </w:p>
        </w:tc>
      </w:tr>
      <w:tr w:rsidR="001925A1" w:rsidRPr="003C2786" w14:paraId="017647B1"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31CCB42C" w14:textId="77777777" w:rsidR="001925A1" w:rsidRPr="001925A1" w:rsidRDefault="001925A1" w:rsidP="001925A1">
            <w:pPr>
              <w:jc w:val="right"/>
              <w:rPr>
                <w:rFonts w:ascii="Cambria Math" w:eastAsia="Times New Roman" w:hAnsi="Cambria Math" w:cs="Times New Roman"/>
                <w:b w:val="0"/>
                <w:bCs w:val="0"/>
                <w:color w:val="000000"/>
                <w:sz w:val="20"/>
                <w:szCs w:val="20"/>
                <w:lang w:val="en-VI" w:eastAsia="en-VI"/>
              </w:rPr>
            </w:pPr>
            <w:r w:rsidRPr="001925A1">
              <w:rPr>
                <w:rFonts w:ascii="Cambria Math" w:hAnsi="Cambria Math"/>
                <w:b w:val="0"/>
                <w:bCs w:val="0"/>
                <w:sz w:val="20"/>
                <w:szCs w:val="20"/>
              </w:rPr>
              <w:t>32</w:t>
            </w:r>
          </w:p>
        </w:tc>
        <w:tc>
          <w:tcPr>
            <w:tcW w:w="851" w:type="dxa"/>
            <w:shd w:val="clear" w:color="auto" w:fill="F2F2F2" w:themeFill="background1" w:themeFillShade="F2"/>
            <w:noWrap/>
            <w:hideMark/>
          </w:tcPr>
          <w:p w14:paraId="1528B828" w14:textId="1AD57D6A"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0.9427</w:t>
            </w:r>
          </w:p>
        </w:tc>
        <w:tc>
          <w:tcPr>
            <w:tcW w:w="850" w:type="dxa"/>
            <w:shd w:val="clear" w:color="auto" w:fill="F2F2F2" w:themeFill="background1" w:themeFillShade="F2"/>
            <w:noWrap/>
            <w:hideMark/>
          </w:tcPr>
          <w:p w14:paraId="562D8489" w14:textId="2763BB26"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0.0103</w:t>
            </w:r>
          </w:p>
        </w:tc>
        <w:tc>
          <w:tcPr>
            <w:tcW w:w="851" w:type="dxa"/>
            <w:noWrap/>
            <w:hideMark/>
          </w:tcPr>
          <w:p w14:paraId="2B4269D7" w14:textId="4120C8CF"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2.6700</w:t>
            </w:r>
          </w:p>
        </w:tc>
        <w:tc>
          <w:tcPr>
            <w:tcW w:w="850" w:type="dxa"/>
            <w:noWrap/>
            <w:hideMark/>
          </w:tcPr>
          <w:p w14:paraId="2DE3306D" w14:textId="0AB9E51A"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1.2414</w:t>
            </w:r>
          </w:p>
        </w:tc>
        <w:tc>
          <w:tcPr>
            <w:tcW w:w="851" w:type="dxa"/>
            <w:shd w:val="clear" w:color="auto" w:fill="F2F2F2" w:themeFill="background1" w:themeFillShade="F2"/>
            <w:noWrap/>
            <w:hideMark/>
          </w:tcPr>
          <w:p w14:paraId="7FC59ED5" w14:textId="6D7C6101"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0.0058</w:t>
            </w:r>
          </w:p>
        </w:tc>
        <w:tc>
          <w:tcPr>
            <w:tcW w:w="850" w:type="dxa"/>
            <w:shd w:val="clear" w:color="auto" w:fill="F2F2F2" w:themeFill="background1" w:themeFillShade="F2"/>
            <w:noWrap/>
            <w:hideMark/>
          </w:tcPr>
          <w:p w14:paraId="5B6B5E65" w14:textId="0B1A8BB4"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0.0006</w:t>
            </w:r>
          </w:p>
        </w:tc>
      </w:tr>
      <w:tr w:rsidR="001925A1" w:rsidRPr="003C2786" w14:paraId="034BE4B7"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31A8F006" w14:textId="77777777" w:rsidR="001925A1" w:rsidRPr="001925A1" w:rsidRDefault="001925A1" w:rsidP="001925A1">
            <w:pPr>
              <w:jc w:val="right"/>
              <w:rPr>
                <w:rFonts w:ascii="Cambria Math" w:eastAsia="Times New Roman" w:hAnsi="Cambria Math" w:cs="Times New Roman"/>
                <w:b w:val="0"/>
                <w:bCs w:val="0"/>
                <w:color w:val="000000"/>
                <w:sz w:val="20"/>
                <w:szCs w:val="20"/>
                <w:lang w:val="en-VI" w:eastAsia="en-VI"/>
              </w:rPr>
            </w:pPr>
            <w:r w:rsidRPr="001925A1">
              <w:rPr>
                <w:rFonts w:ascii="Cambria Math" w:hAnsi="Cambria Math"/>
                <w:b w:val="0"/>
                <w:bCs w:val="0"/>
                <w:sz w:val="20"/>
                <w:szCs w:val="20"/>
              </w:rPr>
              <w:t>64</w:t>
            </w:r>
          </w:p>
        </w:tc>
        <w:tc>
          <w:tcPr>
            <w:tcW w:w="851" w:type="dxa"/>
            <w:shd w:val="clear" w:color="auto" w:fill="F2F2F2" w:themeFill="background1" w:themeFillShade="F2"/>
            <w:noWrap/>
            <w:hideMark/>
          </w:tcPr>
          <w:p w14:paraId="390CDBCA" w14:textId="61D7D258"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0.9503</w:t>
            </w:r>
          </w:p>
        </w:tc>
        <w:tc>
          <w:tcPr>
            <w:tcW w:w="850" w:type="dxa"/>
            <w:shd w:val="clear" w:color="auto" w:fill="F2F2F2" w:themeFill="background1" w:themeFillShade="F2"/>
            <w:noWrap/>
            <w:hideMark/>
          </w:tcPr>
          <w:p w14:paraId="3D58AFE9" w14:textId="2A6EBB9A"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0.0109</w:t>
            </w:r>
          </w:p>
        </w:tc>
        <w:tc>
          <w:tcPr>
            <w:tcW w:w="851" w:type="dxa"/>
            <w:noWrap/>
            <w:hideMark/>
          </w:tcPr>
          <w:p w14:paraId="0E613F6F" w14:textId="5FA59C60"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2.3900</w:t>
            </w:r>
          </w:p>
        </w:tc>
        <w:tc>
          <w:tcPr>
            <w:tcW w:w="850" w:type="dxa"/>
            <w:noWrap/>
            <w:hideMark/>
          </w:tcPr>
          <w:p w14:paraId="43CB4B3B" w14:textId="41EEB1B8"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1.0188</w:t>
            </w:r>
          </w:p>
        </w:tc>
        <w:tc>
          <w:tcPr>
            <w:tcW w:w="851" w:type="dxa"/>
            <w:shd w:val="clear" w:color="auto" w:fill="F2F2F2" w:themeFill="background1" w:themeFillShade="F2"/>
            <w:noWrap/>
            <w:hideMark/>
          </w:tcPr>
          <w:p w14:paraId="69120254" w14:textId="050B3F37"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0.0087</w:t>
            </w:r>
          </w:p>
        </w:tc>
        <w:tc>
          <w:tcPr>
            <w:tcW w:w="850" w:type="dxa"/>
            <w:shd w:val="clear" w:color="auto" w:fill="F2F2F2" w:themeFill="background1" w:themeFillShade="F2"/>
            <w:noWrap/>
            <w:hideMark/>
          </w:tcPr>
          <w:p w14:paraId="72F03FEE" w14:textId="529AD561"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0.0008</w:t>
            </w:r>
          </w:p>
        </w:tc>
      </w:tr>
      <w:tr w:rsidR="001925A1" w:rsidRPr="003C2786" w14:paraId="652101C9"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1191F65B" w14:textId="77777777" w:rsidR="001925A1" w:rsidRPr="001925A1" w:rsidRDefault="001925A1" w:rsidP="001925A1">
            <w:pPr>
              <w:jc w:val="right"/>
              <w:rPr>
                <w:rFonts w:ascii="Cambria Math" w:eastAsia="Times New Roman" w:hAnsi="Cambria Math" w:cs="Times New Roman"/>
                <w:b w:val="0"/>
                <w:bCs w:val="0"/>
                <w:color w:val="000000"/>
                <w:sz w:val="20"/>
                <w:szCs w:val="20"/>
                <w:lang w:val="en-VI" w:eastAsia="en-VI"/>
              </w:rPr>
            </w:pPr>
            <w:r w:rsidRPr="001925A1">
              <w:rPr>
                <w:rFonts w:ascii="Cambria Math" w:hAnsi="Cambria Math"/>
                <w:b w:val="0"/>
                <w:bCs w:val="0"/>
                <w:sz w:val="20"/>
                <w:szCs w:val="20"/>
              </w:rPr>
              <w:t>96</w:t>
            </w:r>
          </w:p>
        </w:tc>
        <w:tc>
          <w:tcPr>
            <w:tcW w:w="851" w:type="dxa"/>
            <w:shd w:val="clear" w:color="auto" w:fill="F2F2F2" w:themeFill="background1" w:themeFillShade="F2"/>
            <w:noWrap/>
            <w:hideMark/>
          </w:tcPr>
          <w:p w14:paraId="27A4CB8B" w14:textId="1E7517AD"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0.9488</w:t>
            </w:r>
          </w:p>
        </w:tc>
        <w:tc>
          <w:tcPr>
            <w:tcW w:w="850" w:type="dxa"/>
            <w:shd w:val="clear" w:color="auto" w:fill="F2F2F2" w:themeFill="background1" w:themeFillShade="F2"/>
            <w:noWrap/>
            <w:hideMark/>
          </w:tcPr>
          <w:p w14:paraId="78214CBD" w14:textId="3B0A56F6"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0.0126</w:t>
            </w:r>
          </w:p>
        </w:tc>
        <w:tc>
          <w:tcPr>
            <w:tcW w:w="851" w:type="dxa"/>
            <w:noWrap/>
            <w:hideMark/>
          </w:tcPr>
          <w:p w14:paraId="3089E62C" w14:textId="010FA4C7"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2.1600</w:t>
            </w:r>
          </w:p>
        </w:tc>
        <w:tc>
          <w:tcPr>
            <w:tcW w:w="850" w:type="dxa"/>
            <w:noWrap/>
            <w:hideMark/>
          </w:tcPr>
          <w:p w14:paraId="354FF509" w14:textId="0848DA23"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1.1110</w:t>
            </w:r>
          </w:p>
        </w:tc>
        <w:tc>
          <w:tcPr>
            <w:tcW w:w="851" w:type="dxa"/>
            <w:shd w:val="clear" w:color="auto" w:fill="F2F2F2" w:themeFill="background1" w:themeFillShade="F2"/>
            <w:noWrap/>
            <w:hideMark/>
          </w:tcPr>
          <w:p w14:paraId="577825F2" w14:textId="0C174D0D"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0.0114</w:t>
            </w:r>
          </w:p>
        </w:tc>
        <w:tc>
          <w:tcPr>
            <w:tcW w:w="850" w:type="dxa"/>
            <w:shd w:val="clear" w:color="auto" w:fill="F2F2F2" w:themeFill="background1" w:themeFillShade="F2"/>
            <w:noWrap/>
            <w:hideMark/>
          </w:tcPr>
          <w:p w14:paraId="3754A04A" w14:textId="432EE22E"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0.0009</w:t>
            </w:r>
          </w:p>
        </w:tc>
      </w:tr>
      <w:tr w:rsidR="001925A1" w:rsidRPr="003C2786" w14:paraId="74CFEB22"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3E4E6D3D" w14:textId="77777777" w:rsidR="001925A1" w:rsidRPr="001925A1" w:rsidRDefault="001925A1" w:rsidP="001925A1">
            <w:pPr>
              <w:jc w:val="right"/>
              <w:rPr>
                <w:rFonts w:ascii="Cambria Math" w:eastAsia="Times New Roman" w:hAnsi="Cambria Math" w:cs="Times New Roman"/>
                <w:b w:val="0"/>
                <w:bCs w:val="0"/>
                <w:color w:val="000000"/>
                <w:sz w:val="20"/>
                <w:szCs w:val="20"/>
                <w:lang w:val="en-VI" w:eastAsia="en-VI"/>
              </w:rPr>
            </w:pPr>
            <w:r w:rsidRPr="001925A1">
              <w:rPr>
                <w:rFonts w:ascii="Cambria Math" w:hAnsi="Cambria Math"/>
                <w:b w:val="0"/>
                <w:bCs w:val="0"/>
                <w:sz w:val="20"/>
                <w:szCs w:val="20"/>
              </w:rPr>
              <w:t>128</w:t>
            </w:r>
          </w:p>
        </w:tc>
        <w:tc>
          <w:tcPr>
            <w:tcW w:w="851" w:type="dxa"/>
            <w:shd w:val="clear" w:color="auto" w:fill="F2F2F2" w:themeFill="background1" w:themeFillShade="F2"/>
            <w:noWrap/>
            <w:hideMark/>
          </w:tcPr>
          <w:p w14:paraId="61C1823E" w14:textId="5967F3B0"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0.9438</w:t>
            </w:r>
          </w:p>
        </w:tc>
        <w:tc>
          <w:tcPr>
            <w:tcW w:w="850" w:type="dxa"/>
            <w:shd w:val="clear" w:color="auto" w:fill="F2F2F2" w:themeFill="background1" w:themeFillShade="F2"/>
            <w:noWrap/>
            <w:hideMark/>
          </w:tcPr>
          <w:p w14:paraId="57AE707E" w14:textId="0A9A1050"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0.0144</w:t>
            </w:r>
          </w:p>
        </w:tc>
        <w:tc>
          <w:tcPr>
            <w:tcW w:w="851" w:type="dxa"/>
            <w:noWrap/>
            <w:hideMark/>
          </w:tcPr>
          <w:p w14:paraId="5A1E8829" w14:textId="1C0BD64F"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1.8600</w:t>
            </w:r>
          </w:p>
        </w:tc>
        <w:tc>
          <w:tcPr>
            <w:tcW w:w="850" w:type="dxa"/>
            <w:noWrap/>
            <w:hideMark/>
          </w:tcPr>
          <w:p w14:paraId="605A666F" w14:textId="07AB0B05"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0.9276</w:t>
            </w:r>
          </w:p>
        </w:tc>
        <w:tc>
          <w:tcPr>
            <w:tcW w:w="851" w:type="dxa"/>
            <w:shd w:val="clear" w:color="auto" w:fill="F2F2F2" w:themeFill="background1" w:themeFillShade="F2"/>
            <w:noWrap/>
            <w:hideMark/>
          </w:tcPr>
          <w:p w14:paraId="07188C7D" w14:textId="6D32D30A"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0.0140</w:t>
            </w:r>
          </w:p>
        </w:tc>
        <w:tc>
          <w:tcPr>
            <w:tcW w:w="850" w:type="dxa"/>
            <w:shd w:val="clear" w:color="auto" w:fill="F2F2F2" w:themeFill="background1" w:themeFillShade="F2"/>
            <w:noWrap/>
            <w:hideMark/>
          </w:tcPr>
          <w:p w14:paraId="53D25AEB" w14:textId="442DC62E"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0.0010</w:t>
            </w:r>
          </w:p>
        </w:tc>
      </w:tr>
    </w:tbl>
    <w:p w14:paraId="52029160" w14:textId="77777777" w:rsidR="00A10381" w:rsidRPr="00F649EE" w:rsidRDefault="00A10381"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1A055CD6" w14:textId="77777777" w:rsidR="00980C22" w:rsidRPr="00F649EE" w:rsidRDefault="00980C22" w:rsidP="00980C22">
      <w:pPr>
        <w:keepNext/>
        <w:pBdr>
          <w:top w:val="nil"/>
          <w:left w:val="nil"/>
          <w:bottom w:val="nil"/>
          <w:right w:val="nil"/>
          <w:between w:val="nil"/>
        </w:pBdr>
        <w:spacing w:before="240" w:after="60"/>
        <w:contextualSpacing/>
        <w:rPr>
          <w:rFonts w:ascii="Arial" w:hAnsi="Arial" w:cs="Arial"/>
          <w:color w:val="000000"/>
          <w:sz w:val="20"/>
          <w:szCs w:val="20"/>
        </w:rPr>
      </w:pPr>
    </w:p>
    <w:p w14:paraId="421FC490" w14:textId="77777777" w:rsidR="00270945" w:rsidRPr="00980C22" w:rsidRDefault="00270945">
      <w:pPr>
        <w:rPr>
          <w:rFonts w:ascii="Arial" w:hAnsi="Arial" w:cs="Arial"/>
          <w:sz w:val="20"/>
          <w:szCs w:val="20"/>
        </w:rPr>
      </w:pPr>
    </w:p>
    <w:sectPr w:rsidR="00270945" w:rsidRPr="00980C22">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7FDCB" w14:textId="77777777" w:rsidR="008823D1" w:rsidRDefault="008823D1">
      <w:pPr>
        <w:spacing w:after="0"/>
      </w:pPr>
      <w:r>
        <w:separator/>
      </w:r>
    </w:p>
  </w:endnote>
  <w:endnote w:type="continuationSeparator" w:id="0">
    <w:p w14:paraId="0401391D" w14:textId="77777777" w:rsidR="008823D1" w:rsidRDefault="008823D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44288" w14:textId="77777777" w:rsidR="008823D1" w:rsidRDefault="008823D1">
      <w:pPr>
        <w:spacing w:after="0"/>
      </w:pPr>
      <w:r>
        <w:separator/>
      </w:r>
    </w:p>
  </w:footnote>
  <w:footnote w:type="continuationSeparator" w:id="0">
    <w:p w14:paraId="13D657FF" w14:textId="77777777" w:rsidR="008823D1" w:rsidRDefault="008823D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1308999">
    <w:abstractNumId w:val="0"/>
  </w:num>
  <w:num w:numId="2" w16cid:durableId="4296211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2908"/>
    <w:rsid w:val="00002DF5"/>
    <w:rsid w:val="00017F3B"/>
    <w:rsid w:val="00025466"/>
    <w:rsid w:val="00027F1C"/>
    <w:rsid w:val="00031A17"/>
    <w:rsid w:val="000333F0"/>
    <w:rsid w:val="000359B8"/>
    <w:rsid w:val="00036133"/>
    <w:rsid w:val="00036A21"/>
    <w:rsid w:val="000425B1"/>
    <w:rsid w:val="0005296B"/>
    <w:rsid w:val="00055406"/>
    <w:rsid w:val="00061A88"/>
    <w:rsid w:val="00062B73"/>
    <w:rsid w:val="00071396"/>
    <w:rsid w:val="00074091"/>
    <w:rsid w:val="0007413A"/>
    <w:rsid w:val="00081AD3"/>
    <w:rsid w:val="0008665C"/>
    <w:rsid w:val="000A136B"/>
    <w:rsid w:val="000A25E4"/>
    <w:rsid w:val="000A26E6"/>
    <w:rsid w:val="000A3C9E"/>
    <w:rsid w:val="000A675B"/>
    <w:rsid w:val="000B5F3F"/>
    <w:rsid w:val="000C3044"/>
    <w:rsid w:val="000D0DE6"/>
    <w:rsid w:val="000E3957"/>
    <w:rsid w:val="000E612B"/>
    <w:rsid w:val="001005A6"/>
    <w:rsid w:val="0010209A"/>
    <w:rsid w:val="00106719"/>
    <w:rsid w:val="00113B28"/>
    <w:rsid w:val="00115BB8"/>
    <w:rsid w:val="00116D72"/>
    <w:rsid w:val="00120FB1"/>
    <w:rsid w:val="00127C33"/>
    <w:rsid w:val="0013364C"/>
    <w:rsid w:val="0013563F"/>
    <w:rsid w:val="00135984"/>
    <w:rsid w:val="00144A66"/>
    <w:rsid w:val="001539D3"/>
    <w:rsid w:val="00157687"/>
    <w:rsid w:val="00172A18"/>
    <w:rsid w:val="001804A4"/>
    <w:rsid w:val="0018349C"/>
    <w:rsid w:val="001913A8"/>
    <w:rsid w:val="001925A1"/>
    <w:rsid w:val="001A0291"/>
    <w:rsid w:val="001B4EFF"/>
    <w:rsid w:val="001B6690"/>
    <w:rsid w:val="001B7A78"/>
    <w:rsid w:val="001C3502"/>
    <w:rsid w:val="001C45D1"/>
    <w:rsid w:val="001D010C"/>
    <w:rsid w:val="001D35AF"/>
    <w:rsid w:val="001F266F"/>
    <w:rsid w:val="001F3562"/>
    <w:rsid w:val="001F6ECD"/>
    <w:rsid w:val="002017B7"/>
    <w:rsid w:val="00204C74"/>
    <w:rsid w:val="0021187C"/>
    <w:rsid w:val="00217683"/>
    <w:rsid w:val="0022474D"/>
    <w:rsid w:val="00224AF0"/>
    <w:rsid w:val="00233B8A"/>
    <w:rsid w:val="00233C40"/>
    <w:rsid w:val="00237C5B"/>
    <w:rsid w:val="002414D2"/>
    <w:rsid w:val="00243775"/>
    <w:rsid w:val="0025108E"/>
    <w:rsid w:val="00254689"/>
    <w:rsid w:val="00260C52"/>
    <w:rsid w:val="00270945"/>
    <w:rsid w:val="0027628C"/>
    <w:rsid w:val="002872B2"/>
    <w:rsid w:val="00294FAC"/>
    <w:rsid w:val="002A0A40"/>
    <w:rsid w:val="002A0F75"/>
    <w:rsid w:val="002A7053"/>
    <w:rsid w:val="002A779A"/>
    <w:rsid w:val="002B2848"/>
    <w:rsid w:val="002B4B9A"/>
    <w:rsid w:val="002D2308"/>
    <w:rsid w:val="002D2AA0"/>
    <w:rsid w:val="002D453C"/>
    <w:rsid w:val="002D6175"/>
    <w:rsid w:val="002D6F33"/>
    <w:rsid w:val="002E5E2A"/>
    <w:rsid w:val="002F03DA"/>
    <w:rsid w:val="002F71E1"/>
    <w:rsid w:val="0030073C"/>
    <w:rsid w:val="003021E1"/>
    <w:rsid w:val="003023C1"/>
    <w:rsid w:val="003119FF"/>
    <w:rsid w:val="00333F4D"/>
    <w:rsid w:val="0033567F"/>
    <w:rsid w:val="003365CD"/>
    <w:rsid w:val="00345F3F"/>
    <w:rsid w:val="003553EC"/>
    <w:rsid w:val="00355C94"/>
    <w:rsid w:val="00366F9F"/>
    <w:rsid w:val="00371C0B"/>
    <w:rsid w:val="003830A5"/>
    <w:rsid w:val="0038523B"/>
    <w:rsid w:val="00387FA8"/>
    <w:rsid w:val="003B39BC"/>
    <w:rsid w:val="003B5D34"/>
    <w:rsid w:val="003C2786"/>
    <w:rsid w:val="003D51C4"/>
    <w:rsid w:val="003D7D0E"/>
    <w:rsid w:val="003E5D34"/>
    <w:rsid w:val="003F0410"/>
    <w:rsid w:val="003F201B"/>
    <w:rsid w:val="003F2067"/>
    <w:rsid w:val="003F5999"/>
    <w:rsid w:val="00416BCD"/>
    <w:rsid w:val="00426BAD"/>
    <w:rsid w:val="00441BB0"/>
    <w:rsid w:val="00443083"/>
    <w:rsid w:val="00443D5D"/>
    <w:rsid w:val="00444623"/>
    <w:rsid w:val="0044584A"/>
    <w:rsid w:val="00455EE6"/>
    <w:rsid w:val="00457175"/>
    <w:rsid w:val="004605D5"/>
    <w:rsid w:val="00474D11"/>
    <w:rsid w:val="004768C8"/>
    <w:rsid w:val="0048280F"/>
    <w:rsid w:val="00483C7A"/>
    <w:rsid w:val="00483D1D"/>
    <w:rsid w:val="00490049"/>
    <w:rsid w:val="00495685"/>
    <w:rsid w:val="0049746D"/>
    <w:rsid w:val="004A25AD"/>
    <w:rsid w:val="004B093C"/>
    <w:rsid w:val="004B135C"/>
    <w:rsid w:val="004C0900"/>
    <w:rsid w:val="004C4124"/>
    <w:rsid w:val="004C6326"/>
    <w:rsid w:val="004C63CE"/>
    <w:rsid w:val="004D438C"/>
    <w:rsid w:val="004D79C8"/>
    <w:rsid w:val="004E5931"/>
    <w:rsid w:val="004E794B"/>
    <w:rsid w:val="004F23C7"/>
    <w:rsid w:val="005070AB"/>
    <w:rsid w:val="00511D44"/>
    <w:rsid w:val="0051590C"/>
    <w:rsid w:val="005202B9"/>
    <w:rsid w:val="005203C4"/>
    <w:rsid w:val="00530C0A"/>
    <w:rsid w:val="005368D9"/>
    <w:rsid w:val="00541F69"/>
    <w:rsid w:val="0054726C"/>
    <w:rsid w:val="00551894"/>
    <w:rsid w:val="005617B5"/>
    <w:rsid w:val="00563D86"/>
    <w:rsid w:val="00565BE2"/>
    <w:rsid w:val="005743E4"/>
    <w:rsid w:val="00581F2D"/>
    <w:rsid w:val="00591F3D"/>
    <w:rsid w:val="00592EDF"/>
    <w:rsid w:val="00594287"/>
    <w:rsid w:val="005A4A1F"/>
    <w:rsid w:val="005A78D5"/>
    <w:rsid w:val="005B1551"/>
    <w:rsid w:val="005B2802"/>
    <w:rsid w:val="005B3E32"/>
    <w:rsid w:val="005B795E"/>
    <w:rsid w:val="005C7DD7"/>
    <w:rsid w:val="005D3DF8"/>
    <w:rsid w:val="005D680E"/>
    <w:rsid w:val="005E2438"/>
    <w:rsid w:val="005E5765"/>
    <w:rsid w:val="005E5CE0"/>
    <w:rsid w:val="005F01CC"/>
    <w:rsid w:val="005F02E0"/>
    <w:rsid w:val="005F0593"/>
    <w:rsid w:val="005F6122"/>
    <w:rsid w:val="00601048"/>
    <w:rsid w:val="0061108B"/>
    <w:rsid w:val="00616DCD"/>
    <w:rsid w:val="00623869"/>
    <w:rsid w:val="00625071"/>
    <w:rsid w:val="00627980"/>
    <w:rsid w:val="0064283D"/>
    <w:rsid w:val="006460F3"/>
    <w:rsid w:val="00656825"/>
    <w:rsid w:val="0066480A"/>
    <w:rsid w:val="00672DEF"/>
    <w:rsid w:val="00674685"/>
    <w:rsid w:val="00694B06"/>
    <w:rsid w:val="0069596B"/>
    <w:rsid w:val="00695E2E"/>
    <w:rsid w:val="006A0E33"/>
    <w:rsid w:val="006A20BC"/>
    <w:rsid w:val="006A6801"/>
    <w:rsid w:val="006B31DC"/>
    <w:rsid w:val="006B5D26"/>
    <w:rsid w:val="006B6CAA"/>
    <w:rsid w:val="006B6EA3"/>
    <w:rsid w:val="006C3788"/>
    <w:rsid w:val="006D3494"/>
    <w:rsid w:val="006D3CC6"/>
    <w:rsid w:val="006F0DED"/>
    <w:rsid w:val="006F47F8"/>
    <w:rsid w:val="006F540F"/>
    <w:rsid w:val="007001C7"/>
    <w:rsid w:val="00703965"/>
    <w:rsid w:val="007060C8"/>
    <w:rsid w:val="00715ACD"/>
    <w:rsid w:val="00717CB5"/>
    <w:rsid w:val="007200BA"/>
    <w:rsid w:val="007331AD"/>
    <w:rsid w:val="0073505F"/>
    <w:rsid w:val="007351D0"/>
    <w:rsid w:val="00741BC3"/>
    <w:rsid w:val="00744A81"/>
    <w:rsid w:val="00746071"/>
    <w:rsid w:val="007527BE"/>
    <w:rsid w:val="00752FA1"/>
    <w:rsid w:val="007564C3"/>
    <w:rsid w:val="0076122B"/>
    <w:rsid w:val="00762243"/>
    <w:rsid w:val="00765AAB"/>
    <w:rsid w:val="00765CAE"/>
    <w:rsid w:val="007855C1"/>
    <w:rsid w:val="007A3D91"/>
    <w:rsid w:val="007A44F9"/>
    <w:rsid w:val="007A58D7"/>
    <w:rsid w:val="007B1FD8"/>
    <w:rsid w:val="007C12FA"/>
    <w:rsid w:val="007C7D0C"/>
    <w:rsid w:val="007D0EF0"/>
    <w:rsid w:val="007F6B32"/>
    <w:rsid w:val="0080017F"/>
    <w:rsid w:val="00827E67"/>
    <w:rsid w:val="00845AC2"/>
    <w:rsid w:val="00846312"/>
    <w:rsid w:val="00846B87"/>
    <w:rsid w:val="00850706"/>
    <w:rsid w:val="0086590C"/>
    <w:rsid w:val="00866624"/>
    <w:rsid w:val="00874517"/>
    <w:rsid w:val="008823D1"/>
    <w:rsid w:val="008839E1"/>
    <w:rsid w:val="00885D14"/>
    <w:rsid w:val="00894E8B"/>
    <w:rsid w:val="00896DAA"/>
    <w:rsid w:val="008B03C4"/>
    <w:rsid w:val="008C3CCC"/>
    <w:rsid w:val="008C52F1"/>
    <w:rsid w:val="008C7388"/>
    <w:rsid w:val="008D46B6"/>
    <w:rsid w:val="008D4949"/>
    <w:rsid w:val="008E2B83"/>
    <w:rsid w:val="008E6DB8"/>
    <w:rsid w:val="008F2D89"/>
    <w:rsid w:val="008F616F"/>
    <w:rsid w:val="008F68DB"/>
    <w:rsid w:val="00901838"/>
    <w:rsid w:val="00904FBD"/>
    <w:rsid w:val="00910424"/>
    <w:rsid w:val="00910C36"/>
    <w:rsid w:val="00912669"/>
    <w:rsid w:val="00913D31"/>
    <w:rsid w:val="00921719"/>
    <w:rsid w:val="00924791"/>
    <w:rsid w:val="00941700"/>
    <w:rsid w:val="009505FD"/>
    <w:rsid w:val="009522D6"/>
    <w:rsid w:val="009529C6"/>
    <w:rsid w:val="0096413D"/>
    <w:rsid w:val="00964D99"/>
    <w:rsid w:val="0097480C"/>
    <w:rsid w:val="00980C22"/>
    <w:rsid w:val="00984ECA"/>
    <w:rsid w:val="00993F22"/>
    <w:rsid w:val="00995C0B"/>
    <w:rsid w:val="00997AC3"/>
    <w:rsid w:val="009B37F7"/>
    <w:rsid w:val="009B583D"/>
    <w:rsid w:val="009C178B"/>
    <w:rsid w:val="009C3486"/>
    <w:rsid w:val="009C4B2B"/>
    <w:rsid w:val="009D0E98"/>
    <w:rsid w:val="009D0FF2"/>
    <w:rsid w:val="009F36B8"/>
    <w:rsid w:val="009F66BE"/>
    <w:rsid w:val="00A10381"/>
    <w:rsid w:val="00A1401C"/>
    <w:rsid w:val="00A27B45"/>
    <w:rsid w:val="00A34A4B"/>
    <w:rsid w:val="00A36F9D"/>
    <w:rsid w:val="00A3747A"/>
    <w:rsid w:val="00A43D9C"/>
    <w:rsid w:val="00A471FC"/>
    <w:rsid w:val="00A50D8D"/>
    <w:rsid w:val="00A50ED7"/>
    <w:rsid w:val="00A51A23"/>
    <w:rsid w:val="00A53343"/>
    <w:rsid w:val="00A537C4"/>
    <w:rsid w:val="00A62916"/>
    <w:rsid w:val="00A635A9"/>
    <w:rsid w:val="00A64EBA"/>
    <w:rsid w:val="00A72A3F"/>
    <w:rsid w:val="00A84BAB"/>
    <w:rsid w:val="00A85CC3"/>
    <w:rsid w:val="00A874D7"/>
    <w:rsid w:val="00A87D3E"/>
    <w:rsid w:val="00AA2549"/>
    <w:rsid w:val="00AB085E"/>
    <w:rsid w:val="00AB22A2"/>
    <w:rsid w:val="00AB2F48"/>
    <w:rsid w:val="00AB344D"/>
    <w:rsid w:val="00AB488B"/>
    <w:rsid w:val="00AB74A4"/>
    <w:rsid w:val="00AC442B"/>
    <w:rsid w:val="00AC4FA6"/>
    <w:rsid w:val="00AD645F"/>
    <w:rsid w:val="00AD64A4"/>
    <w:rsid w:val="00AE60EF"/>
    <w:rsid w:val="00AF16BF"/>
    <w:rsid w:val="00AF6212"/>
    <w:rsid w:val="00B11F5F"/>
    <w:rsid w:val="00B23211"/>
    <w:rsid w:val="00B232A0"/>
    <w:rsid w:val="00B30924"/>
    <w:rsid w:val="00B30F7F"/>
    <w:rsid w:val="00B32D70"/>
    <w:rsid w:val="00B339F8"/>
    <w:rsid w:val="00B4169B"/>
    <w:rsid w:val="00B4374F"/>
    <w:rsid w:val="00B47C06"/>
    <w:rsid w:val="00B5340A"/>
    <w:rsid w:val="00B566C6"/>
    <w:rsid w:val="00B7719F"/>
    <w:rsid w:val="00B81A4F"/>
    <w:rsid w:val="00B81B49"/>
    <w:rsid w:val="00B81F82"/>
    <w:rsid w:val="00B87999"/>
    <w:rsid w:val="00B9037C"/>
    <w:rsid w:val="00B9147E"/>
    <w:rsid w:val="00B91EE3"/>
    <w:rsid w:val="00B9559E"/>
    <w:rsid w:val="00B960A6"/>
    <w:rsid w:val="00B97801"/>
    <w:rsid w:val="00BA30B9"/>
    <w:rsid w:val="00BB1D1D"/>
    <w:rsid w:val="00BB52D7"/>
    <w:rsid w:val="00BB68CA"/>
    <w:rsid w:val="00BB7291"/>
    <w:rsid w:val="00BC4385"/>
    <w:rsid w:val="00BC4AD4"/>
    <w:rsid w:val="00BC5540"/>
    <w:rsid w:val="00BD27D0"/>
    <w:rsid w:val="00BD298F"/>
    <w:rsid w:val="00BE008D"/>
    <w:rsid w:val="00BE0E48"/>
    <w:rsid w:val="00C00049"/>
    <w:rsid w:val="00C06270"/>
    <w:rsid w:val="00C078B8"/>
    <w:rsid w:val="00C24E23"/>
    <w:rsid w:val="00C26450"/>
    <w:rsid w:val="00C417AC"/>
    <w:rsid w:val="00C47172"/>
    <w:rsid w:val="00C57E5B"/>
    <w:rsid w:val="00C62D57"/>
    <w:rsid w:val="00C6337C"/>
    <w:rsid w:val="00C64254"/>
    <w:rsid w:val="00C659FB"/>
    <w:rsid w:val="00C729CD"/>
    <w:rsid w:val="00C97AF8"/>
    <w:rsid w:val="00CA136A"/>
    <w:rsid w:val="00CB5B28"/>
    <w:rsid w:val="00CC1295"/>
    <w:rsid w:val="00CC7E8A"/>
    <w:rsid w:val="00CF57F7"/>
    <w:rsid w:val="00CF5E18"/>
    <w:rsid w:val="00D10312"/>
    <w:rsid w:val="00D2180D"/>
    <w:rsid w:val="00D26473"/>
    <w:rsid w:val="00D31742"/>
    <w:rsid w:val="00D45178"/>
    <w:rsid w:val="00D458FC"/>
    <w:rsid w:val="00D51575"/>
    <w:rsid w:val="00D515A6"/>
    <w:rsid w:val="00D617C5"/>
    <w:rsid w:val="00D67A81"/>
    <w:rsid w:val="00D716EA"/>
    <w:rsid w:val="00D71EE7"/>
    <w:rsid w:val="00D75D5A"/>
    <w:rsid w:val="00D82390"/>
    <w:rsid w:val="00D906B3"/>
    <w:rsid w:val="00D92DCB"/>
    <w:rsid w:val="00D947EE"/>
    <w:rsid w:val="00D9578E"/>
    <w:rsid w:val="00D96718"/>
    <w:rsid w:val="00DA2C02"/>
    <w:rsid w:val="00DB180E"/>
    <w:rsid w:val="00DC74D8"/>
    <w:rsid w:val="00DD0B7B"/>
    <w:rsid w:val="00DD118C"/>
    <w:rsid w:val="00DD272A"/>
    <w:rsid w:val="00DD5CB7"/>
    <w:rsid w:val="00DD6343"/>
    <w:rsid w:val="00DE2874"/>
    <w:rsid w:val="00DE40AA"/>
    <w:rsid w:val="00DE48AF"/>
    <w:rsid w:val="00DF1E1C"/>
    <w:rsid w:val="00DF299B"/>
    <w:rsid w:val="00DF48AE"/>
    <w:rsid w:val="00DF591B"/>
    <w:rsid w:val="00E01958"/>
    <w:rsid w:val="00E05C03"/>
    <w:rsid w:val="00E16250"/>
    <w:rsid w:val="00E16C89"/>
    <w:rsid w:val="00E2263B"/>
    <w:rsid w:val="00E22BA9"/>
    <w:rsid w:val="00E33622"/>
    <w:rsid w:val="00E3420F"/>
    <w:rsid w:val="00E3566D"/>
    <w:rsid w:val="00E44EEB"/>
    <w:rsid w:val="00E6133D"/>
    <w:rsid w:val="00E664D5"/>
    <w:rsid w:val="00E74CB2"/>
    <w:rsid w:val="00E7550A"/>
    <w:rsid w:val="00E82125"/>
    <w:rsid w:val="00E82358"/>
    <w:rsid w:val="00E8551B"/>
    <w:rsid w:val="00E857FC"/>
    <w:rsid w:val="00E858F4"/>
    <w:rsid w:val="00E95E49"/>
    <w:rsid w:val="00EA0D24"/>
    <w:rsid w:val="00EA0F5A"/>
    <w:rsid w:val="00EA6E7E"/>
    <w:rsid w:val="00EB067F"/>
    <w:rsid w:val="00EB2D25"/>
    <w:rsid w:val="00ED5966"/>
    <w:rsid w:val="00ED702D"/>
    <w:rsid w:val="00EE1643"/>
    <w:rsid w:val="00EE4DE3"/>
    <w:rsid w:val="00EE7293"/>
    <w:rsid w:val="00EF5B26"/>
    <w:rsid w:val="00F02AC9"/>
    <w:rsid w:val="00F124B4"/>
    <w:rsid w:val="00F13805"/>
    <w:rsid w:val="00F1737A"/>
    <w:rsid w:val="00F17CAC"/>
    <w:rsid w:val="00F17E8C"/>
    <w:rsid w:val="00F20348"/>
    <w:rsid w:val="00F336E4"/>
    <w:rsid w:val="00F34608"/>
    <w:rsid w:val="00F42953"/>
    <w:rsid w:val="00F4378A"/>
    <w:rsid w:val="00F43E40"/>
    <w:rsid w:val="00F44AE0"/>
    <w:rsid w:val="00F54826"/>
    <w:rsid w:val="00F55851"/>
    <w:rsid w:val="00F57CAB"/>
    <w:rsid w:val="00F63DF0"/>
    <w:rsid w:val="00F63E03"/>
    <w:rsid w:val="00F649EE"/>
    <w:rsid w:val="00F73686"/>
    <w:rsid w:val="00F74BFB"/>
    <w:rsid w:val="00F80B51"/>
    <w:rsid w:val="00F839A7"/>
    <w:rsid w:val="00FA2406"/>
    <w:rsid w:val="00FA33FE"/>
    <w:rsid w:val="00FA72C2"/>
    <w:rsid w:val="00FB15A5"/>
    <w:rsid w:val="00FB440F"/>
    <w:rsid w:val="00FB4F39"/>
    <w:rsid w:val="00FB6929"/>
    <w:rsid w:val="00FB6A66"/>
    <w:rsid w:val="00FB6DA3"/>
    <w:rsid w:val="00FB7082"/>
    <w:rsid w:val="00FC2727"/>
    <w:rsid w:val="00FC64F3"/>
    <w:rsid w:val="00FD228A"/>
    <w:rsid w:val="00FD3202"/>
    <w:rsid w:val="00FE2A26"/>
    <w:rsid w:val="00FE421C"/>
    <w:rsid w:val="00FE4C29"/>
    <w:rsid w:val="00FE5B35"/>
    <w:rsid w:val="00FE6910"/>
    <w:rsid w:val="00FF7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7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1A0291"/>
    <w:pPr>
      <w:ind w:left="720"/>
      <w:contextualSpacing/>
    </w:pPr>
  </w:style>
  <w:style w:type="paragraph" w:styleId="Caption">
    <w:name w:val="caption"/>
    <w:basedOn w:val="Normal"/>
    <w:next w:val="Normal"/>
    <w:uiPriority w:val="35"/>
    <w:semiHidden/>
    <w:unhideWhenUsed/>
    <w:qFormat/>
    <w:rsid w:val="00B81B49"/>
    <w:rPr>
      <w:i/>
      <w:iCs/>
      <w:color w:val="1F497D" w:themeColor="text2"/>
      <w:sz w:val="18"/>
      <w:szCs w:val="18"/>
    </w:rPr>
  </w:style>
  <w:style w:type="paragraph" w:styleId="Revision">
    <w:name w:val="Revision"/>
    <w:hidden/>
    <w:uiPriority w:val="99"/>
    <w:semiHidden/>
    <w:rsid w:val="00F54826"/>
    <w:pPr>
      <w:spacing w:after="0"/>
    </w:pPr>
  </w:style>
  <w:style w:type="table" w:styleId="PlainTable3">
    <w:name w:val="Plain Table 3"/>
    <w:basedOn w:val="TableNormal"/>
    <w:uiPriority w:val="43"/>
    <w:rsid w:val="003C2786"/>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3C2786"/>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8D46B6"/>
    <w:rPr>
      <w:color w:val="808080"/>
    </w:rPr>
  </w:style>
  <w:style w:type="character" w:styleId="UnresolvedMention">
    <w:name w:val="Unresolved Mention"/>
    <w:basedOn w:val="DefaultParagraphFont"/>
    <w:uiPriority w:val="99"/>
    <w:semiHidden/>
    <w:unhideWhenUsed/>
    <w:rsid w:val="004D438C"/>
    <w:rPr>
      <w:color w:val="605E5C"/>
      <w:shd w:val="clear" w:color="auto" w:fill="E1DFDD"/>
    </w:rPr>
  </w:style>
  <w:style w:type="paragraph" w:styleId="Header">
    <w:name w:val="header"/>
    <w:basedOn w:val="Normal"/>
    <w:link w:val="HeaderChar"/>
    <w:uiPriority w:val="99"/>
    <w:unhideWhenUsed/>
    <w:rsid w:val="00443083"/>
    <w:pPr>
      <w:tabs>
        <w:tab w:val="center" w:pos="4513"/>
        <w:tab w:val="right" w:pos="9026"/>
      </w:tabs>
      <w:spacing w:after="0"/>
    </w:pPr>
  </w:style>
  <w:style w:type="character" w:customStyle="1" w:styleId="HeaderChar">
    <w:name w:val="Header Char"/>
    <w:basedOn w:val="DefaultParagraphFont"/>
    <w:link w:val="Header"/>
    <w:uiPriority w:val="99"/>
    <w:rsid w:val="00443083"/>
  </w:style>
  <w:style w:type="paragraph" w:styleId="Footer">
    <w:name w:val="footer"/>
    <w:basedOn w:val="Normal"/>
    <w:link w:val="FooterChar"/>
    <w:uiPriority w:val="99"/>
    <w:unhideWhenUsed/>
    <w:rsid w:val="00443083"/>
    <w:pPr>
      <w:tabs>
        <w:tab w:val="center" w:pos="4513"/>
        <w:tab w:val="right" w:pos="9026"/>
      </w:tabs>
      <w:spacing w:after="0"/>
    </w:pPr>
  </w:style>
  <w:style w:type="character" w:customStyle="1" w:styleId="FooterChar">
    <w:name w:val="Footer Char"/>
    <w:basedOn w:val="DefaultParagraphFont"/>
    <w:link w:val="Footer"/>
    <w:uiPriority w:val="99"/>
    <w:rsid w:val="00443083"/>
  </w:style>
  <w:style w:type="paragraph" w:styleId="Bibliography">
    <w:name w:val="Bibliography"/>
    <w:basedOn w:val="Normal"/>
    <w:next w:val="Normal"/>
    <w:uiPriority w:val="37"/>
    <w:unhideWhenUsed/>
    <w:rsid w:val="00FB6D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8248">
      <w:bodyDiv w:val="1"/>
      <w:marLeft w:val="0"/>
      <w:marRight w:val="0"/>
      <w:marTop w:val="0"/>
      <w:marBottom w:val="0"/>
      <w:divBdr>
        <w:top w:val="none" w:sz="0" w:space="0" w:color="auto"/>
        <w:left w:val="none" w:sz="0" w:space="0" w:color="auto"/>
        <w:bottom w:val="none" w:sz="0" w:space="0" w:color="auto"/>
        <w:right w:val="none" w:sz="0" w:space="0" w:color="auto"/>
      </w:divBdr>
    </w:div>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96682301">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192691092">
      <w:bodyDiv w:val="1"/>
      <w:marLeft w:val="0"/>
      <w:marRight w:val="0"/>
      <w:marTop w:val="0"/>
      <w:marBottom w:val="0"/>
      <w:divBdr>
        <w:top w:val="none" w:sz="0" w:space="0" w:color="auto"/>
        <w:left w:val="none" w:sz="0" w:space="0" w:color="auto"/>
        <w:bottom w:val="none" w:sz="0" w:space="0" w:color="auto"/>
        <w:right w:val="none" w:sz="0" w:space="0" w:color="auto"/>
      </w:divBdr>
    </w:div>
    <w:div w:id="357127767">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992181247">
      <w:bodyDiv w:val="1"/>
      <w:marLeft w:val="0"/>
      <w:marRight w:val="0"/>
      <w:marTop w:val="0"/>
      <w:marBottom w:val="0"/>
      <w:divBdr>
        <w:top w:val="none" w:sz="0" w:space="0" w:color="auto"/>
        <w:left w:val="none" w:sz="0" w:space="0" w:color="auto"/>
        <w:bottom w:val="none" w:sz="0" w:space="0" w:color="auto"/>
        <w:right w:val="none" w:sz="0" w:space="0" w:color="auto"/>
      </w:divBdr>
    </w:div>
    <w:div w:id="1263950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wdeter1@binghamton.edu" TargetMode="External"/><Relationship Id="rId18" Type="http://schemas.openxmlformats.org/officeDocument/2006/relationships/hyperlink" Target="https://www.pnas.org/doi/full/10.1073/pnas.0708155105" TargetMode="External"/><Relationship Id="rId26" Type="http://schemas.openxmlformats.org/officeDocument/2006/relationships/hyperlink" Target="https://doi.org/10.48550/arxiv.1911.04381" TargetMode="External"/><Relationship Id="rId21" Type="http://schemas.openxmlformats.org/officeDocument/2006/relationships/hyperlink" Target="https://doi.org/10.1080/0022250X.1971.9989794" TargetMode="External"/><Relationship Id="rId34"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hyperlink" Target="https://doi.org/10.2307/2061333" TargetMode="External"/><Relationship Id="rId25" Type="http://schemas.openxmlformats.org/officeDocument/2006/relationships/hyperlink" Target="https://www.proquest.com/scholarly-journals/de-facto-segregation-tracing-legal-basis/docview/2041728504/se-2" TargetMode="External"/><Relationship Id="rId33" Type="http://schemas.openxmlformats.org/officeDocument/2006/relationships/image" Target="media/image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086/507856" TargetMode="External"/><Relationship Id="rId20" Type="http://schemas.openxmlformats.org/officeDocument/2006/relationships/hyperlink" Target="https://doi.org/10.1016/j.chaos.2016.02.024"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i.org/10.1016/j.jebo.2003.03.005" TargetMode="External"/><Relationship Id="rId32" Type="http://schemas.openxmlformats.org/officeDocument/2006/relationships/image" Target="media/image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pnascentral.org" TargetMode="External"/><Relationship Id="rId23" Type="http://schemas.openxmlformats.org/officeDocument/2006/relationships/hyperlink" Target="https://doi.org/10.1080/00222500490480202" TargetMode="Externa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hyperlink" Target="https://doi.org/10.1080/00222500500544052" TargetMode="Externa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www.pnas.org/site/authors/procedures.xhtml" TargetMode="External"/><Relationship Id="rId14" Type="http://schemas.openxmlformats.org/officeDocument/2006/relationships/hyperlink" Target="https://orcid.org/" TargetMode="External"/><Relationship Id="rId22" Type="http://schemas.openxmlformats.org/officeDocument/2006/relationships/hyperlink" Target="https://doi.org/10.1073/pnas.1202218109" TargetMode="External"/><Relationship Id="rId27" Type="http://schemas.openxmlformats.org/officeDocument/2006/relationships/hyperlink" Target="https://doi.org/10.1103/PhysRevE.67.026126" TargetMode="External"/><Relationship Id="rId30" Type="http://schemas.openxmlformats.org/officeDocument/2006/relationships/image" Target="media/image4.png"/><Relationship Id="rId35" Type="http://schemas.openxmlformats.org/officeDocument/2006/relationships/image" Target="media/image9.png"/><Relationship Id="rId8" Type="http://schemas.openxmlformats.org/officeDocument/2006/relationships/hyperlink" Target="https://www.pnas.org/authors/submitting-your-manuscrip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Cla91</b:Tag>
    <b:SourceType>JournalArticle</b:SourceType>
    <b:Guid>{5ECB13D2-1EBC-4F54-88FB-24D3287337A6}</b:Guid>
    <b:Title>Residential Preferences and Neighborhood Racial Segregation: A Test of the Schelling Segregation Model</b:Title>
    <b:JournalName>Demography</b:JournalName>
    <b:Year>1991</b:Year>
    <b:Pages>1-19</b:Pages>
    <b:Author>
      <b:Author>
        <b:NameList>
          <b:Person>
            <b:Last>Clark</b:Last>
            <b:Middle>A. V.</b:Middle>
            <b:First>William</b:First>
          </b:Person>
        </b:NameList>
      </b:Author>
    </b:Author>
    <b:Volume>28</b:Volume>
    <b:Issue>1</b:Issue>
    <b:URL>https://doi.org/10.2307/2061333</b:URL>
    <b:RefOrder>3</b:RefOrder>
  </b:Source>
  <b:Source>
    <b:Tag>Fos06</b:Tag>
    <b:SourceType>JournalArticle</b:SourceType>
    <b:Guid>{F8B80688-4C88-45DA-B652-0505889EE3B3}</b:Guid>
    <b:Title>Ethnic Preferences, Social Distance Dynamics, and Residential Segregation: Theoretical Explorations Using Simulation Analysis</b:Title>
    <b:JournalName>The Journal of Mathematical Sociology</b:JournalName>
    <b:Year>2006</b:Year>
    <b:Pages>185-273</b:Pages>
    <b:Author>
      <b:Author>
        <b:NameList>
          <b:Person>
            <b:Last>Fossett</b:Last>
            <b:First>Mark</b:First>
          </b:Person>
        </b:NameList>
      </b:Author>
    </b:Author>
    <b:Volume>30</b:Volume>
    <b:Issue>3-4</b:Issue>
    <b:URL>https://doi.org/10.1080/00222500500544052</b:URL>
    <b:RefOrder>4</b:RefOrder>
  </b:Source>
  <b:Source>
    <b:Tag>Fra18</b:Tag>
    <b:SourceType>JournalArticle</b:SourceType>
    <b:Guid>{31639AC2-F052-4AFC-8F22-51182BFD5808}</b:Guid>
    <b:Title>De Facto Segregation: Tracing a legal basis for contemporary inequality</b:Title>
    <b:JournalName>Journal of Law and Education</b:JournalName>
    <b:Year>2018</b:Year>
    <b:Pages>189-233</b:Pages>
    <b:Author>
      <b:Author>
        <b:NameList>
          <b:Person>
            <b:Last>Frankenberg</b:Last>
            <b:First>Erika</b:First>
          </b:Person>
          <b:Person>
            <b:Last>Taylor</b:Last>
            <b:First>Kendra</b:First>
          </b:Person>
        </b:NameList>
      </b:Author>
    </b:Author>
    <b:Volume>47</b:Volume>
    <b:Issue>2</b:Issue>
    <b:URL>https://www.proquest.com/scholarly-journals/de-facto-segregation-tracing-legal-basis/docview/2041728504/se-2</b:URL>
    <b:RefOrder>5</b:RefOrder>
  </b:Source>
  <b:Source>
    <b:Tag>Say</b:Tag>
    <b:SourceType>JournalArticle</b:SourceType>
    <b:Guid>{EEF2C6D1-F15C-4F9E-B6C5-C86B58BE1142}</b:Guid>
    <b:Title>Beyond Social Fragmentation: Coexistence of Cultural Diversity and Structural Connectivity Is Possible with Social Constituent Diversity</b:Title>
    <b:Author>
      <b:Author>
        <b:NameList>
          <b:Person>
            <b:Last>Sayama</b:Last>
            <b:First>Hiroki</b:First>
          </b:Person>
          <b:Person>
            <b:Last>Yamanoi</b:Last>
            <b:First>Junichi</b:First>
          </b:Person>
        </b:NameList>
      </b:Author>
    </b:Author>
    <b:URL>https://doi.org/10.48550/arxiv.1911.04381</b:URL>
    <b:Year>2019</b:Year>
    <b:RefOrder>6</b:RefOrder>
  </b:Source>
  <b:Source>
    <b:Tag>Xie12</b:Tag>
    <b:SourceType>JournalArticle</b:SourceType>
    <b:Guid>{E9493E11-0DF8-4611-B9B3-17955D074BBD}</b:Guid>
    <b:Title>Modeling individual-level heterogeneity in racial residential segregation</b:Title>
    <b:Year>2012</b:Year>
    <b:JournalName>Proceedings of the National Academy of Sciences - PNAS</b:JournalName>
    <b:Pages>11646-11651</b:Pages>
    <b:Author>
      <b:Author>
        <b:NameList>
          <b:Person>
            <b:Last>Xie</b:Last>
            <b:First>Yu</b:First>
          </b:Person>
          <b:Person>
            <b:Last>Zhou</b:Last>
            <b:First>Xiang</b:First>
          </b:Person>
        </b:NameList>
      </b:Author>
    </b:Author>
    <b:Volume>109</b:Volume>
    <b:Issue>29</b:Issue>
    <b:URL>https://doi.org/10.1073/pnas.1202218109</b:URL>
    <b:RefOrder>2</b:RefOrder>
  </b:Source>
  <b:Source>
    <b:Tag>Bru06</b:Tag>
    <b:SourceType>JournalArticle</b:SourceType>
    <b:Guid>{4050EBE8-4AF8-48FF-BFAF-1F0D3E34CA51}</b:Guid>
    <b:Title>Neighborhood choice and neighborhood change</b:Title>
    <b:JournalName>The American journal of sociology</b:JournalName>
    <b:Year>2006</b:Year>
    <b:Pages>667-709</b:Pages>
    <b:Author>
      <b:Author>
        <b:NameList>
          <b:Person>
            <b:Last>Bruch</b:Last>
            <b:Middle>E</b:Middle>
            <b:First>Elizabeth</b:First>
          </b:Person>
          <b:Person>
            <b:Last>Mare</b:Last>
            <b:Middle>D</b:Middle>
            <b:First>Robert</b:First>
          </b:Person>
        </b:NameList>
      </b:Author>
    </b:Author>
    <b:Volume>112</b:Volume>
    <b:Issue>3</b:Issue>
    <b:URL>https://doi.org/10.1086/507856</b:URL>
    <b:RefOrder>1</b:RefOrder>
  </b:Source>
  <b:Source>
    <b:Tag>Sch71</b:Tag>
    <b:SourceType>JournalArticle</b:SourceType>
    <b:Guid>{927CC21F-5766-416D-9F0B-CD07291E4489}</b:Guid>
    <b:Title>Dynamic models of segregation</b:Title>
    <b:JournalName>The Journal of mathematical sociology</b:JournalName>
    <b:Year>1971</b:Year>
    <b:Pages>143-186</b:Pages>
    <b:Author>
      <b:Author>
        <b:NameList>
          <b:Person>
            <b:Last>Schelling</b:Last>
            <b:First>Thomas</b:First>
          </b:Person>
        </b:NameList>
      </b:Author>
    </b:Author>
    <b:Volume>1</b:Volume>
    <b:Issue>2</b:Issue>
    <b:URL>https://doi.org/10.1080/0022250X.1971.9989794</b:URL>
    <b:RefOrder>7</b:RefOrder>
  </b:Source>
  <b:Source>
    <b:Tag>New03</b:Tag>
    <b:SourceType>JournalArticle</b:SourceType>
    <b:Guid>{5F4CB990-B8B6-465F-8C1D-C951DFD46D84}</b:Guid>
    <b:Author>
      <b:Author>
        <b:NameList>
          <b:Person>
            <b:Last>Newman</b:Last>
            <b:First>M</b:First>
            <b:Middle>E J</b:Middle>
          </b:Person>
        </b:NameList>
      </b:Author>
    </b:Author>
    <b:Title>Mixing patterns in networks</b:Title>
    <b:JournalName>Physical review. E, Statistical, nonlinear, and soft matter physics</b:JournalName>
    <b:Year>2003</b:Year>
    <b:Pages>026126–026126</b:Pages>
    <b:Volume>67</b:Volume>
    <b:Issue>2 pt 2</b:Issue>
    <b:URL>https://doi.org/10.1103/PhysRevE.67.026126</b:URL>
    <b:RefOrder>8</b:RefOrder>
  </b:Source>
</b:Sources>
</file>

<file path=customXml/itemProps1.xml><?xml version="1.0" encoding="utf-8"?>
<ds:datastoreItem xmlns:ds="http://schemas.openxmlformats.org/officeDocument/2006/customXml" ds:itemID="{92D0A6A1-F3CF-42A8-98EB-EA76DD89B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2826</TotalTime>
  <Pages>13</Pages>
  <Words>3930</Words>
  <Characters>22406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26284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Will Deter</cp:lastModifiedBy>
  <cp:revision>447</cp:revision>
  <dcterms:created xsi:type="dcterms:W3CDTF">2023-02-04T23:49:00Z</dcterms:created>
  <dcterms:modified xsi:type="dcterms:W3CDTF">2023-03-05T20:43:00Z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035da25379597aa437c69e285f6958cee10a742579efd40813a3982e6ed7f7db</vt:lpwstr>
  </property>
</Properties>
</file>