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3DF" w14:textId="799EA9B3" w:rsidR="000C3B54" w:rsidRDefault="00F75B79" w:rsidP="000C3B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Behavioral and Topological </w:t>
      </w:r>
      <w:r w:rsidR="000C3B54" w:rsidRPr="002F3451">
        <w:rPr>
          <w:rFonts w:ascii="Times New Roman" w:hAnsi="Times New Roman" w:cs="Times New Roman"/>
          <w:color w:val="000000"/>
          <w:sz w:val="24"/>
          <w:szCs w:val="24"/>
        </w:rPr>
        <w:t>Heterogeneit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t>ies</w:t>
      </w:r>
      <w:r w:rsidR="000C3B54" w:rsidRPr="002F3451">
        <w:rPr>
          <w:rFonts w:ascii="Times New Roman" w:hAnsi="Times New Roman" w:cs="Times New Roman"/>
          <w:color w:val="000000"/>
          <w:sz w:val="24"/>
          <w:szCs w:val="24"/>
        </w:rPr>
        <w:t xml:space="preserve"> in Network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t xml:space="preserve"> Versions of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br/>
        <w:t>Schelling’s</w:t>
      </w:r>
      <w:r w:rsidR="000C3B54" w:rsidRPr="002F3451">
        <w:rPr>
          <w:rFonts w:ascii="Times New Roman" w:hAnsi="Times New Roman" w:cs="Times New Roman"/>
          <w:color w:val="000000"/>
          <w:sz w:val="24"/>
          <w:szCs w:val="24"/>
        </w:rPr>
        <w:t xml:space="preserve"> Segregation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t xml:space="preserve"> Model</w:t>
      </w:r>
    </w:p>
    <w:p w14:paraId="0A58AFCC" w14:textId="73D6C9FB" w:rsidR="00027BC9" w:rsidRDefault="00027BC9" w:rsidP="000C3B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Will Deter</w:t>
      </w:r>
      <w:r w:rsidR="005811E8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Hiroki Sayama</w:t>
      </w:r>
    </w:p>
    <w:p w14:paraId="19159D8C" w14:textId="163D5894" w:rsidR="00027BC9" w:rsidRPr="002F3451" w:rsidRDefault="000C2418" w:rsidP="004753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Center for Collective Dynamics of Complex Systems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Department of Systems Science and Industrial Engineering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107B" w:rsidRPr="00AE107B">
        <w:rPr>
          <w:rFonts w:ascii="Times New Roman" w:hAnsi="Times New Roman" w:cs="Times New Roman"/>
          <w:color w:val="000000"/>
          <w:sz w:val="24"/>
          <w:szCs w:val="24"/>
        </w:rPr>
        <w:t>Binghamton University, State University of New York</w:t>
      </w:r>
      <w:r w:rsidR="0047534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4" w:history="1">
        <w:r w:rsidR="005106FD" w:rsidRPr="00264895">
          <w:rPr>
            <w:rStyle w:val="Hyperlink"/>
            <w:rFonts w:ascii="Times New Roman" w:hAnsi="Times New Roman" w:cs="Times New Roman"/>
            <w:sz w:val="24"/>
            <w:szCs w:val="24"/>
          </w:rPr>
          <w:t>wdeter1@binghamton.edu</w:t>
        </w:r>
      </w:hyperlink>
      <w:r w:rsidR="00027B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hyperlink r:id="rId5" w:history="1">
        <w:r w:rsidR="00027BC9" w:rsidRPr="00264895">
          <w:rPr>
            <w:rStyle w:val="Hyperlink"/>
            <w:rFonts w:ascii="Times New Roman" w:hAnsi="Times New Roman" w:cs="Times New Roman"/>
            <w:sz w:val="24"/>
            <w:szCs w:val="24"/>
          </w:rPr>
          <w:t>sayama@binghamton.edu</w:t>
        </w:r>
      </w:hyperlink>
      <w:r w:rsidR="00027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F35C19" w14:textId="60329291" w:rsidR="000C3B54" w:rsidRPr="002F3451" w:rsidRDefault="000C3B54" w:rsidP="002F34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F34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Abstract</w:t>
      </w:r>
    </w:p>
    <w:p w14:paraId="0760CA40" w14:textId="06451542" w:rsidR="00671D2C" w:rsidRDefault="00A23916" w:rsidP="00A239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Agent-based network models of residential segregation have been of persistent interest to various research communities since their origin with </w:t>
      </w:r>
      <w:r w:rsidR="0047534C">
        <w:rPr>
          <w:rFonts w:ascii="Times New Roman" w:hAnsi="Times New Roman" w:cs="Times New Roman"/>
          <w:color w:val="000000"/>
          <w:sz w:val="24"/>
          <w:szCs w:val="24"/>
        </w:rPr>
        <w:t xml:space="preserve">Thomas 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>Schelling. Frequently, these models have sought to elucidate the extent to which the collective dynamics of individual</w:t>
      </w:r>
      <w:r w:rsidR="008F2C33">
        <w:rPr>
          <w:rFonts w:ascii="Times New Roman" w:hAnsi="Times New Roman" w:cs="Times New Roman"/>
          <w:color w:val="000000"/>
          <w:sz w:val="24"/>
          <w:szCs w:val="24"/>
        </w:rPr>
        <w:t>s’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 preferences may cause segregation to emerge. This open question has sustained relevance in U.S. jurisprudence. Previous investigation of heterogeneity of behaviors (preferences) by Xie &amp; Zhou (2012) has shown reductions in segregation on networks. Previous investigation of heterogeneity of topologies by </w:t>
      </w:r>
      <w:proofErr w:type="spellStart"/>
      <w:r w:rsidRPr="00A23916">
        <w:rPr>
          <w:rFonts w:ascii="Times New Roman" w:hAnsi="Times New Roman" w:cs="Times New Roman"/>
          <w:color w:val="000000"/>
          <w:sz w:val="24"/>
          <w:szCs w:val="24"/>
        </w:rPr>
        <w:t>Gandica</w:t>
      </w:r>
      <w:proofErr w:type="spellEnd"/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, Gargiulo, &amp; </w:t>
      </w:r>
      <w:proofErr w:type="spellStart"/>
      <w:r w:rsidRPr="00A23916">
        <w:rPr>
          <w:rFonts w:ascii="Times New Roman" w:hAnsi="Times New Roman" w:cs="Times New Roman"/>
          <w:color w:val="000000"/>
          <w:sz w:val="24"/>
          <w:szCs w:val="24"/>
        </w:rPr>
        <w:t>Carletti</w:t>
      </w:r>
      <w:proofErr w:type="spellEnd"/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 (2016) has shown no significant impact to observed segregation levels. Recent work by Sayama and Yamanoi (20</w:t>
      </w:r>
      <w:r w:rsidR="0047534C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) has shown the importance of representing realistic heterogeneities in dynamical social network models.  In this work, the necessity of concurrent representation of </w:t>
      </w:r>
      <w:r w:rsidR="00CF42D0" w:rsidRPr="00CF42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both 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>behavioral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CF42D0" w:rsidRPr="00A23916">
        <w:rPr>
          <w:rFonts w:ascii="Times New Roman" w:hAnsi="Times New Roman" w:cs="Times New Roman"/>
          <w:color w:val="000000"/>
          <w:sz w:val="24"/>
          <w:szCs w:val="24"/>
        </w:rPr>
        <w:t>topological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 heterogeneities in network segregation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models 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is examined. Extending the previous works, additional network simulations were conducted using both Xie &amp; Zhou’s and Schelling’s preference models on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2D 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>lattices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 with varied levels of densification to create </w:t>
      </w:r>
      <w:r w:rsidR="00404EAE">
        <w:rPr>
          <w:rFonts w:ascii="Times New Roman" w:hAnsi="Times New Roman" w:cs="Times New Roman"/>
          <w:color w:val="000000"/>
          <w:sz w:val="24"/>
          <w:szCs w:val="24"/>
        </w:rPr>
        <w:t xml:space="preserve">topological heterogeneities (i.e., clusters,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>hubs</w:t>
      </w:r>
      <w:r w:rsidR="00404EA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>. Results show a richer variety of outcomes, including novel differences in resultant segregation levels, fragmentation, and hub composition. Notably, with concurrent</w:t>
      </w:r>
      <w:r w:rsidR="00ED0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23916">
        <w:rPr>
          <w:rFonts w:ascii="Times New Roman" w:hAnsi="Times New Roman" w:cs="Times New Roman"/>
          <w:color w:val="000000"/>
          <w:sz w:val="24"/>
          <w:szCs w:val="24"/>
        </w:rPr>
        <w:t xml:space="preserve"> increased representations of heterogeneous preferences and heterogenous topologies, reduced levels of segregation and fragmentation emerge. Implications and areas for future study are discussed.</w:t>
      </w:r>
    </w:p>
    <w:p w14:paraId="3D90464C" w14:textId="09640B90" w:rsidR="00CF42D0" w:rsidRPr="0001505D" w:rsidRDefault="00FB3CEB" w:rsidP="0001505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3CEB">
        <w:rPr>
          <w:rFonts w:ascii="Times New Roman" w:hAnsi="Times New Roman" w:cs="Times New Roman"/>
          <w:color w:val="000000"/>
          <w:sz w:val="24"/>
          <w:szCs w:val="24"/>
        </w:rPr>
        <w:t>Gandica</w:t>
      </w:r>
      <w:proofErr w:type="spellEnd"/>
      <w:r w:rsidRPr="00FB3CEB">
        <w:rPr>
          <w:rFonts w:ascii="Times New Roman" w:hAnsi="Times New Roman" w:cs="Times New Roman"/>
          <w:color w:val="000000"/>
          <w:sz w:val="24"/>
          <w:szCs w:val="24"/>
        </w:rPr>
        <w:t xml:space="preserve">, Y., Gargiulo, F., &amp; </w:t>
      </w:r>
      <w:proofErr w:type="spellStart"/>
      <w:r w:rsidRPr="00FB3CEB">
        <w:rPr>
          <w:rFonts w:ascii="Times New Roman" w:hAnsi="Times New Roman" w:cs="Times New Roman"/>
          <w:color w:val="000000"/>
          <w:sz w:val="24"/>
          <w:szCs w:val="24"/>
        </w:rPr>
        <w:t>Carletti</w:t>
      </w:r>
      <w:proofErr w:type="spellEnd"/>
      <w:r w:rsidRPr="00FB3CEB">
        <w:rPr>
          <w:rFonts w:ascii="Times New Roman" w:hAnsi="Times New Roman" w:cs="Times New Roman"/>
          <w:color w:val="000000"/>
          <w:sz w:val="24"/>
          <w:szCs w:val="24"/>
        </w:rPr>
        <w:t xml:space="preserve">, T. (2016). </w:t>
      </w:r>
      <w:r w:rsidRPr="004753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Chaos, Solitons, and Fractals</w:t>
      </w:r>
      <w:r w:rsidRPr="00FB3CEB">
        <w:rPr>
          <w:rFonts w:ascii="Times New Roman" w:hAnsi="Times New Roman" w:cs="Times New Roman"/>
          <w:color w:val="000000"/>
          <w:sz w:val="24"/>
          <w:szCs w:val="24"/>
        </w:rPr>
        <w:t>, 90, 46-54.</w:t>
      </w:r>
      <w:r w:rsidR="00404E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0F93" w:rsidRPr="00A20F93">
        <w:rPr>
          <w:rFonts w:ascii="Times New Roman" w:hAnsi="Times New Roman" w:cs="Times New Roman"/>
          <w:color w:val="000000"/>
          <w:sz w:val="24"/>
          <w:szCs w:val="24"/>
        </w:rPr>
        <w:t>Sayama, H., &amp; Yamanoi, J. (20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A20F93" w:rsidRPr="00A20F93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="000C2418" w:rsidRPr="004753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NetSci</w:t>
      </w:r>
      <w:proofErr w:type="spellEnd"/>
      <w:r w:rsidR="000C2418" w:rsidRPr="004753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-X 2020 Proceedings</w:t>
      </w:r>
      <w:r w:rsidR="000C2418">
        <w:rPr>
          <w:rFonts w:ascii="Times New Roman" w:hAnsi="Times New Roman" w:cs="Times New Roman"/>
          <w:color w:val="000000"/>
          <w:sz w:val="24"/>
          <w:szCs w:val="24"/>
        </w:rPr>
        <w:t xml:space="preserve">, pp. </w:t>
      </w:r>
      <w:r w:rsidR="0047534C" w:rsidRPr="0047534C">
        <w:rPr>
          <w:rFonts w:ascii="Times New Roman" w:hAnsi="Times New Roman" w:cs="Times New Roman"/>
          <w:color w:val="000000"/>
          <w:sz w:val="24"/>
          <w:szCs w:val="24"/>
        </w:rPr>
        <w:t>171-181.</w:t>
      </w:r>
      <w:r w:rsidR="00404E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244E8" w:rsidRPr="00B244E8">
        <w:rPr>
          <w:rFonts w:ascii="Times New Roman" w:hAnsi="Times New Roman" w:cs="Times New Roman"/>
          <w:color w:val="000000"/>
          <w:sz w:val="24"/>
          <w:szCs w:val="24"/>
        </w:rPr>
        <w:t xml:space="preserve">Xie, Y., &amp; Zhou, X. (2012). </w:t>
      </w:r>
      <w:r w:rsidR="00B244E8" w:rsidRPr="004753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PNAS</w:t>
      </w:r>
      <w:r w:rsidR="00B244E8" w:rsidRPr="00B244E8">
        <w:rPr>
          <w:rFonts w:ascii="Times New Roman" w:hAnsi="Times New Roman" w:cs="Times New Roman"/>
          <w:color w:val="000000"/>
          <w:sz w:val="24"/>
          <w:szCs w:val="24"/>
        </w:rPr>
        <w:t xml:space="preserve">, 109(29), 11646-11651. </w:t>
      </w:r>
    </w:p>
    <w:p w14:paraId="3C369937" w14:textId="5433FBA7" w:rsidR="008452D7" w:rsidRDefault="001342C3" w:rsidP="00A23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52131" wp14:editId="1B66DCDE">
            <wp:extent cx="5731510" cy="183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6F4C" w14:textId="47A8D9C7" w:rsidR="000F0551" w:rsidRPr="00CF42D0" w:rsidRDefault="000F0551" w:rsidP="00A23916">
      <w:pPr>
        <w:rPr>
          <w:rFonts w:ascii="Times New Roman" w:hAnsi="Times New Roman" w:cs="Times New Roman"/>
          <w:sz w:val="24"/>
          <w:szCs w:val="24"/>
        </w:rPr>
      </w:pPr>
      <w:r w:rsidRPr="00CF42D0">
        <w:rPr>
          <w:rFonts w:ascii="Times New Roman" w:hAnsi="Times New Roman" w:cs="Times New Roman"/>
          <w:color w:val="000000"/>
          <w:sz w:val="24"/>
          <w:szCs w:val="24"/>
        </w:rPr>
        <w:t>Figure 1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 xml:space="preserve"> Sample final graph images for 0, 32, 64, 96, and 128 densifications</w:t>
      </w:r>
      <w:r w:rsidR="00404EAE">
        <w:rPr>
          <w:rFonts w:ascii="Times New Roman" w:hAnsi="Times New Roman" w:cs="Times New Roman"/>
          <w:color w:val="000000"/>
          <w:sz w:val="24"/>
          <w:szCs w:val="24"/>
        </w:rPr>
        <w:t xml:space="preserve"> (i.e., formation of clusters, or hubs)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>Top row: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>Xie &amp; Zhou preferences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>Bottom row: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42D0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CF42D0">
        <w:rPr>
          <w:rFonts w:ascii="Times New Roman" w:hAnsi="Times New Roman" w:cs="Times New Roman"/>
          <w:color w:val="000000"/>
          <w:sz w:val="24"/>
          <w:szCs w:val="24"/>
        </w:rPr>
        <w:t>Schelling preferences. Blue and red nodes are individuals, grey nodes are vacancies.</w:t>
      </w:r>
    </w:p>
    <w:sectPr w:rsidR="000F0551" w:rsidRPr="00CF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4"/>
    <w:rsid w:val="0001505D"/>
    <w:rsid w:val="00027BC9"/>
    <w:rsid w:val="00093F10"/>
    <w:rsid w:val="000C2418"/>
    <w:rsid w:val="000C3B54"/>
    <w:rsid w:val="000F0551"/>
    <w:rsid w:val="001342C3"/>
    <w:rsid w:val="001A0A51"/>
    <w:rsid w:val="001F5FFE"/>
    <w:rsid w:val="002F3451"/>
    <w:rsid w:val="00404EAE"/>
    <w:rsid w:val="0047534C"/>
    <w:rsid w:val="005106FD"/>
    <w:rsid w:val="005811E8"/>
    <w:rsid w:val="005D60AE"/>
    <w:rsid w:val="006374C1"/>
    <w:rsid w:val="00671D2C"/>
    <w:rsid w:val="00730320"/>
    <w:rsid w:val="008452D7"/>
    <w:rsid w:val="008F2C33"/>
    <w:rsid w:val="00953EBC"/>
    <w:rsid w:val="00A20F93"/>
    <w:rsid w:val="00A23916"/>
    <w:rsid w:val="00AE107B"/>
    <w:rsid w:val="00B244E8"/>
    <w:rsid w:val="00C44269"/>
    <w:rsid w:val="00CF42D0"/>
    <w:rsid w:val="00D20BAE"/>
    <w:rsid w:val="00D8143E"/>
    <w:rsid w:val="00ED0FB7"/>
    <w:rsid w:val="00F75B79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E7D0"/>
  <w15:chartTrackingRefBased/>
  <w15:docId w15:val="{60B93CE4-4F4F-4A54-A1CB-10FAFB7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54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sayama@binghamton.edu" TargetMode="External"/><Relationship Id="rId4" Type="http://schemas.openxmlformats.org/officeDocument/2006/relationships/hyperlink" Target="mailto:wdeter1@bingham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Deter</dc:creator>
  <cp:keywords/>
  <dc:description/>
  <cp:lastModifiedBy>William Deter</cp:lastModifiedBy>
  <cp:revision>5</cp:revision>
  <dcterms:created xsi:type="dcterms:W3CDTF">2023-02-14T01:11:00Z</dcterms:created>
  <dcterms:modified xsi:type="dcterms:W3CDTF">2023-02-14T01:55:00Z</dcterms:modified>
</cp:coreProperties>
</file>