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5E5E5" w:themeColor="background1" w:themeTint="66"/>
  <w:body>
    <w:p w:rsidR="00000000" w:rsidRPr="006245D6" w:rsidRDefault="006C5DEF" w:rsidP="006245D6">
      <w:pPr>
        <w:spacing w:before="100" w:beforeAutospacing="1" w:after="200" w:line="276" w:lineRule="auto"/>
        <w:jc w:val="center"/>
      </w:pPr>
      <w:r>
        <w:rPr>
          <w:sz w:val="28"/>
          <w:szCs w:val="28"/>
        </w:rPr>
        <w:fldChar w:fldCharType="begin"/>
      </w:r>
      <w:r>
        <w:rPr>
          <w:sz w:val="28"/>
          <w:szCs w:val="28"/>
        </w:rPr>
        <w:instrText xml:space="preserve"> MACROBUTTON MTEditEquationSection2 </w:instrText>
      </w:r>
      <w:r w:rsidRPr="006C5DEF">
        <w:rPr>
          <w:rStyle w:val="MTEquationSection"/>
        </w:rPr>
        <w:instrText>Equation Chapter 1 Section 1</w:instrText>
      </w:r>
      <w:r>
        <w:rPr>
          <w:sz w:val="28"/>
          <w:szCs w:val="28"/>
        </w:rPr>
        <w:fldChar w:fldCharType="begin"/>
      </w:r>
      <w:r>
        <w:rPr>
          <w:sz w:val="28"/>
          <w:szCs w:val="28"/>
        </w:rPr>
        <w:instrText xml:space="preserve"> SEQ MTEqn \r \h \* MERGEFORMAT </w:instrText>
      </w:r>
      <w:r>
        <w:rPr>
          <w:sz w:val="28"/>
          <w:szCs w:val="28"/>
        </w:rPr>
        <w:fldChar w:fldCharType="end"/>
      </w:r>
      <w:r>
        <w:rPr>
          <w:sz w:val="28"/>
          <w:szCs w:val="28"/>
        </w:rPr>
        <w:fldChar w:fldCharType="begin"/>
      </w:r>
      <w:r>
        <w:rPr>
          <w:sz w:val="28"/>
          <w:szCs w:val="28"/>
        </w:rPr>
        <w:instrText xml:space="preserve"> SEQ MTSec \r 1 \h \* MERGEFORMAT </w:instrText>
      </w:r>
      <w:r>
        <w:rPr>
          <w:sz w:val="28"/>
          <w:szCs w:val="28"/>
        </w:rPr>
        <w:fldChar w:fldCharType="end"/>
      </w:r>
      <w:r>
        <w:rPr>
          <w:sz w:val="28"/>
          <w:szCs w:val="28"/>
        </w:rPr>
        <w:fldChar w:fldCharType="begin"/>
      </w:r>
      <w:r>
        <w:rPr>
          <w:sz w:val="28"/>
          <w:szCs w:val="28"/>
        </w:rPr>
        <w:instrText xml:space="preserve"> SEQ MTChap \r 1 \h \* MERGEFORMAT </w:instrText>
      </w:r>
      <w:r>
        <w:rPr>
          <w:sz w:val="28"/>
          <w:szCs w:val="28"/>
        </w:rPr>
        <w:fldChar w:fldCharType="end"/>
      </w:r>
      <w:r>
        <w:rPr>
          <w:sz w:val="28"/>
          <w:szCs w:val="28"/>
        </w:rPr>
        <w:fldChar w:fldCharType="end"/>
      </w:r>
      <w:r>
        <w:rPr>
          <w:sz w:val="28"/>
          <w:szCs w:val="28"/>
        </w:rPr>
        <w:t>Proposal of a geometric a</w:t>
      </w:r>
      <w:r w:rsidR="00871C8D">
        <w:rPr>
          <w:sz w:val="28"/>
          <w:szCs w:val="28"/>
        </w:rPr>
        <w:t xml:space="preserve">lgorithm for </w:t>
      </w:r>
      <w:r>
        <w:rPr>
          <w:sz w:val="28"/>
          <w:szCs w:val="28"/>
        </w:rPr>
        <w:t>r</w:t>
      </w:r>
      <w:r w:rsidR="00871C8D">
        <w:rPr>
          <w:sz w:val="28"/>
          <w:szCs w:val="28"/>
        </w:rPr>
        <w:t xml:space="preserve">apid </w:t>
      </w:r>
      <w:r>
        <w:rPr>
          <w:sz w:val="28"/>
          <w:szCs w:val="28"/>
        </w:rPr>
        <w:t>d</w:t>
      </w:r>
      <w:r w:rsidR="00871C8D">
        <w:rPr>
          <w:sz w:val="28"/>
          <w:szCs w:val="28"/>
        </w:rPr>
        <w:t xml:space="preserve">ata </w:t>
      </w:r>
      <w:r>
        <w:rPr>
          <w:sz w:val="28"/>
          <w:szCs w:val="28"/>
        </w:rPr>
        <w:t>d</w:t>
      </w:r>
      <w:r w:rsidR="00871C8D">
        <w:rPr>
          <w:sz w:val="28"/>
          <w:szCs w:val="28"/>
        </w:rPr>
        <w:t>ecomposition</w:t>
      </w:r>
      <w:r w:rsidR="00335D84">
        <w:rPr>
          <w:sz w:val="28"/>
          <w:szCs w:val="28"/>
        </w:rPr>
        <w:t xml:space="preserve"> to write in non-volatile memory</w:t>
      </w:r>
      <w:bookmarkStart w:id="0" w:name="_GoBack"/>
      <w:bookmarkEnd w:id="0"/>
    </w:p>
    <w:p w:rsidR="00000000" w:rsidRPr="006245D6" w:rsidRDefault="00871C8D" w:rsidP="006245D6">
      <w:pPr>
        <w:spacing w:before="100" w:beforeAutospacing="1" w:after="200" w:line="276" w:lineRule="auto"/>
        <w:jc w:val="center"/>
      </w:pPr>
      <w:r>
        <w:rPr>
          <w:i/>
        </w:rPr>
        <w:t>Christopher A Tucker</w:t>
      </w:r>
    </w:p>
    <w:p w:rsidR="00000000" w:rsidRPr="006245D6" w:rsidRDefault="006C5DEF" w:rsidP="006245D6">
      <w:pPr>
        <w:spacing w:before="100" w:beforeAutospacing="1" w:after="200" w:line="276" w:lineRule="auto"/>
        <w:jc w:val="center"/>
        <w:rPr>
          <w:sz w:val="20"/>
          <w:szCs w:val="20"/>
        </w:rPr>
      </w:pPr>
      <w:r>
        <w:rPr>
          <w:sz w:val="20"/>
          <w:szCs w:val="20"/>
        </w:rPr>
        <w:t>K</w:t>
      </w:r>
      <w:r w:rsidR="00871C8D" w:rsidRPr="006C5DEF">
        <w:rPr>
          <w:sz w:val="20"/>
          <w:szCs w:val="20"/>
        </w:rPr>
        <w:t>eywords: universal constructor, systo</w:t>
      </w:r>
      <w:r>
        <w:rPr>
          <w:sz w:val="20"/>
          <w:szCs w:val="20"/>
        </w:rPr>
        <w:t xml:space="preserve">lic array, </w:t>
      </w:r>
      <w:proofErr w:type="spellStart"/>
      <w:r>
        <w:rPr>
          <w:sz w:val="20"/>
          <w:szCs w:val="20"/>
        </w:rPr>
        <w:t>flowware</w:t>
      </w:r>
      <w:proofErr w:type="spellEnd"/>
    </w:p>
    <w:p w:rsidR="00000000" w:rsidRPr="006245D6" w:rsidRDefault="00871C8D" w:rsidP="006245D6">
      <w:pPr>
        <w:spacing w:before="100" w:beforeAutospacing="1" w:after="200" w:line="276" w:lineRule="auto"/>
        <w:jc w:val="both"/>
      </w:pPr>
      <w:r>
        <w:rPr>
          <w:sz w:val="20"/>
          <w:szCs w:val="20"/>
          <w:u w:val="single"/>
        </w:rPr>
        <w:t>Abstract:</w:t>
      </w:r>
    </w:p>
    <w:p w:rsidR="00000000" w:rsidRPr="006245D6" w:rsidRDefault="00871C8D" w:rsidP="006245D6">
      <w:pPr>
        <w:spacing w:before="100" w:beforeAutospacing="1" w:after="200" w:line="276" w:lineRule="auto"/>
        <w:jc w:val="both"/>
      </w:pPr>
      <w:r>
        <w:rPr>
          <w:sz w:val="22"/>
          <w:szCs w:val="22"/>
        </w:rPr>
        <w:t xml:space="preserve">This paper will introduce a model of an algorithm, its methodology of construction, and </w:t>
      </w:r>
      <w:r w:rsidR="006C5DEF">
        <w:rPr>
          <w:sz w:val="22"/>
          <w:szCs w:val="22"/>
        </w:rPr>
        <w:t>its effectiveness to increase the efficiency of high-frequency data flow problems such as the ADHD system</w:t>
      </w:r>
      <w:r>
        <w:rPr>
          <w:sz w:val="22"/>
          <w:szCs w:val="22"/>
        </w:rPr>
        <w:t>.</w:t>
      </w:r>
    </w:p>
    <w:p w:rsidR="00000000" w:rsidRPr="006245D6" w:rsidRDefault="00871C8D" w:rsidP="006245D6">
      <w:pPr>
        <w:spacing w:before="100" w:beforeAutospacing="1" w:after="200" w:line="276" w:lineRule="auto"/>
        <w:jc w:val="both"/>
      </w:pPr>
      <w:r>
        <w:rPr>
          <w:b/>
        </w:rPr>
        <w:t xml:space="preserve">The </w:t>
      </w:r>
      <w:r>
        <w:rPr>
          <w:b/>
        </w:rPr>
        <w:t>Proposal</w:t>
      </w:r>
    </w:p>
    <w:p w:rsidR="006C5DEF" w:rsidRDefault="00871C8D" w:rsidP="006245D6">
      <w:pPr>
        <w:spacing w:before="100" w:beforeAutospacing="1" w:after="200" w:line="276" w:lineRule="auto"/>
        <w:jc w:val="both"/>
      </w:pPr>
      <w:r>
        <w:t>Proposition I shows how to calculate the area under the parabola using an iterative carpet of triangles t</w:t>
      </w:r>
      <w:r>
        <w:t xml:space="preserve">o approximate the area under the curve.  The procedure is </w:t>
      </w:r>
      <w:r w:rsidR="006C5DEF">
        <w:t>given by the following equation</w:t>
      </w:r>
    </w:p>
    <w:p w:rsidR="00000000" w:rsidRDefault="006C5DEF" w:rsidP="006245D6">
      <w:pPr>
        <w:pStyle w:val="MTDisplayEquation"/>
        <w:spacing w:before="100" w:beforeAutospacing="1" w:after="200" w:line="276" w:lineRule="auto"/>
      </w:pPr>
      <w:r>
        <w:tab/>
      </w:r>
      <w:r w:rsidRPr="006C5DEF">
        <w:rPr>
          <w:position w:val="-28"/>
        </w:rPr>
        <w:object w:dxaOrig="468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85pt;height:35.15pt" o:ole="">
            <v:imagedata r:id="rId8" o:title=""/>
          </v:shape>
          <o:OLEObject Type="Embed" ProgID="Equation.DSMT4" ShapeID="_x0000_i1025" DrawAspect="Content" ObjectID="_1762163579" r:id="rId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1</w:instrText>
        </w:r>
      </w:fldSimple>
      <w:r>
        <w:instrText>)</w:instrText>
      </w:r>
      <w:r>
        <w:fldChar w:fldCharType="end"/>
      </w:r>
    </w:p>
    <w:p w:rsidR="00000000" w:rsidRDefault="00871C8D" w:rsidP="006245D6">
      <w:pPr>
        <w:spacing w:before="100" w:beforeAutospacing="1" w:after="200" w:line="276" w:lineRule="auto"/>
        <w:jc w:val="both"/>
      </w:pPr>
      <w:r>
        <w:t xml:space="preserve">for an arbitrary physical system of x complexity. The equation demonstrates that sufficiently smaller triangles can be created to increase the number </w:t>
      </w:r>
      <w:r>
        <w:t xml:space="preserve">of steps </w:t>
      </w:r>
      <w:r>
        <w:rPr>
          <w:i/>
        </w:rPr>
        <w:t>h</w:t>
      </w:r>
      <w:r>
        <w:t xml:space="preserve"> and to decrease the spacing between the steps.  The framework forms a closed ordered system that can be divided into as small components as n</w:t>
      </w:r>
      <w:r w:rsidR="006245D6">
        <w:t>ecessary for the given problem.</w:t>
      </w:r>
    </w:p>
    <w:p w:rsidR="00000000" w:rsidRDefault="00871C8D" w:rsidP="006245D6">
      <w:pPr>
        <w:spacing w:before="100" w:beforeAutospacing="1" w:after="200" w:line="276" w:lineRule="auto"/>
        <w:jc w:val="both"/>
      </w:pPr>
      <w:r>
        <w:t>An iterative process has tenets of self-organization outlined by W. Ros</w:t>
      </w:r>
      <w:r>
        <w:t xml:space="preserve">s Ashby in that it is stable on each of its vertices; i.e., the system knows how the manifest form is generated by an examination of the pathways between the outer vertices and the center of mass thereby manipulating the generalized behavior of the object </w:t>
      </w:r>
      <w:r>
        <w:t xml:space="preserve">and making corrections in balance the strategy of how the data is addressed and stored in the spaces, in the spirit of geometric </w:t>
      </w:r>
      <w:r>
        <w:rPr>
          <w:rStyle w:val="body"/>
        </w:rPr>
        <w:t xml:space="preserve">complexity theory within devised by </w:t>
      </w:r>
      <w:proofErr w:type="spellStart"/>
      <w:r>
        <w:rPr>
          <w:rStyle w:val="body"/>
        </w:rPr>
        <w:t>Shamos</w:t>
      </w:r>
      <w:proofErr w:type="spellEnd"/>
      <w:r>
        <w:rPr>
          <w:rStyle w:val="body"/>
        </w:rPr>
        <w:t xml:space="preserve">. What analysis can be performed and what methods can be established by performing a </w:t>
      </w:r>
      <w:r>
        <w:rPr>
          <w:rStyle w:val="body"/>
        </w:rPr>
        <w:t>geometric probing of the tenets of the Proposition I algorithm using a RAM machine?</w:t>
      </w:r>
    </w:p>
    <w:p w:rsidR="00000000" w:rsidRDefault="00871C8D" w:rsidP="006245D6">
      <w:pPr>
        <w:spacing w:before="100" w:beforeAutospacing="1" w:after="200" w:line="276" w:lineRule="auto"/>
        <w:jc w:val="both"/>
      </w:pPr>
      <w:r>
        <w:t xml:space="preserve">Using the limits of this approach how can this rule-based approach illustrated in this method can be directly applied to modern problems?  And most importantly, what type </w:t>
      </w:r>
      <w:r>
        <w:t>of algorithm can be constructed using this motif to create self-organizing automata t</w:t>
      </w:r>
      <w:r w:rsidR="006245D6">
        <w:t>o manage the task of data flow?</w:t>
      </w:r>
    </w:p>
    <w:p w:rsidR="00000000" w:rsidRPr="006245D6" w:rsidRDefault="00871C8D" w:rsidP="006245D6">
      <w:pPr>
        <w:spacing w:before="100" w:beforeAutospacing="1" w:after="200" w:line="276" w:lineRule="auto"/>
        <w:jc w:val="both"/>
      </w:pPr>
      <w:r>
        <w:rPr>
          <w:b/>
        </w:rPr>
        <w:t>Transitional Methodology and the Geometric Algorithm</w:t>
      </w:r>
    </w:p>
    <w:p w:rsidR="00000000" w:rsidRDefault="00871C8D" w:rsidP="006245D6">
      <w:pPr>
        <w:spacing w:before="100" w:beforeAutospacing="1" w:after="200" w:line="276" w:lineRule="auto"/>
        <w:jc w:val="both"/>
      </w:pPr>
      <w:r>
        <w:lastRenderedPageBreak/>
        <w:t>The inherent complexity in constructing a computational model is due to its need for</w:t>
      </w:r>
      <w:r>
        <w:t xml:space="preserve"> modeling data based on its sensor inputs.  By using auto-sequencing memory (ASM) address assignments and data counters—the number of times an agent traverses a vertex edge, an iterative loop first constructs the framework and by self-replication and addre</w:t>
      </w:r>
      <w:r>
        <w:t>sses the transit data embedding it within the sub-frame.  This is the model of a geometric data processor that raises the level of abstra</w:t>
      </w:r>
      <w:r w:rsidR="006245D6">
        <w:t>ction in algorithm description.</w:t>
      </w:r>
    </w:p>
    <w:p w:rsidR="00000000" w:rsidRDefault="00871C8D" w:rsidP="006245D6">
      <w:pPr>
        <w:spacing w:before="100" w:beforeAutospacing="1" w:after="200" w:line="276" w:lineRule="auto"/>
        <w:jc w:val="both"/>
      </w:pPr>
      <w:r>
        <w:t>The model uses a geometric address generator—demarcated by a coordinate value of three</w:t>
      </w:r>
      <w:r>
        <w:t xml:space="preserve"> vertices—a variant on the generic address generator (GAG) that is a generalization of direct memory access (DMA).  In total, the form is a generalized systolic array with a space-time diagram on a generalized relativistic space-time manifold.  Such a purp</w:t>
      </w:r>
      <w:r>
        <w:t>ose is to start from a fundamental point that is not derived from a more fundamental sink.  It is by this mark on a most fundamental point that the form is allowed its physicality by reference to its startin</w:t>
      </w:r>
      <w:r w:rsidR="006245D6">
        <w:t>g location on a Cartesian grid.</w:t>
      </w:r>
    </w:p>
    <w:p w:rsidR="00000000" w:rsidRDefault="00871C8D" w:rsidP="006245D6">
      <w:pPr>
        <w:spacing w:before="100" w:beforeAutospacing="1" w:after="200" w:line="276" w:lineRule="auto"/>
        <w:jc w:val="both"/>
      </w:pPr>
      <w:r>
        <w:t>The hardwired da</w:t>
      </w:r>
      <w:r>
        <w:t xml:space="preserve">ta stream present in this machine needs two program sources to control it: 1) </w:t>
      </w:r>
      <w:proofErr w:type="spellStart"/>
      <w:r>
        <w:t>flowware</w:t>
      </w:r>
      <w:proofErr w:type="spellEnd"/>
      <w:r>
        <w:t xml:space="preserve">, the sequence by which the data is input into the array—known by the constructor agents—and 2) </w:t>
      </w:r>
      <w:proofErr w:type="spellStart"/>
      <w:r>
        <w:t>configware</w:t>
      </w:r>
      <w:proofErr w:type="spellEnd"/>
      <w:r>
        <w:t xml:space="preserve">, how the system knows where the data is located to be utilized </w:t>
      </w:r>
      <w:r>
        <w:t>by a high level programming language source to execute data streams at run time—communication of the three vertex coordinates of the agent with the application layer of the program.  This is a model of a reco</w:t>
      </w:r>
      <w:r w:rsidR="006245D6">
        <w:t>nfigurable data-stream machine.</w:t>
      </w:r>
    </w:p>
    <w:p w:rsidR="00000000" w:rsidRDefault="00871C8D" w:rsidP="006245D6">
      <w:pPr>
        <w:spacing w:before="100" w:beforeAutospacing="1" w:after="200" w:line="276" w:lineRule="auto"/>
        <w:jc w:val="both"/>
      </w:pPr>
      <w:r>
        <w:t>The agents crea</w:t>
      </w:r>
      <w:r>
        <w:t xml:space="preserve">te a co-compiler that has a </w:t>
      </w:r>
      <w:proofErr w:type="spellStart"/>
      <w:r>
        <w:t>partitioner</w:t>
      </w:r>
      <w:proofErr w:type="spellEnd"/>
      <w:r>
        <w:t xml:space="preserve"> which accepts input from a high level language source, such as, for instance a programming language, i.e., C with SQL, and automatically partitions the tasks into geometrically parallelizable parts suitable as a reco</w:t>
      </w:r>
      <w:r>
        <w:t xml:space="preserve">nfigurable accelerator in how the locations are address by the vertices and sets the location for the memory rest for running on the microprocessor. Outwardly it requires a set of fundamental laws that define how it interacts with its environment, is able </w:t>
      </w:r>
      <w:r>
        <w:t>to remember, is able to learn, is able to adapt, and must survive.  Representing this computationally, an artificial life system</w:t>
      </w:r>
      <w:r w:rsidR="006245D6">
        <w:t xml:space="preserve"> needs the following abilities:</w:t>
      </w:r>
    </w:p>
    <w:p w:rsidR="00000000" w:rsidRDefault="00871C8D" w:rsidP="006245D6">
      <w:pPr>
        <w:pStyle w:val="ListParagraph"/>
        <w:numPr>
          <w:ilvl w:val="0"/>
          <w:numId w:val="7"/>
        </w:numPr>
        <w:spacing w:before="100" w:beforeAutospacing="1" w:after="200" w:line="276" w:lineRule="auto"/>
        <w:jc w:val="both"/>
      </w:pPr>
      <w:r>
        <w:t>A constructor that builds the shape on first iteration, traversing the shape only once,</w:t>
      </w:r>
    </w:p>
    <w:p w:rsidR="00000000" w:rsidRDefault="00871C8D" w:rsidP="006245D6">
      <w:pPr>
        <w:pStyle w:val="ListParagraph"/>
        <w:numPr>
          <w:ilvl w:val="0"/>
          <w:numId w:val="7"/>
        </w:numPr>
        <w:spacing w:before="100" w:beforeAutospacing="1" w:after="200" w:line="276" w:lineRule="auto"/>
        <w:jc w:val="both"/>
      </w:pPr>
      <w:r>
        <w:t>A</w:t>
      </w:r>
      <w:r>
        <w:t>gents that possess the knowledge of their work for later search operations,</w:t>
      </w:r>
    </w:p>
    <w:p w:rsidR="00000000" w:rsidRDefault="00871C8D" w:rsidP="006245D6">
      <w:pPr>
        <w:pStyle w:val="ListParagraph"/>
        <w:numPr>
          <w:ilvl w:val="0"/>
          <w:numId w:val="7"/>
        </w:numPr>
        <w:spacing w:before="100" w:beforeAutospacing="1" w:after="200" w:line="276" w:lineRule="auto"/>
        <w:jc w:val="both"/>
      </w:pPr>
      <w:r>
        <w:t>A limit to associated knowledge within the system so that the data is usable, i.e., doesn’t take long periods of time to assess data and make a decision based on it,</w:t>
      </w:r>
    </w:p>
    <w:p w:rsidR="00000000" w:rsidRDefault="00871C8D" w:rsidP="006245D6">
      <w:pPr>
        <w:pStyle w:val="ListParagraph"/>
        <w:numPr>
          <w:ilvl w:val="0"/>
          <w:numId w:val="7"/>
        </w:numPr>
        <w:spacing w:before="100" w:beforeAutospacing="1" w:after="200" w:line="276" w:lineRule="auto"/>
        <w:jc w:val="both"/>
      </w:pPr>
      <w:r>
        <w:t>A method</w:t>
      </w:r>
      <w:r>
        <w:t xml:space="preserve"> to pool data by the simplest addressing from sensor networks,</w:t>
      </w:r>
    </w:p>
    <w:p w:rsidR="00000000" w:rsidRDefault="00871C8D" w:rsidP="006245D6">
      <w:pPr>
        <w:pStyle w:val="ListParagraph"/>
        <w:numPr>
          <w:ilvl w:val="0"/>
          <w:numId w:val="7"/>
        </w:numPr>
        <w:spacing w:before="100" w:beforeAutospacing="1" w:after="200" w:line="276" w:lineRule="auto"/>
        <w:jc w:val="both"/>
      </w:pPr>
      <w:r>
        <w:t>Present the refined data to a co-compiler.</w:t>
      </w:r>
    </w:p>
    <w:p w:rsidR="00000000" w:rsidRPr="006245D6" w:rsidRDefault="00871C8D" w:rsidP="006245D6">
      <w:pPr>
        <w:spacing w:before="100" w:beforeAutospacing="1" w:after="200" w:line="276" w:lineRule="auto"/>
        <w:jc w:val="both"/>
      </w:pPr>
      <w:r>
        <w:t>At the onset, it is advantageous to have the algorithm to represent the problem at hand, a possible solution to the artificial life quandary by cr</w:t>
      </w:r>
      <w:r>
        <w:t xml:space="preserve">eating a system in the motif of an ancient cultural technological process, considering that culture already possessed technological expertise to </w:t>
      </w:r>
      <w:r>
        <w:lastRenderedPageBreak/>
        <w:t>construct automata.  In this instance, the automata will be manifest in software.  Some questions to consider a</w:t>
      </w:r>
      <w:r>
        <w:t>re: how do we generate a self-replicating system that knows its framework and can carry the knowledge with it?  Figure 2 represents a method by which agents perform a collective task of construction of a geometric object.  Simultaneously, they construct an</w:t>
      </w:r>
      <w:r>
        <w:t xml:space="preserve"> addressable “data-space” system that carries the knowledge to self-modify to accommodate incoming data from sensor arrays mapping its environment.  It </w:t>
      </w:r>
      <w:r w:rsidR="006245D6">
        <w:t>is covered in the next section.</w:t>
      </w:r>
    </w:p>
    <w:p w:rsidR="00000000" w:rsidRPr="006245D6" w:rsidRDefault="00871C8D" w:rsidP="006245D6">
      <w:pPr>
        <w:spacing w:before="100" w:beforeAutospacing="1" w:after="200" w:line="276" w:lineRule="auto"/>
        <w:jc w:val="both"/>
      </w:pPr>
      <w:r>
        <w:rPr>
          <w:b/>
        </w:rPr>
        <w:t>The Walker-Constructor Algorithm</w:t>
      </w:r>
    </w:p>
    <w:p w:rsidR="00000000" w:rsidRDefault="00871C8D" w:rsidP="006245D6">
      <w:pPr>
        <w:spacing w:before="100" w:beforeAutospacing="1" w:after="200" w:line="276" w:lineRule="auto"/>
        <w:jc w:val="both"/>
      </w:pPr>
      <w:r>
        <w:t>Consider Figure 3, a closed geospatia</w:t>
      </w:r>
      <w:r>
        <w:t xml:space="preserve">l system consisting of a set of </w:t>
      </w:r>
      <w:r>
        <w:rPr>
          <w:i/>
        </w:rPr>
        <w:t>n</w:t>
      </w:r>
      <w:r>
        <w:t xml:space="preserve"> vertices with a set of </w:t>
      </w:r>
      <w:r>
        <w:rPr>
          <w:i/>
        </w:rPr>
        <w:t>m</w:t>
      </w:r>
      <w:r>
        <w:t xml:space="preserve"> edges built by a set of three identical</w:t>
      </w:r>
      <w:r w:rsidR="006245D6">
        <w:t xml:space="preserve"> agents who have the abilities:</w:t>
      </w:r>
    </w:p>
    <w:p w:rsidR="00000000" w:rsidRDefault="00871C8D" w:rsidP="006245D6">
      <w:pPr>
        <w:pStyle w:val="ListParagraph"/>
        <w:numPr>
          <w:ilvl w:val="0"/>
          <w:numId w:val="8"/>
        </w:numPr>
        <w:spacing w:before="100" w:beforeAutospacing="1" w:after="200" w:line="276" w:lineRule="auto"/>
        <w:jc w:val="both"/>
      </w:pPr>
      <w:r>
        <w:t>walk,</w:t>
      </w:r>
    </w:p>
    <w:p w:rsidR="00000000" w:rsidRDefault="00871C8D" w:rsidP="006245D6">
      <w:pPr>
        <w:pStyle w:val="ListParagraph"/>
        <w:numPr>
          <w:ilvl w:val="0"/>
          <w:numId w:val="8"/>
        </w:numPr>
        <w:spacing w:before="100" w:beforeAutospacing="1" w:after="200" w:line="276" w:lineRule="auto"/>
        <w:jc w:val="both"/>
      </w:pPr>
      <w:r>
        <w:t>mark,</w:t>
      </w:r>
    </w:p>
    <w:p w:rsidR="00000000" w:rsidRDefault="00871C8D" w:rsidP="006245D6">
      <w:pPr>
        <w:pStyle w:val="ListParagraph"/>
        <w:numPr>
          <w:ilvl w:val="0"/>
          <w:numId w:val="8"/>
        </w:numPr>
        <w:spacing w:before="100" w:beforeAutospacing="1" w:after="200" w:line="276" w:lineRule="auto"/>
        <w:jc w:val="both"/>
      </w:pPr>
      <w:r>
        <w:t>and remember.</w:t>
      </w:r>
    </w:p>
    <w:p w:rsidR="00000000" w:rsidRDefault="00871C8D" w:rsidP="006245D6">
      <w:pPr>
        <w:spacing w:before="100" w:beforeAutospacing="1" w:after="200" w:line="276" w:lineRule="auto"/>
        <w:jc w:val="both"/>
      </w:pPr>
      <w:r>
        <w:t xml:space="preserve">Here is the </w:t>
      </w:r>
      <w:proofErr w:type="spellStart"/>
      <w:r>
        <w:t>pseudocode</w:t>
      </w:r>
      <w:proofErr w:type="spellEnd"/>
      <w:r>
        <w:t xml:space="preserve"> for the walker agents, less the messy programmatic operations betw</w:t>
      </w:r>
      <w:r>
        <w:t>een the applicatio</w:t>
      </w:r>
      <w:r w:rsidR="006245D6">
        <w:t>n layer and the database layer:</w:t>
      </w:r>
    </w:p>
    <w:p w:rsidR="00000000" w:rsidRPr="006245D6" w:rsidRDefault="00871C8D" w:rsidP="006245D6">
      <w:pPr>
        <w:widowControl w:val="0"/>
        <w:autoSpaceDE w:val="0"/>
        <w:spacing w:before="100" w:beforeAutospacing="1" w:after="200" w:line="276" w:lineRule="auto"/>
        <w:jc w:val="both"/>
      </w:pPr>
      <w:r>
        <w:rPr>
          <w:i/>
        </w:rPr>
        <w:t>Walker-Constructor Pseudocode</w:t>
      </w:r>
    </w:p>
    <w:p w:rsidR="00000000" w:rsidRPr="006245D6" w:rsidRDefault="00871C8D" w:rsidP="006245D6">
      <w:pPr>
        <w:widowControl w:val="0"/>
        <w:autoSpaceDE w:val="0"/>
        <w:spacing w:before="100" w:beforeAutospacing="1" w:after="200" w:line="276" w:lineRule="auto"/>
        <w:ind w:left="432" w:right="432"/>
        <w:jc w:val="both"/>
        <w:rPr>
          <w:rFonts w:ascii="Georgia" w:hAnsi="Georgia"/>
        </w:rPr>
      </w:pPr>
      <w:r w:rsidRPr="006245D6">
        <w:rPr>
          <w:rFonts w:ascii="Georgia" w:hAnsi="Georgia" w:cs="Courier New"/>
          <w:sz w:val="18"/>
          <w:szCs w:val="18"/>
        </w:rPr>
        <w:t>--Task--</w:t>
      </w:r>
    </w:p>
    <w:p w:rsidR="00000000" w:rsidRPr="006245D6" w:rsidRDefault="00871C8D" w:rsidP="006245D6">
      <w:pPr>
        <w:widowControl w:val="0"/>
        <w:autoSpaceDE w:val="0"/>
        <w:spacing w:before="100" w:beforeAutospacing="1" w:after="200" w:line="276" w:lineRule="auto"/>
        <w:ind w:left="432" w:right="432"/>
        <w:jc w:val="both"/>
        <w:rPr>
          <w:rFonts w:ascii="Georgia" w:hAnsi="Georgia"/>
        </w:rPr>
      </w:pPr>
      <w:r w:rsidRPr="006245D6">
        <w:rPr>
          <w:rFonts w:ascii="Georgia" w:hAnsi="Georgia" w:cs="Courier New"/>
          <w:sz w:val="18"/>
          <w:szCs w:val="18"/>
        </w:rPr>
        <w:t>We observe the result of the agents as they perform their task of constructing the object.</w:t>
      </w:r>
    </w:p>
    <w:p w:rsidR="00000000" w:rsidRPr="006245D6" w:rsidRDefault="00871C8D" w:rsidP="006245D6">
      <w:pPr>
        <w:widowControl w:val="0"/>
        <w:autoSpaceDE w:val="0"/>
        <w:spacing w:before="100" w:beforeAutospacing="1" w:after="200" w:line="276" w:lineRule="auto"/>
        <w:ind w:left="432" w:right="432"/>
        <w:jc w:val="both"/>
        <w:rPr>
          <w:rFonts w:ascii="Georgia" w:hAnsi="Georgia"/>
        </w:rPr>
      </w:pPr>
      <w:r w:rsidRPr="006245D6">
        <w:rPr>
          <w:rFonts w:ascii="Georgia" w:hAnsi="Georgia" w:cs="Courier New"/>
          <w:sz w:val="18"/>
          <w:szCs w:val="18"/>
        </w:rPr>
        <w:t xml:space="preserve">Pick an arbitrary point on the </w:t>
      </w:r>
      <w:proofErr w:type="spellStart"/>
      <w:r w:rsidRPr="006245D6">
        <w:rPr>
          <w:rFonts w:ascii="Georgia" w:hAnsi="Georgia" w:cs="Courier New"/>
          <w:sz w:val="18"/>
          <w:szCs w:val="18"/>
        </w:rPr>
        <w:t>Einsteinian</w:t>
      </w:r>
      <w:proofErr w:type="spellEnd"/>
      <w:r w:rsidRPr="006245D6">
        <w:rPr>
          <w:rFonts w:ascii="Georgia" w:hAnsi="Georgia" w:cs="Courier New"/>
          <w:sz w:val="18"/>
          <w:szCs w:val="18"/>
        </w:rPr>
        <w:t xml:space="preserve"> space-time manifold, call it (</w:t>
      </w:r>
      <w:r w:rsidRPr="006245D6">
        <w:rPr>
          <w:rFonts w:ascii="Georgia" w:hAnsi="Georgia" w:cs="Courier New"/>
          <w:sz w:val="18"/>
          <w:szCs w:val="18"/>
        </w:rPr>
        <w:t>0,0), and run a Cartesian grid in four directions with each ray trajectory 90 degrees from its left and right nearest neighbor in 2 dimensions. Label one axis 'x' and name the other axis firstly encountered in a counterclockwise rotation 'y'.</w:t>
      </w:r>
    </w:p>
    <w:p w:rsidR="00000000" w:rsidRPr="006245D6" w:rsidRDefault="00871C8D" w:rsidP="006245D6">
      <w:pPr>
        <w:widowControl w:val="0"/>
        <w:autoSpaceDE w:val="0"/>
        <w:spacing w:before="100" w:beforeAutospacing="1" w:after="200" w:line="276" w:lineRule="auto"/>
        <w:ind w:left="432" w:right="432"/>
        <w:jc w:val="both"/>
        <w:rPr>
          <w:rFonts w:ascii="Georgia" w:hAnsi="Georgia"/>
        </w:rPr>
      </w:pPr>
      <w:r w:rsidRPr="006245D6">
        <w:rPr>
          <w:rFonts w:ascii="Georgia" w:hAnsi="Georgia" w:cs="Courier New"/>
          <w:sz w:val="18"/>
          <w:szCs w:val="18"/>
        </w:rPr>
        <w:t>Create three</w:t>
      </w:r>
      <w:r w:rsidRPr="006245D6">
        <w:rPr>
          <w:rFonts w:ascii="Georgia" w:hAnsi="Georgia" w:cs="Courier New"/>
          <w:sz w:val="18"/>
          <w:szCs w:val="18"/>
        </w:rPr>
        <w:t xml:space="preserve"> agents who are programmed identically and whose task is to walk, mark, and remember.  Between them, they hold two elastic strings.  Start each at (0,0): one agent (1) walks five units in the positive y direction; two agents walk five units in the negative</w:t>
      </w:r>
      <w:r w:rsidRPr="006245D6">
        <w:rPr>
          <w:rFonts w:ascii="Georgia" w:hAnsi="Georgia" w:cs="Courier New"/>
          <w:sz w:val="18"/>
          <w:szCs w:val="18"/>
        </w:rPr>
        <w:t xml:space="preserve"> y direction and walk 90 degrees from their path in opposite directions: (2) in the negative x direction 5 units and (3) in the x direction 5 units.</w:t>
      </w:r>
    </w:p>
    <w:p w:rsidR="00000000" w:rsidRPr="006245D6" w:rsidRDefault="00871C8D" w:rsidP="006245D6">
      <w:pPr>
        <w:widowControl w:val="0"/>
        <w:autoSpaceDE w:val="0"/>
        <w:spacing w:before="100" w:beforeAutospacing="1" w:after="200" w:line="276" w:lineRule="auto"/>
        <w:ind w:left="432" w:right="432"/>
        <w:jc w:val="both"/>
        <w:rPr>
          <w:rFonts w:ascii="Georgia" w:hAnsi="Georgia"/>
        </w:rPr>
      </w:pPr>
      <w:r w:rsidRPr="006245D6">
        <w:rPr>
          <w:rFonts w:ascii="Georgia" w:hAnsi="Georgia" w:cs="Courier New"/>
          <w:sz w:val="18"/>
          <w:szCs w:val="18"/>
        </w:rPr>
        <w:t>Remember your location on the grid.</w:t>
      </w:r>
    </w:p>
    <w:p w:rsidR="00000000" w:rsidRPr="006245D6" w:rsidRDefault="00871C8D" w:rsidP="006245D6">
      <w:pPr>
        <w:widowControl w:val="0"/>
        <w:autoSpaceDE w:val="0"/>
        <w:spacing w:before="100" w:beforeAutospacing="1" w:after="200" w:line="276" w:lineRule="auto"/>
        <w:ind w:left="432" w:right="432"/>
        <w:jc w:val="both"/>
        <w:rPr>
          <w:rFonts w:ascii="Georgia" w:hAnsi="Georgia"/>
        </w:rPr>
      </w:pPr>
      <w:r w:rsidRPr="006245D6">
        <w:rPr>
          <w:rFonts w:ascii="Georgia" w:hAnsi="Georgia" w:cs="Courier New"/>
          <w:sz w:val="18"/>
          <w:szCs w:val="18"/>
        </w:rPr>
        <w:t>Draw tight the first elastic string and pin to the edge points (1,2,3</w:t>
      </w:r>
      <w:r w:rsidRPr="006245D6">
        <w:rPr>
          <w:rFonts w:ascii="Georgia" w:hAnsi="Georgia" w:cs="Courier New"/>
          <w:sz w:val="18"/>
          <w:szCs w:val="18"/>
        </w:rPr>
        <w:t>). This is the first polygon of three vertices.</w:t>
      </w:r>
    </w:p>
    <w:p w:rsidR="00000000" w:rsidRPr="006245D6" w:rsidRDefault="00871C8D" w:rsidP="006245D6">
      <w:pPr>
        <w:widowControl w:val="0"/>
        <w:autoSpaceDE w:val="0"/>
        <w:spacing w:before="100" w:beforeAutospacing="1" w:after="200" w:line="276" w:lineRule="auto"/>
        <w:ind w:left="432" w:right="432"/>
        <w:jc w:val="both"/>
        <w:rPr>
          <w:rFonts w:ascii="Georgia" w:hAnsi="Georgia"/>
        </w:rPr>
      </w:pPr>
      <w:r w:rsidRPr="006245D6">
        <w:rPr>
          <w:rFonts w:ascii="Georgia" w:hAnsi="Georgia" w:cs="Courier New"/>
          <w:sz w:val="18"/>
          <w:szCs w:val="18"/>
        </w:rPr>
        <w:t>Scribe circles with a diameter of 2 units filled with quantity 'theta' centered on vertices 2 and 3.</w:t>
      </w:r>
    </w:p>
    <w:p w:rsidR="00000000" w:rsidRPr="006245D6" w:rsidRDefault="00871C8D" w:rsidP="006245D6">
      <w:pPr>
        <w:widowControl w:val="0"/>
        <w:autoSpaceDE w:val="0"/>
        <w:spacing w:before="100" w:beforeAutospacing="1" w:after="200" w:line="276" w:lineRule="auto"/>
        <w:ind w:left="432" w:right="432"/>
        <w:jc w:val="both"/>
        <w:rPr>
          <w:rFonts w:ascii="Georgia" w:hAnsi="Georgia"/>
        </w:rPr>
      </w:pPr>
      <w:r w:rsidRPr="006245D6">
        <w:rPr>
          <w:rFonts w:ascii="Georgia" w:hAnsi="Georgia" w:cs="Courier New"/>
          <w:sz w:val="18"/>
          <w:szCs w:val="18"/>
        </w:rPr>
        <w:t>1: cast a ray that intersects point 'a' continuing to twice the distance walked and mark the edge point '</w:t>
      </w:r>
      <w:r w:rsidRPr="006245D6">
        <w:rPr>
          <w:rFonts w:ascii="Georgia" w:hAnsi="Georgia" w:cs="Courier New"/>
          <w:sz w:val="18"/>
          <w:szCs w:val="18"/>
        </w:rPr>
        <w:t>4'. Save the distance (d4).</w:t>
      </w:r>
    </w:p>
    <w:p w:rsidR="00000000" w:rsidRPr="006245D6" w:rsidRDefault="00871C8D" w:rsidP="006245D6">
      <w:pPr>
        <w:widowControl w:val="0"/>
        <w:autoSpaceDE w:val="0"/>
        <w:spacing w:before="100" w:beforeAutospacing="1" w:after="200" w:line="276" w:lineRule="auto"/>
        <w:ind w:left="432" w:right="432"/>
        <w:jc w:val="both"/>
        <w:rPr>
          <w:rFonts w:ascii="Georgia" w:hAnsi="Georgia"/>
        </w:rPr>
      </w:pPr>
      <w:r w:rsidRPr="006245D6">
        <w:rPr>
          <w:rFonts w:ascii="Georgia" w:hAnsi="Georgia" w:cs="Courier New"/>
          <w:sz w:val="18"/>
          <w:szCs w:val="18"/>
        </w:rPr>
        <w:t>2: Walk in the +y direction along the string to the grid coordinate (2.5,0) and mark the point 'c'.</w:t>
      </w:r>
    </w:p>
    <w:p w:rsidR="00000000" w:rsidRPr="006245D6" w:rsidRDefault="00871C8D" w:rsidP="006245D6">
      <w:pPr>
        <w:widowControl w:val="0"/>
        <w:autoSpaceDE w:val="0"/>
        <w:spacing w:before="100" w:beforeAutospacing="1" w:after="200" w:line="276" w:lineRule="auto"/>
        <w:ind w:left="432" w:right="432"/>
        <w:jc w:val="both"/>
        <w:rPr>
          <w:rFonts w:ascii="Georgia" w:hAnsi="Georgia"/>
        </w:rPr>
      </w:pPr>
      <w:r w:rsidRPr="006245D6">
        <w:rPr>
          <w:rFonts w:ascii="Georgia" w:hAnsi="Georgia" w:cs="Courier New"/>
          <w:sz w:val="18"/>
          <w:szCs w:val="18"/>
        </w:rPr>
        <w:t>3: Walk in the +y direction along the string to the grid coordinate (-2.5,0) and mark the point 'b'.</w:t>
      </w:r>
    </w:p>
    <w:p w:rsidR="00000000" w:rsidRPr="006245D6" w:rsidRDefault="00871C8D" w:rsidP="006245D6">
      <w:pPr>
        <w:widowControl w:val="0"/>
        <w:autoSpaceDE w:val="0"/>
        <w:spacing w:before="100" w:beforeAutospacing="1" w:after="200" w:line="276" w:lineRule="auto"/>
        <w:ind w:left="432" w:right="432"/>
        <w:jc w:val="both"/>
        <w:rPr>
          <w:rFonts w:ascii="Georgia" w:hAnsi="Georgia"/>
        </w:rPr>
      </w:pPr>
      <w:r w:rsidRPr="006245D6">
        <w:rPr>
          <w:rFonts w:ascii="Georgia" w:hAnsi="Georgia" w:cs="Courier New"/>
          <w:sz w:val="18"/>
          <w:szCs w:val="18"/>
        </w:rPr>
        <w:lastRenderedPageBreak/>
        <w:t>2: cast a ray that inter</w:t>
      </w:r>
      <w:r w:rsidRPr="006245D6">
        <w:rPr>
          <w:rFonts w:ascii="Georgia" w:hAnsi="Georgia" w:cs="Courier New"/>
          <w:sz w:val="18"/>
          <w:szCs w:val="18"/>
        </w:rPr>
        <w:t>sects the point 'c' continuing the ray to twice the distance traveled and mark the edge point '5'. Save the distance (d5).</w:t>
      </w:r>
    </w:p>
    <w:p w:rsidR="00000000" w:rsidRPr="006245D6" w:rsidRDefault="00871C8D" w:rsidP="006245D6">
      <w:pPr>
        <w:widowControl w:val="0"/>
        <w:autoSpaceDE w:val="0"/>
        <w:spacing w:before="100" w:beforeAutospacing="1" w:after="200" w:line="276" w:lineRule="auto"/>
        <w:ind w:left="432" w:right="432"/>
        <w:jc w:val="both"/>
        <w:rPr>
          <w:rFonts w:ascii="Georgia" w:hAnsi="Georgia"/>
        </w:rPr>
      </w:pPr>
      <w:r w:rsidRPr="006245D6">
        <w:rPr>
          <w:rFonts w:ascii="Georgia" w:hAnsi="Georgia" w:cs="Courier New"/>
          <w:sz w:val="18"/>
          <w:szCs w:val="18"/>
        </w:rPr>
        <w:t xml:space="preserve">3: cast a ray that intersects the point 'b' continuing the ray to twice the distance traveled and mark the edge point '4'. Save the </w:t>
      </w:r>
      <w:r w:rsidRPr="006245D6">
        <w:rPr>
          <w:rFonts w:ascii="Georgia" w:hAnsi="Georgia" w:cs="Courier New"/>
          <w:sz w:val="18"/>
          <w:szCs w:val="18"/>
        </w:rPr>
        <w:t>distance (d6).</w:t>
      </w:r>
    </w:p>
    <w:p w:rsidR="00000000" w:rsidRPr="006245D6" w:rsidRDefault="00871C8D" w:rsidP="006245D6">
      <w:pPr>
        <w:widowControl w:val="0"/>
        <w:autoSpaceDE w:val="0"/>
        <w:spacing w:before="100" w:beforeAutospacing="1" w:after="200" w:line="276" w:lineRule="auto"/>
        <w:ind w:left="432" w:right="432"/>
        <w:jc w:val="both"/>
        <w:rPr>
          <w:rFonts w:ascii="Georgia" w:hAnsi="Georgia"/>
        </w:rPr>
      </w:pPr>
      <w:r w:rsidRPr="006245D6">
        <w:rPr>
          <w:rFonts w:ascii="Georgia" w:hAnsi="Georgia" w:cs="Courier New"/>
          <w:sz w:val="18"/>
          <w:szCs w:val="18"/>
        </w:rPr>
        <w:t>Draw tight the second elastic string and pin to the edge points (4,5,6). This is the second polygon of three vertices.</w:t>
      </w:r>
    </w:p>
    <w:p w:rsidR="00000000" w:rsidRPr="006245D6" w:rsidRDefault="00871C8D" w:rsidP="006245D6">
      <w:pPr>
        <w:widowControl w:val="0"/>
        <w:autoSpaceDE w:val="0"/>
        <w:spacing w:before="100" w:beforeAutospacing="1" w:after="200" w:line="276" w:lineRule="auto"/>
        <w:ind w:left="432" w:right="432"/>
        <w:jc w:val="both"/>
        <w:rPr>
          <w:rFonts w:ascii="Georgia" w:hAnsi="Georgia"/>
        </w:rPr>
      </w:pPr>
      <w:r w:rsidRPr="006245D6">
        <w:rPr>
          <w:rFonts w:ascii="Georgia" w:hAnsi="Georgia" w:cs="Courier New"/>
          <w:sz w:val="18"/>
          <w:szCs w:val="18"/>
        </w:rPr>
        <w:t>Mark the intersection of the three rays as the center of mass of the triangle centroid as point 'm'.</w:t>
      </w:r>
    </w:p>
    <w:p w:rsidR="00000000" w:rsidRPr="006245D6" w:rsidRDefault="00871C8D" w:rsidP="006245D6">
      <w:pPr>
        <w:widowControl w:val="0"/>
        <w:autoSpaceDE w:val="0"/>
        <w:spacing w:before="100" w:beforeAutospacing="1" w:after="200" w:line="276" w:lineRule="auto"/>
        <w:ind w:left="432" w:right="432"/>
        <w:jc w:val="both"/>
        <w:rPr>
          <w:rFonts w:ascii="Georgia" w:hAnsi="Georgia"/>
        </w:rPr>
      </w:pPr>
      <w:r w:rsidRPr="006245D6">
        <w:rPr>
          <w:rFonts w:ascii="Georgia" w:hAnsi="Georgia" w:cs="Courier New"/>
          <w:sz w:val="18"/>
          <w:szCs w:val="18"/>
        </w:rPr>
        <w:t xml:space="preserve">This is the </w:t>
      </w:r>
      <w:proofErr w:type="spellStart"/>
      <w:r w:rsidRPr="006245D6">
        <w:rPr>
          <w:rFonts w:ascii="Georgia" w:hAnsi="Georgia" w:cs="Courier New"/>
          <w:sz w:val="18"/>
          <w:szCs w:val="18"/>
        </w:rPr>
        <w:t>Uhoo</w:t>
      </w:r>
      <w:proofErr w:type="spellEnd"/>
      <w:r w:rsidRPr="006245D6">
        <w:rPr>
          <w:rFonts w:ascii="Georgia" w:hAnsi="Georgia" w:cs="Courier New"/>
          <w:sz w:val="18"/>
          <w:szCs w:val="18"/>
        </w:rPr>
        <w:t xml:space="preserve"> C</w:t>
      </w:r>
      <w:r w:rsidRPr="006245D6">
        <w:rPr>
          <w:rFonts w:ascii="Georgia" w:hAnsi="Georgia" w:cs="Courier New"/>
          <w:sz w:val="18"/>
          <w:szCs w:val="18"/>
        </w:rPr>
        <w:t>arpet.</w:t>
      </w:r>
    </w:p>
    <w:p w:rsidR="00000000" w:rsidRDefault="00871C8D" w:rsidP="006245D6">
      <w:pPr>
        <w:spacing w:before="100" w:beforeAutospacing="1" w:after="200" w:line="276" w:lineRule="auto"/>
        <w:jc w:val="both"/>
      </w:pPr>
      <w:r>
        <w:t>The walker construction has three agents that perform all the work from the time of construction to the accessing of the framework by application operations.  The collective behavior of the agents generates, in this example, a Hamiltonian cyclic gr</w:t>
      </w:r>
      <w:r>
        <w:t xml:space="preserve">aph.  The agents pass through each vertex only once and step until the shape is </w:t>
      </w:r>
      <w:r w:rsidR="006245D6">
        <w:t>constructed without repetition.</w:t>
      </w:r>
    </w:p>
    <w:p w:rsidR="00000000" w:rsidRDefault="00871C8D" w:rsidP="006245D6">
      <w:pPr>
        <w:spacing w:before="100" w:beforeAutospacing="1" w:after="200" w:line="276" w:lineRule="auto"/>
        <w:jc w:val="both"/>
      </w:pPr>
      <w:r>
        <w:t>The action generates a finite space of data addresses generating twelve on the first iteration.  This paper will only discuss the first iterati</w:t>
      </w:r>
      <w:r>
        <w:t xml:space="preserve">on of the carpet but the algorithm can further divide the spaces into smaller ones by manipulating the quantity of </w:t>
      </w:r>
      <w:r>
        <w:rPr>
          <w:i/>
        </w:rPr>
        <w:t>θ</w:t>
      </w:r>
      <w:r>
        <w:t xml:space="preserve"> by its compass tool in tandem with its knowle</w:t>
      </w:r>
      <w:r w:rsidR="006245D6">
        <w:t>dge of the length of each edge.</w:t>
      </w:r>
    </w:p>
    <w:p w:rsidR="00000000" w:rsidRDefault="00871C8D" w:rsidP="006245D6">
      <w:pPr>
        <w:spacing w:before="100" w:beforeAutospacing="1" w:after="200" w:line="276" w:lineRule="auto"/>
        <w:jc w:val="both"/>
      </w:pPr>
      <w:r>
        <w:t>The proposal carries the following features in its applicatio</w:t>
      </w:r>
      <w:r w:rsidR="006245D6">
        <w:t>n layer:</w:t>
      </w:r>
    </w:p>
    <w:p w:rsidR="00000000" w:rsidRDefault="00871C8D" w:rsidP="006245D6">
      <w:pPr>
        <w:pStyle w:val="ListParagraph"/>
        <w:numPr>
          <w:ilvl w:val="0"/>
          <w:numId w:val="9"/>
        </w:numPr>
        <w:spacing w:before="100" w:beforeAutospacing="1" w:after="200" w:line="276" w:lineRule="auto"/>
        <w:jc w:val="both"/>
      </w:pPr>
      <w:r>
        <w:t>Data-space addressing: stored as a location given by three coordinates (</w:t>
      </w:r>
      <w:proofErr w:type="spellStart"/>
      <w:r w:rsidRPr="006C5DEF">
        <w:rPr>
          <w:i/>
        </w:rPr>
        <w:t>i</w:t>
      </w:r>
      <w:proofErr w:type="spellEnd"/>
      <w:r w:rsidRPr="006C5DEF">
        <w:rPr>
          <w:i/>
        </w:rPr>
        <w:t>, j, k</w:t>
      </w:r>
      <w:r>
        <w:t>).  Since the system knows how the triangles were constructed, it can retrace edges to find each of the vertices,</w:t>
      </w:r>
    </w:p>
    <w:p w:rsidR="00000000" w:rsidRDefault="00871C8D" w:rsidP="006245D6">
      <w:pPr>
        <w:pStyle w:val="ListParagraph"/>
        <w:numPr>
          <w:ilvl w:val="0"/>
          <w:numId w:val="9"/>
        </w:numPr>
        <w:spacing w:before="100" w:beforeAutospacing="1" w:after="200" w:line="276" w:lineRule="auto"/>
        <w:jc w:val="both"/>
      </w:pPr>
      <w:r>
        <w:t>Data-space resolution (how small data-block gr</w:t>
      </w:r>
      <w:r>
        <w:t>ids are), and increasing address storage (number of spaces and sequential numbering).  Further iterations (the addition of vertex edges between vertices) can be constructed in Θ(</w:t>
      </w:r>
      <w:r w:rsidRPr="006C5DEF">
        <w:rPr>
          <w:i/>
        </w:rPr>
        <w:t>d</w:t>
      </w:r>
      <w:r w:rsidRPr="006C5DEF">
        <w:rPr>
          <w:i/>
          <w:vertAlign w:val="subscript"/>
        </w:rPr>
        <w:t>i</w:t>
      </w:r>
      <w:r>
        <w:t xml:space="preserve">) time where </w:t>
      </w:r>
      <w:r w:rsidRPr="006C5DEF">
        <w:rPr>
          <w:i/>
        </w:rPr>
        <w:t>d</w:t>
      </w:r>
      <w:r w:rsidRPr="006C5DEF">
        <w:rPr>
          <w:i/>
          <w:vertAlign w:val="subscript"/>
        </w:rPr>
        <w:t>i</w:t>
      </w:r>
      <w:r>
        <w:t xml:space="preserve"> is the degree of the </w:t>
      </w:r>
      <w:proofErr w:type="spellStart"/>
      <w:r w:rsidRPr="006C5DEF">
        <w:rPr>
          <w:i/>
        </w:rPr>
        <w:t>i</w:t>
      </w:r>
      <w:r>
        <w:t>th</w:t>
      </w:r>
      <w:proofErr w:type="spellEnd"/>
      <w:r>
        <w:t xml:space="preserve"> vertex,</w:t>
      </w:r>
    </w:p>
    <w:p w:rsidR="00000000" w:rsidRDefault="00871C8D" w:rsidP="006245D6">
      <w:pPr>
        <w:pStyle w:val="ListParagraph"/>
        <w:numPr>
          <w:ilvl w:val="0"/>
          <w:numId w:val="9"/>
        </w:numPr>
        <w:spacing w:before="100" w:beforeAutospacing="1" w:after="200" w:line="276" w:lineRule="auto"/>
        <w:jc w:val="both"/>
      </w:pPr>
      <w:r>
        <w:t>Expense of access opera</w:t>
      </w:r>
      <w:r>
        <w:t xml:space="preserve">tions by assigning access point </w:t>
      </w:r>
      <w:r w:rsidRPr="006C5DEF">
        <w:rPr>
          <w:i/>
        </w:rPr>
        <w:t>p</w:t>
      </w:r>
      <w:r>
        <w:t xml:space="preserve"> as an input-output controller,</w:t>
      </w:r>
    </w:p>
    <w:p w:rsidR="00000000" w:rsidRDefault="00871C8D" w:rsidP="006245D6">
      <w:pPr>
        <w:pStyle w:val="ListParagraph"/>
        <w:numPr>
          <w:ilvl w:val="0"/>
          <w:numId w:val="9"/>
        </w:numPr>
        <w:spacing w:before="100" w:beforeAutospacing="1" w:after="200" w:line="276" w:lineRule="auto"/>
        <w:jc w:val="both"/>
      </w:pPr>
      <w:r>
        <w:t>It describes the state values of any operation in terms of its common geospatial model,</w:t>
      </w:r>
    </w:p>
    <w:p w:rsidR="00000000" w:rsidRDefault="00871C8D" w:rsidP="006245D6">
      <w:pPr>
        <w:pStyle w:val="ListParagraph"/>
        <w:numPr>
          <w:ilvl w:val="0"/>
          <w:numId w:val="9"/>
        </w:numPr>
        <w:spacing w:before="100" w:beforeAutospacing="1" w:after="200" w:line="276" w:lineRule="auto"/>
        <w:jc w:val="both"/>
      </w:pPr>
      <w:r>
        <w:t xml:space="preserve">Is a closed and well-defined system with a hub represented by </w:t>
      </w:r>
      <w:r w:rsidRPr="006C5DEF">
        <w:rPr>
          <w:i/>
        </w:rPr>
        <w:t>m</w:t>
      </w:r>
      <w:r>
        <w:t xml:space="preserve"> that it interacts with all poin</w:t>
      </w:r>
      <w:r>
        <w:t>ts as the center of mass of the object and carries a unitary matrix of value 1.</w:t>
      </w:r>
    </w:p>
    <w:p w:rsidR="00000000" w:rsidRPr="006245D6" w:rsidRDefault="00871C8D" w:rsidP="006245D6">
      <w:pPr>
        <w:spacing w:before="100" w:beforeAutospacing="1" w:after="200" w:line="276" w:lineRule="auto"/>
        <w:jc w:val="both"/>
      </w:pPr>
      <w:r>
        <w:rPr>
          <w:i/>
        </w:rPr>
        <w:t>Algorithm Complexity</w:t>
      </w:r>
    </w:p>
    <w:p w:rsidR="00000000" w:rsidRDefault="00871C8D" w:rsidP="006245D6">
      <w:pPr>
        <w:spacing w:before="100" w:beforeAutospacing="1" w:after="200" w:line="276" w:lineRule="auto"/>
        <w:jc w:val="both"/>
      </w:pPr>
      <w:r>
        <w:t>Table 1 is a computation of the efficiency of the algorithm when it needs to be accessed at any point in the system: read, written, or searched.  Complex</w:t>
      </w:r>
      <w:r>
        <w:t xml:space="preserve">ity can increase very quickly if the </w:t>
      </w:r>
      <w:r>
        <w:lastRenderedPageBreak/>
        <w:t>system were to subdivide its spaces, so it is important to select the right balance in the data structure around a center of mass, since the weight of operations on the vertices and edges as agents are traversing the st</w:t>
      </w:r>
      <w:r>
        <w:t xml:space="preserve">rings greatly impacts the performance of the algorithm.  Using an adjacency matrix, </w:t>
      </w:r>
      <w:r>
        <w:rPr>
          <w:i/>
        </w:rPr>
        <w:t>n x n,</w:t>
      </w:r>
      <w:r>
        <w:t xml:space="preserve"> </w:t>
      </w:r>
      <w:r>
        <w:rPr>
          <w:i/>
        </w:rPr>
        <w:t>M</w:t>
      </w:r>
      <w:r>
        <w:t xml:space="preserve"> where </w:t>
      </w:r>
      <w:r>
        <w:rPr>
          <w:i/>
        </w:rPr>
        <w:t>M</w:t>
      </w:r>
      <w:r>
        <w:t xml:space="preserve"> =[</w:t>
      </w:r>
      <w:proofErr w:type="spellStart"/>
      <w:r>
        <w:rPr>
          <w:i/>
        </w:rPr>
        <w:t>i</w:t>
      </w:r>
      <w:proofErr w:type="spellEnd"/>
      <w:r>
        <w:rPr>
          <w:i/>
        </w:rPr>
        <w:t>, j</w:t>
      </w:r>
      <w:r>
        <w:t>], to represent the vertices while needing to know how many edges can be represented; if we keep edges defined by the limit points of the set, it sho</w:t>
      </w:r>
      <w:r>
        <w:t>uld take Θ(1) time to test when an edge (</w:t>
      </w:r>
      <w:proofErr w:type="spellStart"/>
      <w:r>
        <w:rPr>
          <w:i/>
        </w:rPr>
        <w:t>i</w:t>
      </w:r>
      <w:proofErr w:type="spellEnd"/>
      <w:r>
        <w:rPr>
          <w:i/>
        </w:rPr>
        <w:t>, j</w:t>
      </w:r>
      <w:r>
        <w:t xml:space="preserve">) is represented by the adjacency matrix, the system needs to read the appropriate bit.  The simplicity of this solution is what makes this geometric algorithm appealing for artificial life systems.  We can add </w:t>
      </w:r>
      <w:r>
        <w:t>as many vertices as the number of sub-triangles inside the numbered edges since at least one edge is known each time the area is subdivided to</w:t>
      </w:r>
      <w:r w:rsidR="006245D6">
        <w:t xml:space="preserve"> create more addressable space.</w:t>
      </w:r>
    </w:p>
    <w:p w:rsidR="00000000" w:rsidRDefault="00871C8D" w:rsidP="006245D6">
      <w:pPr>
        <w:spacing w:before="100" w:beforeAutospacing="1" w:after="200" w:line="276" w:lineRule="auto"/>
        <w:jc w:val="both"/>
      </w:pPr>
      <w:r>
        <w:t>Currently, the algorithm is O(</w:t>
      </w:r>
      <w:r>
        <w:rPr>
          <w:i/>
        </w:rPr>
        <w:t>n</w:t>
      </w:r>
      <w:r>
        <w:rPr>
          <w:i/>
          <w:vertAlign w:val="superscript"/>
        </w:rPr>
        <w:t>2</w:t>
      </w:r>
      <w:r>
        <w:t>) in an undiscovered state; however, the construc</w:t>
      </w:r>
      <w:r>
        <w:t>tion procedure insures each vertex is completely explored, that is all incident edges have been visited.  Searches, either breadth-first or depth-first, performed on the algorithm are done in O(</w:t>
      </w:r>
      <w:r>
        <w:rPr>
          <w:i/>
        </w:rPr>
        <w:t>n + m</w:t>
      </w:r>
      <w:r>
        <w:t>) time.  As data-spaces become filled, the form can expan</w:t>
      </w:r>
      <w:r>
        <w:t xml:space="preserve">d into </w:t>
      </w:r>
      <w:r>
        <w:rPr>
          <w:i/>
        </w:rPr>
        <w:t>n</w:t>
      </w:r>
      <w:r>
        <w:t xml:space="preserve"> = 3 dimensions to accommodate before subdivision.  However, the higher degree of order adds complexity as the as the number of edges increase.  This algorithm is NP-complete.</w:t>
      </w:r>
      <w:r>
        <w:rPr>
          <w:rStyle w:val="FootnoteCharacters"/>
        </w:rPr>
        <w:footnoteReference w:id="1"/>
      </w:r>
    </w:p>
    <w:p w:rsidR="006C5DEF" w:rsidRDefault="006C5DEF" w:rsidP="006245D6">
      <w:pPr>
        <w:spacing w:before="100" w:beforeAutospacing="1" w:after="200" w:line="276" w:lineRule="auto"/>
        <w:jc w:val="both"/>
      </w:pPr>
      <w:r>
        <w:t>Proof?</w:t>
      </w:r>
    </w:p>
    <w:p w:rsidR="00000000" w:rsidRPr="006245D6" w:rsidRDefault="00871C8D" w:rsidP="006245D6">
      <w:pPr>
        <w:spacing w:before="100" w:beforeAutospacing="1" w:after="200" w:line="276" w:lineRule="auto"/>
        <w:jc w:val="both"/>
      </w:pPr>
      <w:r>
        <w:rPr>
          <w:i/>
        </w:rPr>
        <w:t>Conclusion</w:t>
      </w:r>
    </w:p>
    <w:p w:rsidR="006C5DEF" w:rsidRPr="006C5DEF" w:rsidRDefault="00871C8D" w:rsidP="006245D6">
      <w:pPr>
        <w:spacing w:before="100" w:beforeAutospacing="1" w:after="200" w:line="276" w:lineRule="auto"/>
        <w:jc w:val="both"/>
      </w:pPr>
      <w:r>
        <w:t>This method will result in robust geometric</w:t>
      </w:r>
      <w:r>
        <w:t xml:space="preserve"> software for high-volume data applications of data storage and pre-parsing such that when control lines RW follow WR for non-</w:t>
      </w:r>
      <w:proofErr w:type="spellStart"/>
      <w:r>
        <w:t>volitile</w:t>
      </w:r>
      <w:proofErr w:type="spellEnd"/>
      <w:r>
        <w:t xml:space="preserve"> RAM, the classification of a “governing algorithm” governing algorithm for how future iterations of the processing system</w:t>
      </w:r>
      <w:r>
        <w:t xml:space="preserve"> are constructed; it contains its own template (the constructor), the knowledge of how to construct it (data-flow), and by design, can address and organize many types of ADHD data into a meaningful format.</w:t>
      </w:r>
    </w:p>
    <w:p w:rsidR="00000000" w:rsidRPr="006245D6" w:rsidRDefault="00871C8D" w:rsidP="006245D6">
      <w:pPr>
        <w:spacing w:before="100" w:beforeAutospacing="1" w:after="200" w:line="276" w:lineRule="auto"/>
        <w:jc w:val="both"/>
      </w:pPr>
      <w:r>
        <w:rPr>
          <w:i/>
        </w:rPr>
        <w:t>References</w:t>
      </w:r>
    </w:p>
    <w:p w:rsidR="00871C8D" w:rsidRDefault="00871C8D" w:rsidP="006245D6">
      <w:pPr>
        <w:spacing w:before="100" w:beforeAutospacing="1" w:after="200" w:line="276" w:lineRule="auto"/>
        <w:jc w:val="both"/>
      </w:pPr>
      <w:r>
        <w:t>Ashby, W. Ross. Introduction to Cy</w:t>
      </w:r>
      <w:r>
        <w:t>bernetics, ultra-stability in physical system.  Here is the argument for its valid physicality of the model.  Because an agent constructor on a grid that the system knows the entirety of the layout and is connected by the pathways created by the agent cons</w:t>
      </w:r>
      <w:r>
        <w:t>tructors and their ability to remember.  I.E., data-tape to constructor.</w:t>
      </w:r>
    </w:p>
    <w:sectPr w:rsidR="00871C8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1C8D" w:rsidRDefault="00871C8D">
      <w:r>
        <w:separator/>
      </w:r>
    </w:p>
  </w:endnote>
  <w:endnote w:type="continuationSeparator" w:id="0">
    <w:p w:rsidR="00871C8D" w:rsidRDefault="00871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Liberation Serif">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C12A4E">
    <w:pPr>
      <w:pStyle w:val="Footer"/>
      <w:rPr>
        <w:sz w:val="22"/>
        <w:szCs w:val="22"/>
      </w:rPr>
    </w:pPr>
    <w:r>
      <w:rPr>
        <w:noProof/>
        <w:lang w:eastAsia="en-US"/>
      </w:rPr>
      <mc:AlternateContent>
        <mc:Choice Requires="wps">
          <w:drawing>
            <wp:anchor distT="0" distB="0" distL="0" distR="0" simplePos="0" relativeHeight="251657728" behindDoc="0" locked="0" layoutInCell="0" allowOverlap="1" wp14:anchorId="382537EB" wp14:editId="06DF095E">
              <wp:simplePos x="0" y="0"/>
              <wp:positionH relativeFrom="margin">
                <wp:align>center</wp:align>
              </wp:positionH>
              <wp:positionV relativeFrom="paragraph">
                <wp:posOffset>635</wp:posOffset>
              </wp:positionV>
              <wp:extent cx="69850" cy="160020"/>
              <wp:effectExtent l="3175" t="635" r="3175" b="127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1600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871C8D">
                          <w:pPr>
                            <w:pStyle w:val="Foote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335D84">
                            <w:rPr>
                              <w:rStyle w:val="PageNumber"/>
                              <w:noProof/>
                              <w:sz w:val="22"/>
                              <w:szCs w:val="22"/>
                            </w:rPr>
                            <w:t>1</w:t>
                          </w:r>
                          <w:r>
                            <w:rPr>
                              <w:rStyle w:val="PageNumber"/>
                              <w:sz w:val="22"/>
                              <w:szCs w:val="22"/>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5pt;width:5.5pt;height:12.6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" o:allowincell="f" stroked="f">
              <v:fill opacity="0"/>
              <v:textbox inset="0,0,0,0">
                <w:txbxContent>
                  <w:p w:rsidR="00000000" w:rsidRDefault="00871C8D">
                    <w:pPr>
                      <w:pStyle w:val="Foote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335D84">
                      <w:rPr>
                        <w:rStyle w:val="PageNumber"/>
                        <w:noProof/>
                        <w:sz w:val="22"/>
                        <w:szCs w:val="22"/>
                      </w:rPr>
                      <w:t>1</w:t>
                    </w:r>
                    <w:r>
                      <w:rPr>
                        <w:rStyle w:val="PageNumber"/>
                        <w:sz w:val="22"/>
                        <w:szCs w:val="22"/>
                      </w:rP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1C8D" w:rsidRDefault="00871C8D">
      <w:r>
        <w:separator/>
      </w:r>
    </w:p>
  </w:footnote>
  <w:footnote w:type="continuationSeparator" w:id="0">
    <w:p w:rsidR="00871C8D" w:rsidRDefault="00871C8D">
      <w:r>
        <w:continuationSeparator/>
      </w:r>
    </w:p>
  </w:footnote>
  <w:footnote w:id="1">
    <w:p w:rsidR="00000000" w:rsidRDefault="00871C8D">
      <w:pPr>
        <w:pStyle w:val="FootnoteText"/>
      </w:pPr>
      <w:r>
        <w:rPr>
          <w:rStyle w:val="FootnoteCharacters"/>
          <w:rFonts w:ascii="Liberation Serif" w:hAnsi="Liberation Serif"/>
        </w:rPr>
        <w:footnoteRef/>
      </w:r>
      <w:r>
        <w:t xml:space="preserve"> </w:t>
      </w:r>
      <w:proofErr w:type="spellStart"/>
      <w:r>
        <w:t>Skiena</w:t>
      </w:r>
      <w:proofErr w:type="spellEnd"/>
      <w:r>
        <w:t xml:space="preserve">, Steven. </w:t>
      </w:r>
      <w:r>
        <w:rPr>
          <w:i/>
        </w:rPr>
        <w:t>The Algorithm Design Manual</w:t>
      </w:r>
      <w:r>
        <w:t>. New York: Springer-</w:t>
      </w:r>
      <w:proofErr w:type="spellStart"/>
      <w:r>
        <w:t>Verlag</w:t>
      </w:r>
      <w:proofErr w:type="spellEnd"/>
      <w:r>
        <w:t>, 1998. pp. 84, 229, 347.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B7D72"/>
    <w:multiLevelType w:val="hybridMultilevel"/>
    <w:tmpl w:val="B762D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C0F74"/>
    <w:multiLevelType w:val="hybridMultilevel"/>
    <w:tmpl w:val="1E38A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476C5D"/>
    <w:multiLevelType w:val="hybridMultilevel"/>
    <w:tmpl w:val="EF94B0AA"/>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nsid w:val="1AFA31A6"/>
    <w:multiLevelType w:val="hybridMultilevel"/>
    <w:tmpl w:val="F94A1D1C"/>
    <w:lvl w:ilvl="0" w:tplc="F77623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AF6005"/>
    <w:multiLevelType w:val="hybridMultilevel"/>
    <w:tmpl w:val="68DC1956"/>
    <w:lvl w:ilvl="0" w:tplc="40848C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943102"/>
    <w:multiLevelType w:val="hybridMultilevel"/>
    <w:tmpl w:val="0B3417D0"/>
    <w:lvl w:ilvl="0" w:tplc="48D208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0E099C"/>
    <w:multiLevelType w:val="hybridMultilevel"/>
    <w:tmpl w:val="A844B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D55C91"/>
    <w:multiLevelType w:val="hybridMultilevel"/>
    <w:tmpl w:val="EDD6F3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9573F42"/>
    <w:multiLevelType w:val="hybridMultilevel"/>
    <w:tmpl w:val="23328B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6"/>
  </w:num>
  <w:num w:numId="4">
    <w:abstractNumId w:val="5"/>
  </w:num>
  <w:num w:numId="5">
    <w:abstractNumId w:val="0"/>
  </w:num>
  <w:num w:numId="6">
    <w:abstractNumId w:val="3"/>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A4E"/>
    <w:rsid w:val="00335D84"/>
    <w:rsid w:val="006245D6"/>
    <w:rsid w:val="006C5DEF"/>
    <w:rsid w:val="00747E3E"/>
    <w:rsid w:val="00871C8D"/>
    <w:rsid w:val="00C12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FootnoteCharacters">
    <w:name w:val="Footnote Characters"/>
    <w:basedOn w:val="DefaultParagraphFont0"/>
    <w:rPr>
      <w:vertAlign w:val="superscript"/>
    </w:rPr>
  </w:style>
  <w:style w:type="character" w:styleId="CommentReference">
    <w:name w:val="annotation reference"/>
    <w:basedOn w:val="DefaultParagraphFont0"/>
    <w:rPr>
      <w:sz w:val="16"/>
      <w:szCs w:val="16"/>
    </w:rPr>
  </w:style>
  <w:style w:type="character" w:customStyle="1" w:styleId="EndnoteCharacters">
    <w:name w:val="Endnote Characters"/>
    <w:basedOn w:val="DefaultParagraphFont0"/>
    <w:rPr>
      <w:vertAlign w:val="superscript"/>
    </w:rPr>
  </w:style>
  <w:style w:type="character" w:styleId="PageNumber">
    <w:name w:val="page number"/>
    <w:basedOn w:val="DefaultParagraphFont0"/>
  </w:style>
  <w:style w:type="character" w:customStyle="1" w:styleId="body">
    <w:name w:val="body"/>
    <w:basedOn w:val="DefaultParagraphFont0"/>
  </w:style>
  <w:style w:type="character" w:styleId="Hyperlink">
    <w:name w:val="Hyperlink"/>
    <w:basedOn w:val="DefaultParagraphFont0"/>
    <w:rPr>
      <w:color w:val="0000FF"/>
      <w:u w:val="single"/>
    </w:rPr>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pPr>
      <w:suppressLineNumbers/>
    </w:pPr>
    <w:rPr>
      <w:lang/>
    </w:rPr>
  </w:style>
  <w:style w:type="paragraph" w:styleId="FootnoteText">
    <w:name w:val="footnote text"/>
    <w:basedOn w:val="Normal"/>
    <w:rPr>
      <w:sz w:val="20"/>
      <w:szCs w:val="20"/>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EndnoteText">
    <w:name w:val="endnote text"/>
    <w:basedOn w:val="Normal"/>
    <w:rPr>
      <w:sz w:val="20"/>
      <w:szCs w:val="20"/>
    </w:rPr>
  </w:style>
  <w:style w:type="paragraph" w:customStyle="1" w:styleId="HeaderandFooter">
    <w:name w:val="Header and Footer"/>
    <w:basedOn w:val="Normal"/>
    <w:pPr>
      <w:suppressLineNumbers/>
      <w:tabs>
        <w:tab w:val="center" w:pos="4986"/>
        <w:tab w:val="right" w:pos="9972"/>
      </w:tabs>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FrameContents">
    <w:name w:val="Frame Contents"/>
    <w:basedOn w:val="Normal"/>
  </w:style>
  <w:style w:type="character" w:customStyle="1" w:styleId="MTEquationSection">
    <w:name w:val="MTEquationSection"/>
    <w:basedOn w:val="DefaultParagraphFont0"/>
    <w:rsid w:val="006C5DEF"/>
    <w:rPr>
      <w:vanish/>
      <w:color w:val="FF0000"/>
      <w:sz w:val="28"/>
      <w:szCs w:val="28"/>
    </w:rPr>
  </w:style>
  <w:style w:type="paragraph" w:customStyle="1" w:styleId="MTDisplayEquation">
    <w:name w:val="MTDisplayEquation"/>
    <w:basedOn w:val="Normal"/>
    <w:next w:val="Normal"/>
    <w:link w:val="MTDisplayEquationChar"/>
    <w:rsid w:val="006C5DEF"/>
    <w:pPr>
      <w:tabs>
        <w:tab w:val="center" w:pos="4680"/>
        <w:tab w:val="right" w:pos="9360"/>
      </w:tabs>
      <w:jc w:val="both"/>
    </w:pPr>
  </w:style>
  <w:style w:type="character" w:customStyle="1" w:styleId="MTDisplayEquationChar">
    <w:name w:val="MTDisplayEquation Char"/>
    <w:basedOn w:val="DefaultParagraphFont"/>
    <w:link w:val="MTDisplayEquation"/>
    <w:rsid w:val="006C5DEF"/>
    <w:rPr>
      <w:sz w:val="24"/>
      <w:szCs w:val="24"/>
      <w:lang w:eastAsia="zh-CN"/>
    </w:rPr>
  </w:style>
  <w:style w:type="paragraph" w:styleId="ListParagraph">
    <w:name w:val="List Paragraph"/>
    <w:basedOn w:val="Normal"/>
    <w:uiPriority w:val="34"/>
    <w:qFormat/>
    <w:rsid w:val="006C5D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FootnoteCharacters">
    <w:name w:val="Footnote Characters"/>
    <w:basedOn w:val="DefaultParagraphFont0"/>
    <w:rPr>
      <w:vertAlign w:val="superscript"/>
    </w:rPr>
  </w:style>
  <w:style w:type="character" w:styleId="CommentReference">
    <w:name w:val="annotation reference"/>
    <w:basedOn w:val="DefaultParagraphFont0"/>
    <w:rPr>
      <w:sz w:val="16"/>
      <w:szCs w:val="16"/>
    </w:rPr>
  </w:style>
  <w:style w:type="character" w:customStyle="1" w:styleId="EndnoteCharacters">
    <w:name w:val="Endnote Characters"/>
    <w:basedOn w:val="DefaultParagraphFont0"/>
    <w:rPr>
      <w:vertAlign w:val="superscript"/>
    </w:rPr>
  </w:style>
  <w:style w:type="character" w:styleId="PageNumber">
    <w:name w:val="page number"/>
    <w:basedOn w:val="DefaultParagraphFont0"/>
  </w:style>
  <w:style w:type="character" w:customStyle="1" w:styleId="body">
    <w:name w:val="body"/>
    <w:basedOn w:val="DefaultParagraphFont0"/>
  </w:style>
  <w:style w:type="character" w:styleId="Hyperlink">
    <w:name w:val="Hyperlink"/>
    <w:basedOn w:val="DefaultParagraphFont0"/>
    <w:rPr>
      <w:color w:val="0000FF"/>
      <w:u w:val="single"/>
    </w:rPr>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pPr>
      <w:suppressLineNumbers/>
    </w:pPr>
    <w:rPr>
      <w:lang/>
    </w:rPr>
  </w:style>
  <w:style w:type="paragraph" w:styleId="FootnoteText">
    <w:name w:val="footnote text"/>
    <w:basedOn w:val="Normal"/>
    <w:rPr>
      <w:sz w:val="20"/>
      <w:szCs w:val="20"/>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EndnoteText">
    <w:name w:val="endnote text"/>
    <w:basedOn w:val="Normal"/>
    <w:rPr>
      <w:sz w:val="20"/>
      <w:szCs w:val="20"/>
    </w:rPr>
  </w:style>
  <w:style w:type="paragraph" w:customStyle="1" w:styleId="HeaderandFooter">
    <w:name w:val="Header and Footer"/>
    <w:basedOn w:val="Normal"/>
    <w:pPr>
      <w:suppressLineNumbers/>
      <w:tabs>
        <w:tab w:val="center" w:pos="4986"/>
        <w:tab w:val="right" w:pos="9972"/>
      </w:tabs>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FrameContents">
    <w:name w:val="Frame Contents"/>
    <w:basedOn w:val="Normal"/>
  </w:style>
  <w:style w:type="character" w:customStyle="1" w:styleId="MTEquationSection">
    <w:name w:val="MTEquationSection"/>
    <w:basedOn w:val="DefaultParagraphFont0"/>
    <w:rsid w:val="006C5DEF"/>
    <w:rPr>
      <w:vanish/>
      <w:color w:val="FF0000"/>
      <w:sz w:val="28"/>
      <w:szCs w:val="28"/>
    </w:rPr>
  </w:style>
  <w:style w:type="paragraph" w:customStyle="1" w:styleId="MTDisplayEquation">
    <w:name w:val="MTDisplayEquation"/>
    <w:basedOn w:val="Normal"/>
    <w:next w:val="Normal"/>
    <w:link w:val="MTDisplayEquationChar"/>
    <w:rsid w:val="006C5DEF"/>
    <w:pPr>
      <w:tabs>
        <w:tab w:val="center" w:pos="4680"/>
        <w:tab w:val="right" w:pos="9360"/>
      </w:tabs>
      <w:jc w:val="both"/>
    </w:pPr>
  </w:style>
  <w:style w:type="character" w:customStyle="1" w:styleId="MTDisplayEquationChar">
    <w:name w:val="MTDisplayEquation Char"/>
    <w:basedOn w:val="DefaultParagraphFont"/>
    <w:link w:val="MTDisplayEquation"/>
    <w:rsid w:val="006C5DEF"/>
    <w:rPr>
      <w:sz w:val="24"/>
      <w:szCs w:val="24"/>
      <w:lang w:eastAsia="zh-CN"/>
    </w:rPr>
  </w:style>
  <w:style w:type="paragraph" w:styleId="ListParagraph">
    <w:name w:val="List Paragraph"/>
    <w:basedOn w:val="Normal"/>
    <w:uiPriority w:val="34"/>
    <w:qFormat/>
    <w:rsid w:val="006C5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1842</Words>
  <Characters>10504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28 January 2007</vt:lpstr>
    </vt:vector>
  </TitlesOfParts>
  <Company/>
  <LinksUpToDate>false</LinksUpToDate>
  <CharactersWithSpaces>12322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cartheur</dc:creator>
  <cp:lastModifiedBy>cartheur</cp:lastModifiedBy>
  <cp:revision>6</cp:revision>
  <cp:lastPrinted>1601-01-01T00:00:00Z</cp:lastPrinted>
  <dcterms:created xsi:type="dcterms:W3CDTF">2023-11-22T11:58:00Z</dcterms:created>
  <dcterms:modified xsi:type="dcterms:W3CDTF">2023-11-22T12:06:00Z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