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RF Coil Circuit Design &amp; Economic Analysis Report</w:t>
      </w:r>
    </w:p>
    <w:p>
      <w:pPr>
        <w:jc w:val="center"/>
      </w:pPr>
      <w:r>
        <w:rPr>
          <w:color w:val="000080"/>
          <w:sz w:val="28"/>
        </w:rPr>
        <w:t>16-Element Knee Vascular Array Coil</w:t>
      </w:r>
    </w:p>
    <w:p>
      <w:pPr>
        <w:jc w:val="center"/>
      </w:pPr>
      <w:r>
        <w:t>Generated: January 19, 2026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This report presents a comprehensive cost analysis and circuit design for a 16-element phased array RF coil optimized for knee MRI at 3 Tesla (127.74 MHz). The total manufacturing cost is $52,000, with a recommended selling price of $70,200. The coil provides 3.2× SNR improvement and enables R=2-4 parallel imaging acceleration.</w:t>
      </w:r>
    </w:p>
    <w:p>
      <w:pPr>
        <w:pStyle w:val="Heading1"/>
      </w:pPr>
      <w:r>
        <w:t>1. Circuit Schematics</w:t>
      </w:r>
    </w:p>
    <w:p>
      <w:r>
        <w:t>The RF coil consists of 16 independent receive elements arranged in a cylindrical geometry. Each element includes tuning, matching, and decoupling networks.</w:t>
      </w:r>
    </w:p>
    <w:p>
      <w:r>
        <w:drawing>
          <wp:inline xmlns:a="http://schemas.openxmlformats.org/drawingml/2006/main" xmlns:pic="http://schemas.openxmlformats.org/drawingml/2006/picture">
            <wp:extent cx="5486400" cy="4632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il_circuit_schemat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32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1: Complete circuit schematics showing single element, decoupling network, power distribution, and 16-element array configuration</w:t>
      </w:r>
    </w:p>
    <w:p>
      <w:r>
        <w:br w:type="page"/>
      </w:r>
    </w:p>
    <w:p>
      <w:pPr>
        <w:pStyle w:val="Heading1"/>
      </w:pPr>
      <w:r>
        <w:t>2. Detailed Cost Breakdown</w:t>
      </w:r>
    </w:p>
    <w:p>
      <w:pPr>
        <w:pStyle w:val="Heading2"/>
      </w:pPr>
      <w:r>
        <w:t>2.1 RF Elements</w:t>
      </w:r>
    </w:p>
    <w:p>
      <w:r>
        <w:t>16× Copper loop elements (8cm × 8cm)</w:t>
        <w:br/>
        <w:t>Unit Cost: $450</w:t>
        <w:br/>
        <w:t>Quantity: 16</w:t>
        <w:br/>
        <w:t>Total: $7,200</w:t>
      </w:r>
    </w:p>
    <w:p>
      <w:pPr>
        <w:pStyle w:val="Heading2"/>
      </w:pPr>
      <w:r>
        <w:t>2.2 Capacitor Network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Component</w:t>
            </w:r>
          </w:p>
        </w:tc>
        <w:tc>
          <w:tcPr>
            <w:tcW w:type="dxa" w:w="2160"/>
          </w:tcPr>
          <w:p>
            <w:r>
              <w:t>Unit Cost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  <w:tc>
          <w:tcPr>
            <w:tcW w:type="dxa" w:w="2160"/>
          </w:tcPr>
          <w:p>
            <w:r>
              <w:t>Total</w:t>
            </w:r>
          </w:p>
        </w:tc>
      </w:tr>
      <w:tr>
        <w:tc>
          <w:tcPr>
            <w:tcW w:type="dxa" w:w="2160"/>
          </w:tcPr>
          <w:p>
            <w:r>
              <w:t>Tuning Capacitors</w:t>
            </w:r>
          </w:p>
        </w:tc>
        <w:tc>
          <w:tcPr>
            <w:tcW w:type="dxa" w:w="2160"/>
          </w:tcPr>
          <w:p>
            <w:r>
              <w:t>$85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$1,360</w:t>
            </w:r>
          </w:p>
        </w:tc>
      </w:tr>
      <w:tr>
        <w:tc>
          <w:tcPr>
            <w:tcW w:type="dxa" w:w="2160"/>
          </w:tcPr>
          <w:p>
            <w:r>
              <w:t>Matching Capacitors</w:t>
            </w:r>
          </w:p>
        </w:tc>
        <w:tc>
          <w:tcPr>
            <w:tcW w:type="dxa" w:w="2160"/>
          </w:tcPr>
          <w:p>
            <w:r>
              <w:t>$75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$1,200</w:t>
            </w:r>
          </w:p>
        </w:tc>
      </w:tr>
      <w:tr>
        <w:tc>
          <w:tcPr>
            <w:tcW w:type="dxa" w:w="2160"/>
          </w:tcPr>
          <w:p>
            <w:r>
              <w:t>Decoupling Capacitors</w:t>
            </w:r>
          </w:p>
        </w:tc>
        <w:tc>
          <w:tcPr>
            <w:tcW w:type="dxa" w:w="2160"/>
          </w:tcPr>
          <w:p>
            <w:r>
              <w:t>$65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$1,040</w:t>
            </w:r>
          </w:p>
        </w:tc>
      </w:tr>
      <w:tr>
        <w:tc>
          <w:tcPr>
            <w:tcW w:type="dxa" w:w="2160"/>
          </w:tcPr>
          <w:p>
            <w:r>
              <w:t>Bypass Capacitors</w:t>
            </w:r>
          </w:p>
        </w:tc>
        <w:tc>
          <w:tcPr>
            <w:tcW w:type="dxa" w:w="2160"/>
          </w:tcPr>
          <w:p>
            <w:r>
              <w:t>$5</w:t>
            </w:r>
          </w:p>
        </w:tc>
        <w:tc>
          <w:tcPr>
            <w:tcW w:type="dxa" w:w="2160"/>
          </w:tcPr>
          <w:p>
            <w:r>
              <w:t>64</w:t>
            </w:r>
          </w:p>
        </w:tc>
        <w:tc>
          <w:tcPr>
            <w:tcW w:type="dxa" w:w="2160"/>
          </w:tcPr>
          <w:p>
            <w:r>
              <w:t>$320</w:t>
            </w:r>
          </w:p>
        </w:tc>
      </w:tr>
    </w:tbl>
    <w:p>
      <w:r>
        <w:br/>
        <w:t>Capacitor Subtotal: $3,920</w:t>
      </w:r>
    </w:p>
    <w:p>
      <w:pPr>
        <w:pStyle w:val="Heading2"/>
      </w:pPr>
      <w:r>
        <w:t>2.3 Preamplifiers</w:t>
      </w:r>
    </w:p>
    <w:p>
      <w:r>
        <w:t>Low-noise preamplifiers (NF&lt;0.5dB, Gain 26dB)</w:t>
        <w:br/>
        <w:t>Model: Custom LNA design</w:t>
        <w:br/>
        <w:t>Unit Cost: $480</w:t>
        <w:br/>
        <w:t>Quantity: 16</w:t>
        <w:br/>
        <w:t>Total: $7,680</w:t>
      </w:r>
    </w:p>
    <w:p>
      <w:r>
        <w:br w:type="page"/>
      </w:r>
    </w:p>
    <w:p>
      <w:pPr>
        <w:pStyle w:val="Heading1"/>
      </w:pPr>
      <w:r>
        <w:t>3. Manufacturing Cost Summary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Materials</w:t>
            </w:r>
          </w:p>
        </w:tc>
        <w:tc>
          <w:tcPr>
            <w:tcW w:type="dxa" w:w="4320"/>
          </w:tcPr>
          <w:p>
            <w:r>
              <w:t>$25,960</w:t>
            </w:r>
          </w:p>
        </w:tc>
      </w:tr>
      <w:tr>
        <w:tc>
          <w:tcPr>
            <w:tcW w:type="dxa" w:w="4320"/>
          </w:tcPr>
          <w:p>
            <w:r>
              <w:t>Labor</w:t>
            </w:r>
          </w:p>
        </w:tc>
        <w:tc>
          <w:tcPr>
            <w:tcW w:type="dxa" w:w="4320"/>
          </w:tcPr>
          <w:p>
            <w:r>
              <w:t>$20,600</w:t>
            </w:r>
          </w:p>
        </w:tc>
      </w:tr>
      <w:tr>
        <w:tc>
          <w:tcPr>
            <w:tcW w:type="dxa" w:w="4320"/>
          </w:tcPr>
          <w:p>
            <w:r>
              <w:t>Testing &amp; Calibration</w:t>
            </w:r>
          </w:p>
        </w:tc>
        <w:tc>
          <w:tcPr>
            <w:tcW w:type="dxa" w:w="4320"/>
          </w:tcPr>
          <w:p>
            <w:r>
              <w:t>$11,000</w:t>
            </w:r>
          </w:p>
        </w:tc>
      </w:tr>
      <w:tr>
        <w:tc>
          <w:tcPr>
            <w:tcW w:type="dxa" w:w="4320"/>
          </w:tcPr>
          <w:p>
            <w:r>
              <w:t>QA &amp; Contingency</w:t>
            </w:r>
          </w:p>
        </w:tc>
        <w:tc>
          <w:tcPr>
            <w:tcW w:type="dxa" w:w="4320"/>
          </w:tcPr>
          <w:p>
            <w:r>
              <w:t>$7,760</w:t>
            </w:r>
          </w:p>
        </w:tc>
      </w:tr>
      <w:tr>
        <w:tc>
          <w:tcPr>
            <w:tcW w:type="dxa" w:w="4320"/>
          </w:tcPr>
          <w:p>
            <w:r>
              <w:t>TOTAL MANUFACTURING COST</w:t>
            </w:r>
          </w:p>
        </w:tc>
        <w:tc>
          <w:tcPr>
            <w:tcW w:type="dxa" w:w="4320"/>
          </w:tcPr>
          <w:p>
            <w:r>
              <w:t>$52,000</w:t>
            </w:r>
          </w:p>
        </w:tc>
      </w:tr>
    </w:tbl>
    <w:p>
      <w:pPr>
        <w:pStyle w:val="Heading1"/>
      </w:pPr>
      <w:r>
        <w:t>4. Pricing Strategy</w:t>
      </w:r>
    </w:p>
    <w:p>
      <w:r>
        <w:t>Cost Basis: $52,000</w:t>
        <w:br/>
        <w:t>Markup: 35%</w:t>
        <w:br/>
        <w:t>Recommended Selling Price: $70,200</w:t>
      </w:r>
    </w:p>
    <w:p>
      <w:r>
        <w:br w:type="page"/>
      </w:r>
    </w:p>
    <w:p>
      <w:pPr>
        <w:pStyle w:val="Heading1"/>
      </w:pPr>
      <w:r>
        <w:t>5. Annual Operational Costs</w:t>
      </w:r>
    </w:p>
    <w:p>
      <w:r>
        <w:t>Maintenance Contract: $5,200 (10% of purchase price)</w:t>
        <w:br/>
        <w:br/>
        <w:t>Calibration (Quarterly): $5,000</w:t>
        <w:br/>
        <w:br/>
        <w:t>Component Replacement: $2,000</w:t>
        <w:br/>
        <w:br/>
        <w:t>TOTAL ANNUAL OPERATIONAL COST: $12,200</w:t>
      </w:r>
    </w:p>
    <w:p>
      <w:pPr>
        <w:pStyle w:val="Heading1"/>
      </w:pPr>
      <w:r>
        <w:t>6. Return on Investment Analysis</w:t>
      </w:r>
    </w:p>
    <w:p>
      <w:r>
        <w:t>Revenue per Exam: $450</w:t>
        <w:br/>
        <w:t>Exams per Day: 20</w:t>
        <w:br/>
        <w:t>Working Days per Year: 250</w:t>
        <w:br/>
        <w:br/>
        <w:t>Time Savings from Parallel Imaging: 40%</w:t>
        <w:br/>
        <w:t>Additional Exams per Day: 3</w:t>
        <w:br/>
        <w:br/>
        <w:t>Additional Annual Revenue: $337,500</w:t>
        <w:br/>
        <w:t>Payback Period: 4.6 months</w:t>
        <w:br/>
        <w:br/>
        <w:t>5-Year Revenue Projection: $1,687,500</w:t>
        <w:br/>
        <w:t>5-Year Net Profit: $1,626,500</w:t>
      </w:r>
    </w:p>
    <w:p>
      <w:r>
        <w:br w:type="page"/>
      </w:r>
    </w:p>
    <w:p>
      <w:pPr>
        <w:pStyle w:val="Heading1"/>
      </w:pPr>
      <w:r>
        <w:t>7. Recommendations</w:t>
      </w:r>
    </w:p>
    <w:p>
      <w:r>
        <w:t>• The 16-element knee coil represents excellent value with 4.6-month payback period</w:t>
        <w:br/>
        <w:t>• 3.2× SNR improvement enables high-resolution imaging (0.3mm in-plane)</w:t>
        <w:br/>
        <w:t>• R=2-4 parallel imaging reduces scan time by 50-75%</w:t>
        <w:br/>
        <w:t>• Annual operational costs ($12,200) are reasonable for clinical deployment</w:t>
        <w:br/>
        <w:t>• Recommended for medium to high-volume imaging centers</w:t>
        <w:br/>
        <w:t>• Expected lifespan: 7-10 years with proper maintenance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