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40"/>
        <w:jc w:val="center"/>
      </w:pPr>
      <w:r>
        <w:rPr>
          <w:rFonts w:ascii="Calibri" w:hAnsi="Calibri"/>
          <w:b/>
          <w:i w:val="0"/>
          <w:color w:val="8A5A12"/>
          <w:sz w:val="20"/>
        </w:rPr>
        <w:t>FAMILY-OWNED &amp; OPERATED · SALUDA, SOUTH CAROLINA · SINCE 1976</w:t>
      </w:r>
    </w:p>
    <w:p>
      <w:pPr>
        <w:spacing w:before="40" w:after="160"/>
        <w:pBdr>
          <w:bottom w:val="single" w:sz="14" w:space="1" w:color="B1761B"/>
        </w:pBdr>
      </w:pPr>
    </w:p>
    <w:p>
      <w:pPr>
        <w:spacing w:before="0" w:after="0"/>
        <w:jc w:val="center"/>
      </w:pPr>
      <w:r>
        <w:rPr>
          <w:rFonts w:ascii="Calibri" w:hAnsi="Calibri"/>
          <w:b/>
          <w:i w:val="0"/>
          <w:color w:val="2F5D34"/>
          <w:sz w:val="60"/>
        </w:rPr>
        <w:t>RODGERS FERTILIZER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33312D"/>
          <w:sz w:val="30"/>
        </w:rPr>
        <w:t>Discovery, Audit &amp; Commercial Strategy Blueprint</w:t>
      </w:r>
    </w:p>
    <w:p>
      <w:pPr>
        <w:spacing w:before="0" w:after="280"/>
        <w:jc w:val="center"/>
      </w:pPr>
      <w:r>
        <w:rPr>
          <w:rFonts w:ascii="Calibri" w:hAnsi="Calibri"/>
          <w:b w:val="0"/>
          <w:i w:val="0"/>
          <w:color w:val="5C574E"/>
          <w:sz w:val="22"/>
        </w:rPr>
        <w:t>Phase 0 — Establishing the Verified Truth of the Business</w:t>
      </w:r>
    </w:p>
    <w:p>
      <w:pPr>
        <w:spacing w:before="40" w:after="160"/>
        <w:pBdr>
          <w:bottom w:val="single" w:sz="14" w:space="1" w:color="B1761B"/>
        </w:pBdr>
      </w:pP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62421"/>
          <w:sz w:val="22"/>
        </w:rPr>
        <w:t>Fertilizer blending · Bulk &amp; bagged distribution · Seed, lime, feed, chemicals &amp; farm supply · Authorized Bush Hog dealer · Equipment &amp; parts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62421"/>
          <w:sz w:val="22"/>
        </w:rPr>
        <w:t>Prepared for:  Rodgers Fertilizer LLC ownership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5C574E"/>
          <w:sz w:val="20"/>
        </w:rPr>
        <w:t>409 N Main St, Saluda, SC 29138  ·  864-445-2104 / 800-753-7294</w:t>
      </w:r>
    </w:p>
    <w:p>
      <w:pPr>
        <w:spacing w:before="0" w:after="240"/>
        <w:jc w:val="center"/>
      </w:pPr>
      <w:r>
        <w:rPr>
          <w:rFonts w:ascii="Calibri" w:hAnsi="Calibri"/>
          <w:b w:val="0"/>
          <w:i w:val="0"/>
          <w:color w:val="5C574E"/>
          <w:sz w:val="20"/>
        </w:rPr>
        <w:t>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7F3E8"/>
            <w:tcBorders>
              <w:left w:val="single" w:sz="22" w:space="0" w:color="2F5D34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How to read this document — verification legend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33312D"/>
                <w:sz w:val="21"/>
              </w:rPr>
              <w:t xml:space="preserve">Every capability and claim is tagged.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Nothing enters website copy until it is confirmed.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6E2E"/>
                <w:sz w:val="21"/>
              </w:rPr>
              <w:t>VERIFIED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 xml:space="preserve">  seen on the live site or in public records.    </w:t>
            </w:r>
            <w:r>
              <w:rPr>
                <w:rFonts w:ascii="Calibri" w:hAnsi="Calibri"/>
                <w:b/>
                <w:i w:val="0"/>
                <w:color w:val="B44A00"/>
                <w:sz w:val="21"/>
              </w:rPr>
              <w:t>OWNER CONFIRM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 xml:space="preserve">  plausible but must be confirmed by ownership.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A746B"/>
                <w:sz w:val="21"/>
              </w:rPr>
              <w:t>NOT OFFERED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 xml:space="preserve">  no evidence found.    </w:t>
            </w:r>
            <w:r>
              <w:rPr>
                <w:rFonts w:ascii="Calibri" w:hAnsi="Calibri"/>
                <w:b/>
                <w:i w:val="0"/>
                <w:color w:val="8A5A12"/>
                <w:sz w:val="21"/>
              </w:rPr>
              <w:t>SEASONAL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 xml:space="preserve">  availability varies by season.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/>
                <w:color w:val="5C574E"/>
                <w:sz w:val="21"/>
              </w:rPr>
              <w:t>This is a strategy and audit deliverable. No redesign and no code are included — per the brief, the build waits until the business truth is verified and ownership approves.</w:t>
            </w:r>
          </w:p>
        </w:tc>
      </w:tr>
    </w:tbl>
    <w:p>
      <w:pPr>
        <w:spacing w:after="40"/>
      </w:pPr>
    </w:p>
    <w:p>
      <w:r>
        <w:br/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2F5D34"/>
          <w:sz w:val="34"/>
        </w:rPr>
        <w:t>Contents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after="60"/>
      </w:pPr>
      <w:r>
        <w:rPr>
          <w:rFonts w:ascii="Calibri" w:hAnsi="Calibri"/>
          <w:color w:val="33312D"/>
          <w:sz w:val="21"/>
        </w:rPr>
        <w:t>1.  Executive Audit — Scores &amp; Headlines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2.  Business Capability Inventory (Business Truth)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3.  Existing Website &amp; Content Inventory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4.  Competitive Intelligence &amp; Market Whitespace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5.  SEO Opportunity Map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6.  Recommended Positioning &amp; Messaging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7.  Proposed Commercial Sitemap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8.  Homepage Blueprint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9.  Product-Catalog Specification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10. Lead-Generation Specification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11. Ordering Strategy (by category)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12. 12-Month Content &amp; Seasonal SEO Calendar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13. Technical Architecture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14. Redirect &amp; SEO-Equity Preservation Map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15. Implementation Roadmap (P0–P3)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16. Owner Decision Register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17. Owner Discovery Questionnaire</w:t>
      </w:r>
    </w:p>
    <w:p>
      <w:pPr>
        <w:spacing w:after="60"/>
      </w:pPr>
      <w:r>
        <w:rPr>
          <w:rFonts w:ascii="Calibri" w:hAnsi="Calibri"/>
          <w:color w:val="33312D"/>
          <w:sz w:val="21"/>
        </w:rPr>
        <w:t>18. What Happens Next (Approval Gate)</w:t>
      </w:r>
    </w:p>
    <w:p>
      <w:r>
        <w:br/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  </w:t>
      </w:r>
      <w:r>
        <w:rPr>
          <w:rFonts w:ascii="Calibri" w:hAnsi="Calibri"/>
          <w:b/>
          <w:color w:val="2F5D34"/>
          <w:sz w:val="34"/>
        </w:rPr>
        <w:t>Executive Audit — Scores &amp; Headlines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Rodgers Fertilizer is a capable, established, family-owned agricultural supplier — blending fertilizer, distributing in bulk / bags / totes across state lines, and serving as an authorized Bush Hog dealer with equipment and parts. The business is commercially serious. The website is not: it under-represents the company, splits its presence across two domains, buries commercial capability, and captures almost none of the regional search demand it could own.</w:t>
      </w: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Scorecard (current website, 0–10)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9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8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One-line reason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Business representation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3</w:t>
            </w:r>
          </w:p>
        </w:tc>
        <w:tc>
          <w:tcPr>
            <w:tcW w:type="dxa" w:w="5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Real capabilities (blending, bulk, delivery, dealer status) are barely surfaced.</w:t>
            </w:r>
          </w:p>
        </w:tc>
      </w:tr>
      <w:tr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SEO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3</w:t>
            </w:r>
          </w:p>
        </w:tc>
        <w:tc>
          <w:tcPr>
            <w:tcW w:type="dxa" w:w="5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Thin content, JS-rendered pages, two competing domains, weak local signals.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UX / conversion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3</w:t>
            </w:r>
          </w:p>
        </w:tc>
        <w:tc>
          <w:tcPr>
            <w:tcW w:type="dxa" w:w="5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No purpose-built quote paths; commercial buyers can't self-qualify.</w:t>
            </w:r>
          </w:p>
        </w:tc>
      </w:tr>
      <w:tr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Technical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4</w:t>
            </w:r>
          </w:p>
        </w:tc>
        <w:tc>
          <w:tcPr>
            <w:tcW w:type="dxa" w:w="5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Client-rendered subpages return empty HTML; duplicate-domain and NAP issues.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Mobile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4</w:t>
            </w:r>
          </w:p>
        </w:tc>
        <w:tc>
          <w:tcPr>
            <w:tcW w:type="dxa" w:w="5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Functional but not built for fast phone ordering by farmers in the field.</w:t>
            </w:r>
          </w:p>
        </w:tc>
      </w:tr>
      <w:tr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Product catalog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4</w:t>
            </w:r>
          </w:p>
        </w:tc>
        <w:tc>
          <w:tcPr>
            <w:tcW w:type="dxa" w:w="5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A real database catalog exists, but taxonomy errors and thin detail undercut it.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Content / authority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2</w:t>
            </w:r>
          </w:p>
        </w:tc>
        <w:tc>
          <w:tcPr>
            <w:tcW w:type="dxa" w:w="5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Latest news is from 2020–2021; no educational or seasonal authority content.</w:t>
            </w:r>
          </w:p>
        </w:tc>
      </w:tr>
      <w:tr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Trust architecture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5</w:t>
            </w:r>
          </w:p>
        </w:tc>
        <w:tc>
          <w:tcPr>
            <w:tcW w:type="dxa" w:w="5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Strong latent proof (since 1976, ~4.5 stars, dealer status) is under-used.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Commercial readiness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3</w:t>
            </w:r>
          </w:p>
        </w:tc>
        <w:tc>
          <w:tcPr>
            <w:tcW w:type="dxa" w:w="5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9"/>
              </w:rPr>
              <w:t>Not positioned or built to win bulk, wholesale, or delivery inquiries.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Critical weaknesses (verified)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Two live websites.  </w:t>
      </w:r>
      <w:r>
        <w:rPr>
          <w:rFonts w:ascii="Calibri" w:hAnsi="Calibri"/>
          <w:b w:val="0"/>
          <w:i w:val="0"/>
          <w:color w:val="262421"/>
          <w:sz w:val="21"/>
        </w:rPr>
        <w:t>rodgersfertilizer.com and rodgersfertilizerbushhog.com both exist — splitting authority, links, and trust, and confusing customers and search engines.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Live taxonomy error.  </w:t>
      </w:r>
      <w:r>
        <w:rPr>
          <w:rFonts w:ascii="Calibri" w:hAnsi="Calibri"/>
          <w:b w:val="0"/>
          <w:i w:val="0"/>
          <w:color w:val="262421"/>
          <w:sz w:val="21"/>
        </w:rPr>
        <w:t>Bush Hog cutter categories are labeled “Movers” (e.g. “4-6ft Movers”) in page titles and URLs. These should read “Mowers” / rotary cutters. This is publicly visible and hurts credibility and search.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Subpages render empty HTML.  </w:t>
      </w:r>
      <w:r>
        <w:rPr>
          <w:rFonts w:ascii="Calibri" w:hAnsi="Calibri"/>
          <w:b w:val="0"/>
          <w:i w:val="0"/>
          <w:color w:val="262421"/>
          <w:sz w:val="21"/>
        </w:rPr>
        <w:t>Category, product, about and contact pages return no server-side content to a basic fetch (client-rendered), a crawlability and reliability risk.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Stale content.  </w:t>
      </w:r>
      <w:r>
        <w:rPr>
          <w:rFonts w:ascii="Calibri" w:hAnsi="Calibri"/>
          <w:b w:val="0"/>
          <w:i w:val="0"/>
          <w:color w:val="262421"/>
          <w:sz w:val="21"/>
        </w:rPr>
        <w:t>The newest “Seasonal News” posts are from 2020–2021, signaling an inactive site to both customers and Google.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Listing inconsistencies.  </w:t>
      </w:r>
      <w:r>
        <w:rPr>
          <w:rFonts w:ascii="Calibri" w:hAnsi="Calibri"/>
          <w:b w:val="0"/>
          <w:i w:val="0"/>
          <w:color w:val="262421"/>
          <w:sz w:val="21"/>
        </w:rPr>
        <w:t>Business hours differ across directories (website says Mon–Fri 8–5; another listing shows different hours) — a local-SEO and trust problem.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No commercial conversion system.  </w:t>
      </w:r>
      <w:r>
        <w:rPr>
          <w:rFonts w:ascii="Calibri" w:hAnsi="Calibri"/>
          <w:b w:val="0"/>
          <w:i w:val="0"/>
          <w:color w:val="262421"/>
          <w:sz w:val="21"/>
        </w:rPr>
        <w:t>There is no bulk-quote, custom-blend, delivery, equipment or parts request workflow — only phone and a generic order concept.</w:t>
      </w: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Hidden opportunities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Own regional commercial search: “bulk fertilizer / custom blend / fertilizer delivery South Carolina” is weakly contested.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Convert the Bush Hog + Great Plains dealer status into an equipment &amp; parts lead engine (high-value inquiries).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Turn ~45 years of blending expertise into authority content (pasture, hay, food-plot, N-P-K guides) that ranks and sells.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Consolidate to one domain and reclaim the trust/links currently split in two.</w:t>
      </w: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Immediate revenue leaks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Every bulk / delivery / custom-blend searcher who lands and cannot quickly request a quote leaves.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Equipment and parts buyers who can't browse models or request a part by phone-friendly form go to a competitor or dealer locator.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Out-of-state bagging customers (already served) are invisible online, so the business isn't compounding that demand.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2  </w:t>
      </w:r>
      <w:r>
        <w:rPr>
          <w:rFonts w:ascii="Calibri" w:hAnsi="Calibri"/>
          <w:b/>
          <w:color w:val="2F5D34"/>
          <w:sz w:val="34"/>
        </w:rPr>
        <w:t>Business Capability Inventory (Business Truth)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Consolidated from the live site, search, and public listings. Items marked OWNER CONFIRM are plausible for a supplier of this type but were not evidenced online; they must be confirmed before appearing on the new site.</w:t>
      </w: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Fertilizer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3200"/>
        <w:gridCol w:w="1700"/>
        <w:gridCol w:w="4460"/>
      </w:tblGrid>
      <w:tr>
        <w:tc>
          <w:tcPr>
            <w:tcW w:type="dxa" w:w="32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7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4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 / evidence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Custom / blended fertilizer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“We blend fertilizer for customer needs”; bagging operation across state lines.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Standard N-P-K blends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Live product pages incl. 10-10-10, 17-17-17, 0-0-60 (potash).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Bulk fertilizer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“Bulk Blend” listed on homepage.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50 lb bags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Stated bag option.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One-ton bags / totes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“One ton Bags” listed.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Individual bags &amp; pallets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Homepage list.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Crop / pasture / turf / garden / food-plot blends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Implied by customer base; confirm which are standard offerings.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Slow-release / micronutrient / specialty products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exact specialty SKUs carried.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Soil-test-based blending &amp; recommendations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whether soil tests drive blends.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Private-label / contract bagging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Bagging ‘across state lines’ suggests capacity; confirm contract/private-label.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Wholesale / dealer distribution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if dealers/resellers are supplied.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Minimum orders / seasonal availability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minimums and seasonal windows.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Lime, soil, seed, feed, minerals &amp; chemicals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3200"/>
        <w:gridCol w:w="1700"/>
        <w:gridCol w:w="4460"/>
      </w:tblGrid>
      <w:tr>
        <w:tc>
          <w:tcPr>
            <w:tcW w:type="dxa" w:w="32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7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4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Lime (ag / pelletized / bulk)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“We sell … lime”; confirm forms &amp; spreading.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Minerals / soil amendments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“minerals” listed; confirm specific products.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Seed — food-plot / wildlife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Seasonal food-plot seed; e.g. Browntop Millet, ryegrass.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Seed — pasture / garden / grass / cover crop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Garden seed confirmed (news); confirm full seed range &amp; brands.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Feed / livestock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“We sell … feed”; confirm species, brands, bagged/bulk.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Chemicals (herbicide/pesticide/fungicide)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“We sell chemicals” + Farm Supplies → Chemicals category.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Restricted-use chemicals / licensing</w:t>
            </w:r>
          </w:p>
        </w:tc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licensing, buyer restrictions &amp; SDS handling before listing online.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Farm supplies, equipment &amp; parts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Farm supplies (gates, parts/accessories, hardware)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Categories: Farm Supplies → Chemicals, Parts/Accessories; product ‘Gates’.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Authorized Bush Hog dealer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Stated + confirmed across listings.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Bush Hog rotary cutters (4-6 / 7-10 / 12-20 ft)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Live categories (mislabeled ‘Movers’).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Bush Hog hay equipment &amp; implements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Live categories.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Great Plains equipment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‘Great Plains’ shown on homepage.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Bush Hog parts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‘Bush Hog Parts’ on homepage; Parts/Accessories category.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Tillers / attachments / used equipment / financing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range, used inventory, financing &amp; warranty/service.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Model / serial / part-number lookup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parts-request process &amp; lookup capability.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Distribution &amp; fulfillment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Customer pickup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Pickup or delivery stated.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Flatbed delivery — 24 tons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“Flat Bed Delivery - 24 Tons”.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Spreader-truck spreading service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“we can … come to your property with our spreader truck.”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Pull-behind spreader use with bulk blends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Stated on homepage.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Interstate / out-of-state sales (bagging)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E6E2E"/>
                <w:sz w:val="18"/>
              </w:rPr>
              <w:t>VERIFIED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“reaches across state lines.”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Delivery radius / minimum loads / freight quoting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radius, minimums &amp; how delivery is priced.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Parts shipping vs pickup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whether parts ship.</w:t>
            </w:r>
          </w:p>
        </w:tc>
      </w:tr>
      <w:tr>
        <w:tc>
          <w:tcPr>
            <w:tcW w:type="dxa" w:w="34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Custom labeling / spreader rental terms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4A00"/>
                <w:sz w:val="18"/>
              </w:rPr>
              <w:t>OWNER CONFIRM</w:t>
            </w:r>
          </w:p>
        </w:tc>
        <w:tc>
          <w:tcPr>
            <w:tcW w:type="dxa" w:w="4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Confirm terms.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3  </w:t>
      </w:r>
      <w:r>
        <w:rPr>
          <w:rFonts w:ascii="Calibri" w:hAnsi="Calibri"/>
          <w:b/>
          <w:color w:val="2F5D34"/>
          <w:sz w:val="34"/>
        </w:rPr>
        <w:t>Existing Website &amp; Content Inventory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Two live domains were found. Content is database-driven (sequential /product/{id} and /category/{slug} URLs) but subpages render client-side (a basic fetch returns empty HTML). A full crawl/export from the CMS is needed to enumerate every SKU; representative URLs below establish the structure and issues.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2900"/>
        <w:gridCol w:w="2600"/>
        <w:gridCol w:w="3860"/>
      </w:tblGrid>
      <w:tr>
        <w:tc>
          <w:tcPr>
            <w:tcW w:type="dxa" w:w="29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URL / type</w:t>
            </w:r>
          </w:p>
        </w:tc>
        <w:tc>
          <w:tcPr>
            <w:tcW w:type="dxa" w:w="2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8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Issues &amp; disposition</w:t>
            </w:r>
          </w:p>
        </w:tc>
      </w:tr>
      <w:tr>
        <w:tc>
          <w:tcPr>
            <w:tcW w:type="dxa" w:w="2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rodgersfertilizer.com/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Homepage — capabilities overview</w:t>
            </w:r>
          </w:p>
        </w:tc>
        <w:tc>
          <w:tcPr>
            <w:tcW w:type="dxa" w:w="3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Decent copy; stale news; weak CTAs. RETAIN &amp; rebuild.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/about-us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Company story</w:t>
            </w:r>
          </w:p>
        </w:tc>
        <w:tc>
          <w:tcPr>
            <w:tcW w:type="dxa" w:w="3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SEO title good; body renders empty to crawlers. EXPAND.</w:t>
            </w:r>
          </w:p>
        </w:tc>
      </w:tr>
      <w:tr>
        <w:tc>
          <w:tcPr>
            <w:tcW w:type="dxa" w:w="2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/contact-us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Contact</w:t>
            </w:r>
          </w:p>
        </w:tc>
        <w:tc>
          <w:tcPr>
            <w:tcW w:type="dxa" w:w="3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Renders empty; ensure NAP + map + hours. REBUILD.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/category/{slug}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Category listings (farm-chemicals, farm-parts, bush-hog-implements, bush-hog-*-movers, hay)</w:t>
            </w:r>
          </w:p>
        </w:tc>
        <w:tc>
          <w:tcPr>
            <w:tcW w:type="dxa" w:w="3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‘Movers’ mislabeled; thin. FIX TAXONOMY + EXPAND.</w:t>
            </w:r>
          </w:p>
        </w:tc>
      </w:tr>
      <w:tr>
        <w:tc>
          <w:tcPr>
            <w:tcW w:type="dxa" w:w="2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/product/{id}/{slug}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Product detail (0-0-60, 17-17-17, ryegrass, millet, gates…)</w:t>
            </w:r>
          </w:p>
        </w:tc>
        <w:tc>
          <w:tcPr>
            <w:tcW w:type="dxa" w:w="3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Sequential IDs; thin detail, no schema. REBUILD on new catalog.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/news/{id}/{slug}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Seasonal news</w:t>
            </w:r>
          </w:p>
        </w:tc>
        <w:tc>
          <w:tcPr>
            <w:tcW w:type="dxa" w:w="3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Last posts 2020–2021. REVIVE as Resource Center.</w:t>
            </w:r>
          </w:p>
        </w:tc>
      </w:tr>
      <w:tr>
        <w:tc>
          <w:tcPr>
            <w:tcW w:type="dxa" w:w="2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rodgersfertilizerbushhog.com/ , /products , /contact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Second, parallel website</w:t>
            </w:r>
          </w:p>
        </w:tc>
        <w:tc>
          <w:tcPr>
            <w:tcW w:type="dxa" w:w="3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Duplicate presence. CONSOLIDATE → 301 into primary domain.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Facebook page(s)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Social presence</w:t>
            </w:r>
          </w:p>
        </w:tc>
        <w:tc>
          <w:tcPr>
            <w:tcW w:type="dxa" w:w="3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Two page IDs seen; consolidate &amp; link. RETAIN one.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7F3E8"/>
            <w:tcBorders>
              <w:left w:val="single" w:sz="22" w:space="0" w:color="B44A00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Taxonomy flag (do not silently preserve)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F5D34"/>
                <w:sz w:val="21"/>
              </w:rPr>
              <w:t xml:space="preserve">“Movers” → “Mowers” / rotary cutters. 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The live Bush Hog categories read “4-6ft Movers,” “7-10ft Movers,” “12-20ft Movers.” Correct to “Rotary Cutters (Bush Hog)” with width ranges. Confirm exact width bands and whether hay tools / implements should be separate top-level categories.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4  </w:t>
      </w:r>
      <w:r>
        <w:rPr>
          <w:rFonts w:ascii="Calibri" w:hAnsi="Calibri"/>
          <w:b/>
          <w:color w:val="2F5D34"/>
          <w:sz w:val="34"/>
        </w:rPr>
        <w:t>Competitive Intelligence &amp; Market Whitespace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The regional field is fragmented: local hardware/feed stores with weak web presence, plus larger regional/national fertilizer and turf suppliers that don't own local Saluda-area intent. That gap is the opportunity.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2500"/>
        <w:gridCol w:w="1250"/>
        <w:gridCol w:w="3050"/>
        <w:gridCol w:w="2560"/>
      </w:tblGrid>
      <w:tr>
        <w:tc>
          <w:tcPr>
            <w:tcW w:type="dxa" w:w="25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Competitor / type</w:t>
            </w:r>
          </w:p>
        </w:tc>
        <w:tc>
          <w:tcPr>
            <w:tcW w:type="dxa" w:w="125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Reach</w:t>
            </w:r>
          </w:p>
        </w:tc>
        <w:tc>
          <w:tcPr>
            <w:tcW w:type="dxa" w:w="305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Web &amp; commercial strength</w:t>
            </w:r>
          </w:p>
        </w:tc>
        <w:tc>
          <w:tcPr>
            <w:tcW w:type="dxa" w:w="25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Where Rodgers can win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Saluda Hardware &amp; Supply (local)</w:t>
            </w:r>
          </w:p>
        </w:tc>
        <w:tc>
          <w:tcPr>
            <w:tcW w:type="dxa" w:w="12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</w:t>
            </w:r>
          </w:p>
        </w:tc>
        <w:tc>
          <w:tcPr>
            <w:tcW w:type="dxa" w:w="30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Minimal web / catalog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Own ‘Saluda / Saluda County’ ag + fertilizer search.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Newberry Feed &amp; Farm (regional feed/seed)</w:t>
            </w:r>
          </w:p>
        </w:tc>
        <w:tc>
          <w:tcPr>
            <w:tcW w:type="dxa" w:w="12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Regional SC</w:t>
            </w:r>
          </w:p>
        </w:tc>
        <w:tc>
          <w:tcPr>
            <w:tcW w:type="dxa" w:w="30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Basic site, dealer network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Custom blending + bulk delivery + Bush Hog under one source.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Big House Ace / Heritage Hardware (Edgefield)</w:t>
            </w:r>
          </w:p>
        </w:tc>
        <w:tc>
          <w:tcPr>
            <w:tcW w:type="dxa" w:w="12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</w:t>
            </w:r>
          </w:p>
        </w:tc>
        <w:tc>
          <w:tcPr>
            <w:tcW w:type="dxa" w:w="30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Hardware-first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Commercial fertilizer &amp; equipment depth they lack.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nuWay Ag (SC)</w:t>
            </w:r>
          </w:p>
        </w:tc>
        <w:tc>
          <w:tcPr>
            <w:tcW w:type="dxa" w:w="12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Regional</w:t>
            </w:r>
          </w:p>
        </w:tc>
        <w:tc>
          <w:tcPr>
            <w:tcW w:type="dxa" w:w="30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Ag-retail chain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Personal custom-blend service + local delivery.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Coastal AgroBusiness</w:t>
            </w:r>
          </w:p>
        </w:tc>
        <w:tc>
          <w:tcPr>
            <w:tcW w:type="dxa" w:w="12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Regional SE</w:t>
            </w:r>
          </w:p>
        </w:tc>
        <w:tc>
          <w:tcPr>
            <w:tcW w:type="dxa" w:w="30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Strong ag distribution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 relationship + Bush Hog dealer + food-plot niche.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Howard Fertilizer</w:t>
            </w:r>
          </w:p>
        </w:tc>
        <w:tc>
          <w:tcPr>
            <w:tcW w:type="dxa" w:w="12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 (turf/ornamental)</w:t>
            </w:r>
          </w:p>
        </w:tc>
        <w:tc>
          <w:tcPr>
            <w:tcW w:type="dxa" w:w="30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Custom fertilizer, strong site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Row-crop/pasture/food-plot focus vs their turf focus.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National online ag suppliers</w:t>
            </w:r>
          </w:p>
        </w:tc>
        <w:tc>
          <w:tcPr>
            <w:tcW w:type="dxa" w:w="12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National</w:t>
            </w:r>
          </w:p>
        </w:tc>
        <w:tc>
          <w:tcPr>
            <w:tcW w:type="dxa" w:w="30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Big catalogs, no locality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 delivery, blending, pickup, real people.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Strategic whitespace to own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Local + commercial fertilizer intent for Saluda County and adjacent ag counties (few strong local sites).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“Custom fertilizer blend” + “bulk / one-ton / pallet fertilizer + delivery” in SC — under-served by locals.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“Bush Hog dealer / parts near me” in the region — dealer-locator traffic with no strong local page.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Food-plot &amp; pasture/hay authority content for the Midlands/Upstate SC hunting and cattle audience.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5  </w:t>
      </w:r>
      <w:r>
        <w:rPr>
          <w:rFonts w:ascii="Calibri" w:hAnsi="Calibri"/>
          <w:b/>
          <w:color w:val="2F5D34"/>
          <w:sz w:val="34"/>
        </w:rPr>
        <w:t>SEO Opportunity Map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Clusters below map to landing pages in the proposed sitemap. Difficulty is relative for a local/regional supplier; priority weights commercial value × winnability. Validate volumes in Search Console / a keyword tool before finalizing.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87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3600"/>
        <w:gridCol w:w="1500"/>
        <w:gridCol w:w="2760"/>
        <w:gridCol w:w="900"/>
      </w:tblGrid>
      <w:tr>
        <w:tc>
          <w:tcPr>
            <w:tcW w:type="dxa" w:w="3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Keyword cluster (examples)</w:t>
            </w:r>
          </w:p>
        </w:tc>
        <w:tc>
          <w:tcPr>
            <w:tcW w:type="dxa" w:w="15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7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Landing page</w:t>
            </w:r>
          </w:p>
        </w:tc>
        <w:tc>
          <w:tcPr>
            <w:tcW w:type="dxa" w:w="9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bulk fertilizer supplier SC · custom fertilizer blends South Carolina · fertilizer distributor SC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Commercial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pillar + Custom Blends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P0</w:t>
            </w:r>
          </w:p>
        </w:tc>
      </w:tr>
      <w:tr>
        <w:tc>
          <w:tcPr>
            <w:tcW w:type="dxa" w:w="3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one ton fertilizer bags · fertilizer pallets for sale · bagged fertilizer wholesale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Transactional</w:t>
            </w:r>
          </w:p>
        </w:tc>
        <w:tc>
          <w:tcPr>
            <w:tcW w:type="dxa" w:w="2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Bulk / Bagged / Totes pages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P0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delivery South Carolina · flatbed fertilizer delivery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Transactional-local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 &amp; Service Area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P1</w:t>
            </w:r>
          </w:p>
        </w:tc>
      </w:tr>
      <w:tr>
        <w:tc>
          <w:tcPr>
            <w:tcW w:type="dxa" w:w="3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agricultural lime supplier SC · pelletized lime near me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Commercial-local</w:t>
            </w:r>
          </w:p>
        </w:tc>
        <w:tc>
          <w:tcPr>
            <w:tcW w:type="dxa" w:w="2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Lime &amp; Soil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P1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food plot seed South Carolina · fall/spring food plot seed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Seasonal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Food-Plot Seed + guides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P1</w:t>
            </w:r>
          </w:p>
        </w:tc>
      </w:tr>
      <w:tr>
        <w:tc>
          <w:tcPr>
            <w:tcW w:type="dxa" w:w="3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pasture fertilizer · fertilizer for hay fields · lime for pasture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Crop-use</w:t>
            </w:r>
          </w:p>
        </w:tc>
        <w:tc>
          <w:tcPr>
            <w:tcW w:type="dxa" w:w="2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Pasture/Hay use pages + guides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P1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Bush Hog dealer South Carolina · rotary cutter dealer near me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Commercial-local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Bush Hog / Rotary Cutters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P0</w:t>
            </w:r>
          </w:p>
        </w:tc>
      </w:tr>
      <w:tr>
        <w:tc>
          <w:tcPr>
            <w:tcW w:type="dxa" w:w="3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Bush Hog parts South Carolina · Bush Hog blades/gearbox parts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Transactional</w:t>
            </w:r>
          </w:p>
        </w:tc>
        <w:tc>
          <w:tcPr>
            <w:tcW w:type="dxa" w:w="2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 + Parts Request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P1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farm supply store Saluda SC · feed and seed Saluda SC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Home + Farm Supplies + Contact</w:t>
            </w:r>
          </w:p>
        </w:tc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P0</w:t>
            </w:r>
          </w:p>
        </w:tc>
      </w:tr>
      <w:tr>
        <w:tc>
          <w:tcPr>
            <w:tcW w:type="dxa" w:w="3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how much fertilizer per acre · what is 10-10-10 · custom vs standard blend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Educational</w:t>
            </w:r>
          </w:p>
        </w:tc>
        <w:tc>
          <w:tcPr>
            <w:tcW w:type="dxa" w:w="2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Resource Center articles</w:t>
            </w:r>
          </w:p>
        </w:tc>
        <w:tc>
          <w:tcPr>
            <w:tcW w:type="dxa" w:w="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P2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/>
          <w:color w:val="5C574E"/>
          <w:sz w:val="19"/>
        </w:rPr>
        <w:t>For each cluster the build spec will record: geographic relevance, estimated value, difficulty, the single recommended landing page, supporting articles, internal-link target, and the conversion action.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6  </w:t>
      </w:r>
      <w:r>
        <w:rPr>
          <w:rFonts w:ascii="Calibri" w:hAnsi="Calibri"/>
          <w:b/>
          <w:color w:val="2F5D34"/>
          <w:sz w:val="34"/>
        </w:rPr>
        <w:t>Recommended Positioning &amp; Messaging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The defensible position uses facts the competition can't easily claim together: since-1976 family operation, on-site custom blending, multiple packaging/fulfillment options, real delivery (incl. 24-ton flatbed and a spreader truck), and authorized Bush Hog + Great Plains equipment and parts.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7F3E8"/>
            <w:tcBorders>
              <w:left w:val="single" w:sz="22" w:space="0" w:color="2F5D34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Recommended position (pending owner confirmation of scope)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F5D34"/>
                <w:sz w:val="21"/>
              </w:rPr>
              <w:t>Rodgers Fertilizer: the Midlands’ dependable source for custom-blended fertilizer, bulk &amp; bagged distribution, and farm equipment — blended, bagged, and delivered by the same family since 1976.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Positioning options evaluated: (a) Regional agricultural supply &amp; distribution partner; (b) Custom fertilizer blending &amp; farm-supply headquarters; (c) Fertilizer, farm supply &amp; equipment under one dependable source. Recommendation blends (b) + (c): lead with blending + distribution capability, anchored by equipment/parts and family reliability. Final slogan to be set only after the capability inventory is confirmed.</w:t>
      </w: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Messaging hierarchy by audience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5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Lead message</w:t>
            </w:r>
          </w:p>
        </w:tc>
        <w:tc>
          <w:tcPr>
            <w:tcW w:type="dxa" w:w="2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CTA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Commercial farms</w:t>
            </w:r>
          </w:p>
        </w:tc>
        <w:tc>
          <w:tcPr>
            <w:tcW w:type="dxa" w:w="4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Custom blends, bulk tons, real delivery, on time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Request a Fertilizer Quote</w:t>
            </w:r>
          </w:p>
        </w:tc>
      </w:tr>
      <w:tr>
        <w:tc>
          <w:tcPr>
            <w:tcW w:type="dxa" w:w="2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Cattle / pasture / hay</w:t>
            </w:r>
          </w:p>
        </w:tc>
        <w:tc>
          <w:tcPr>
            <w:tcW w:type="dxa" w:w="4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Right blend + lime for your fields; we deliver &amp; can spread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Request Delivery Pricing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Equipment buyers</w:t>
            </w:r>
          </w:p>
        </w:tc>
        <w:tc>
          <w:tcPr>
            <w:tcW w:type="dxa" w:w="4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Authorized Bush Hog &amp; Great Plains dealer — the right cutter for your tractor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Request Equipment Info</w:t>
            </w:r>
          </w:p>
        </w:tc>
      </w:tr>
      <w:tr>
        <w:tc>
          <w:tcPr>
            <w:tcW w:type="dxa" w:w="2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Parts customers</w:t>
            </w:r>
          </w:p>
        </w:tc>
        <w:tc>
          <w:tcPr>
            <w:tcW w:type="dxa" w:w="4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Get the exact Bush Hog part fast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Request a Part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Hunters / food plots</w:t>
            </w:r>
          </w:p>
        </w:tc>
        <w:tc>
          <w:tcPr>
            <w:tcW w:type="dxa" w:w="4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Seasonal food-plot seed + blends that produce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Find the Right Blend / Seed</w:t>
            </w:r>
          </w:p>
        </w:tc>
      </w:tr>
      <w:tr>
        <w:tc>
          <w:tcPr>
            <w:tcW w:type="dxa" w:w="22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Backyard growers</w:t>
            </w:r>
          </w:p>
        </w:tc>
        <w:tc>
          <w:tcPr>
            <w:tcW w:type="dxa" w:w="4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Same expertise, bagged for your yard &amp; garden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Call to Order / Visit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Repeat customers</w:t>
            </w:r>
          </w:p>
        </w:tc>
        <w:tc>
          <w:tcPr>
            <w:tcW w:type="dxa" w:w="4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Reorder your blend in under a minute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Reorder a Previous Blend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7  </w:t>
      </w:r>
      <w:r>
        <w:rPr>
          <w:rFonts w:ascii="Calibri" w:hAnsi="Calibri"/>
          <w:b/>
          <w:color w:val="2F5D34"/>
          <w:sz w:val="34"/>
        </w:rPr>
        <w:t>Proposed Commercial Sitemap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Structured to match how buyers search and to expose every commercial capability. Branches gated on unverified scope are marked; do not finalize until the capability inventory is confirmed.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2500"/>
        <w:gridCol w:w="6860"/>
      </w:tblGrid>
      <w:tr>
        <w:tc>
          <w:tcPr>
            <w:tcW w:type="dxa" w:w="25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Top-level section</w:t>
            </w:r>
          </w:p>
        </w:tc>
        <w:tc>
          <w:tcPr>
            <w:tcW w:type="dxa" w:w="68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Key sub-pages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Home</w:t>
            </w:r>
          </w:p>
        </w:tc>
        <w:tc>
          <w:tcPr>
            <w:tcW w:type="dxa" w:w="6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Fertilizer</w:t>
            </w:r>
          </w:p>
        </w:tc>
        <w:tc>
          <w:tcPr>
            <w:tcW w:type="dxa" w:w="6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Custom Blends · Standard Blends · Specialty Blends · Bulk · Bagged · Pallets · One-Ton Totes · Crop &amp; Use Applications · Request a Quote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Seed</w:t>
            </w:r>
          </w:p>
        </w:tc>
        <w:tc>
          <w:tcPr>
            <w:tcW w:type="dxa" w:w="6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Food-Plot · Pasture [confirm] · Garden · Seasonal · Seed Guidance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Lime &amp; Soil Products</w:t>
            </w:r>
          </w:p>
        </w:tc>
        <w:tc>
          <w:tcPr>
            <w:tcW w:type="dxa" w:w="6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Ag Lime · Soil Amendments · Minerals · Request Delivery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Feed &amp; Farm Supplies</w:t>
            </w:r>
          </w:p>
        </w:tc>
        <w:tc>
          <w:tcPr>
            <w:tcW w:type="dxa" w:w="6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Feed · Minerals · Chemicals [compliance] · Farm Supplies · Seasonal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Equipment</w:t>
            </w:r>
          </w:p>
        </w:tc>
        <w:tc>
          <w:tcPr>
            <w:tcW w:type="dxa" w:w="6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Bush Hog · Rotary Cutters (4–6 / 7–10 / 12–20 ft) · Hay Equipment · Implements · Great Plains · In-Stock [confirm] · Request Info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Parts</w:t>
            </w:r>
          </w:p>
        </w:tc>
        <w:tc>
          <w:tcPr>
            <w:tcW w:type="dxa" w:w="6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Bush Hog Parts · Search by Model [confirm] · Parts Request · Pickup &amp; Shipping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Commercial Services</w:t>
            </w:r>
          </w:p>
        </w:tc>
        <w:tc>
          <w:tcPr>
            <w:tcW w:type="dxa" w:w="6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Custom Blending · Bagging · Bulk Orders · Pallet/Tote Orders · Delivery · Wholesale/Dealer [confirm] · Commercial Accounts [confirm]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Industries &amp; Customers</w:t>
            </w:r>
          </w:p>
        </w:tc>
        <w:tc>
          <w:tcPr>
            <w:tcW w:type="dxa" w:w="6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Farms · Livestock &amp; Pasture · Hay Producers · Landscapers/Turf · Hunters/Food Plots · Gardeners · Dealers [confirm]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Delivery &amp; Service Area</w:t>
            </w:r>
          </w:p>
        </w:tc>
        <w:tc>
          <w:tcPr>
            <w:tcW w:type="dxa" w:w="6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Real territories &amp; out-of-state markets [confirm radius]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Resources</w:t>
            </w:r>
          </w:p>
        </w:tc>
        <w:tc>
          <w:tcPr>
            <w:tcW w:type="dxa" w:w="6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Fertilizer Guides · Seasonal Planting · Food-Plot · Pasture/Hay · Equipment Guides · Product Labels · SDS · FAQ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About</w:t>
            </w:r>
          </w:p>
        </w:tc>
        <w:tc>
          <w:tcPr>
            <w:tcW w:type="dxa" w:w="6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Our History (1976) · Why Rodgers · Facilities &amp; Capabilities · The Team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Order &amp; Quote</w:t>
            </w:r>
          </w:p>
        </w:tc>
        <w:tc>
          <w:tcPr>
            <w:tcW w:type="dxa" w:w="68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Quick Reorder · Fertilizer Quote · Bulk Delivery Quote · Equipment Inquiry · Parts Request · General Contact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Contact</w:t>
            </w:r>
          </w:p>
        </w:tc>
        <w:tc>
          <w:tcPr>
            <w:tcW w:type="dxa" w:w="68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8"/>
              </w:rPr>
              <w:t>Location · Directions · Hours · Call to Order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8  </w:t>
      </w:r>
      <w:r>
        <w:rPr>
          <w:rFonts w:ascii="Calibri" w:hAnsi="Calibri"/>
          <w:b/>
          <w:color w:val="2F5D34"/>
          <w:sz w:val="34"/>
        </w:rPr>
        <w:t>Homepage Blueprint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Every section carries purpose, message, proof, and a CTA. Visual direction: established, practical, agricultural — real facility/operations photography, no stock fields or green gradients.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1650"/>
        <w:gridCol w:w="1350"/>
        <w:gridCol w:w="2600"/>
        <w:gridCol w:w="1760"/>
        <w:gridCol w:w="2000"/>
      </w:tblGrid>
      <w:tr>
        <w:tc>
          <w:tcPr>
            <w:tcW w:type="dxa" w:w="165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35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  <w:tc>
          <w:tcPr>
            <w:tcW w:type="dxa" w:w="17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7"/>
              </w:rPr>
              <w:t>Proof</w:t>
            </w:r>
          </w:p>
        </w:tc>
        <w:tc>
          <w:tcPr>
            <w:tcW w:type="dxa" w:w="20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7"/>
              </w:rPr>
              <w:t>CTA</w:t>
            </w:r>
          </w:p>
        </w:tc>
      </w:tr>
      <w:tr>
        <w:tc>
          <w:tcPr>
            <w:tcW w:type="dxa" w:w="16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1 · Header + persistent call bar</w:t>
            </w:r>
          </w:p>
        </w:tc>
        <w:tc>
          <w:tcPr>
            <w:tcW w:type="dxa" w:w="13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Instant contact &amp; orientation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“Call to Order 864-445-2104” + primary nav</w:t>
            </w:r>
          </w:p>
        </w:tc>
        <w:tc>
          <w:tcPr>
            <w:tcW w:type="dxa" w:w="1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Since 1976 · Saluda, SC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Call · Request a Quote</w:t>
            </w:r>
          </w:p>
        </w:tc>
      </w:tr>
      <w:tr>
        <w:tc>
          <w:tcPr>
            <w:tcW w:type="dxa" w:w="16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2 · Hero</w:t>
            </w:r>
          </w:p>
        </w:tc>
        <w:tc>
          <w:tcPr>
            <w:tcW w:type="dxa" w:w="13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Say what they are, for whom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Custom-blended fertilizer, bulk &amp; bagged, delivered — plus Bush Hog equipment &amp; parts</w:t>
            </w:r>
          </w:p>
        </w:tc>
        <w:tc>
          <w:tcPr>
            <w:tcW w:type="dxa" w:w="1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Family-owned since 1976; authorized dealer</w:t>
            </w:r>
          </w:p>
        </w:tc>
        <w:tc>
          <w:tcPr>
            <w:tcW w:type="dxa" w:w="20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Request a Fertilizer Quote · Call</w:t>
            </w:r>
          </w:p>
        </w:tc>
      </w:tr>
      <w:tr>
        <w:tc>
          <w:tcPr>
            <w:tcW w:type="dxa" w:w="16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3 · Capability strip</w:t>
            </w:r>
          </w:p>
        </w:tc>
        <w:tc>
          <w:tcPr>
            <w:tcW w:type="dxa" w:w="13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Prove commercial scale fast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Bulk · 50-lb bags · one-ton totes · pallets · 24-ton flatbed delivery · custom blending</w:t>
            </w:r>
          </w:p>
        </w:tc>
        <w:tc>
          <w:tcPr>
            <w:tcW w:type="dxa" w:w="1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Verified fulfillment options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Choose a path (quote / delivery)</w:t>
            </w:r>
          </w:p>
        </w:tc>
      </w:tr>
      <w:tr>
        <w:tc>
          <w:tcPr>
            <w:tcW w:type="dxa" w:w="16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4 · Shop by need</w:t>
            </w:r>
          </w:p>
        </w:tc>
        <w:tc>
          <w:tcPr>
            <w:tcW w:type="dxa" w:w="13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Fast product discovery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Fertilizer · Seed · Lime &amp; Soil · Feed &amp; Supplies · Equipment · Parts</w:t>
            </w:r>
          </w:p>
        </w:tc>
        <w:tc>
          <w:tcPr>
            <w:tcW w:type="dxa" w:w="1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Real categories</w:t>
            </w:r>
          </w:p>
        </w:tc>
        <w:tc>
          <w:tcPr>
            <w:tcW w:type="dxa" w:w="20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Enter category</w:t>
            </w:r>
          </w:p>
        </w:tc>
      </w:tr>
      <w:tr>
        <w:tc>
          <w:tcPr>
            <w:tcW w:type="dxa" w:w="16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5 · Custom blending</w:t>
            </w:r>
          </w:p>
        </w:tc>
        <w:tc>
          <w:tcPr>
            <w:tcW w:type="dxa" w:w="13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Differentiator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We blend to your soil &amp; crop; pickup, delivery, or we spread it</w:t>
            </w:r>
          </w:p>
        </w:tc>
        <w:tc>
          <w:tcPr>
            <w:tcW w:type="dxa" w:w="1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Spreader truck + pull-behind spreaders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Request a Custom Blend</w:t>
            </w:r>
          </w:p>
        </w:tc>
      </w:tr>
      <w:tr>
        <w:tc>
          <w:tcPr>
            <w:tcW w:type="dxa" w:w="16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6 · Equipment &amp; parts</w:t>
            </w:r>
          </w:p>
        </w:tc>
        <w:tc>
          <w:tcPr>
            <w:tcW w:type="dxa" w:w="13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High-value leads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Authorized Bush Hog &amp; Great Plains — right cutter for your tractor; parts fast</w:t>
            </w:r>
          </w:p>
        </w:tc>
        <w:tc>
          <w:tcPr>
            <w:tcW w:type="dxa" w:w="1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Dealer credentials</w:t>
            </w:r>
          </w:p>
        </w:tc>
        <w:tc>
          <w:tcPr>
            <w:tcW w:type="dxa" w:w="20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Request Equipment / Part</w:t>
            </w:r>
          </w:p>
        </w:tc>
      </w:tr>
      <w:tr>
        <w:tc>
          <w:tcPr>
            <w:tcW w:type="dxa" w:w="16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7 · Who we serve</w:t>
            </w:r>
          </w:p>
        </w:tc>
        <w:tc>
          <w:tcPr>
            <w:tcW w:type="dxa" w:w="13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Self-select segment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Farms · pasture/hay · landscapers · hunters · gardeners · dealers</w:t>
            </w:r>
          </w:p>
        </w:tc>
        <w:tc>
          <w:tcPr>
            <w:tcW w:type="dxa" w:w="1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Breadth of customers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Go to your segment</w:t>
            </w:r>
          </w:p>
        </w:tc>
      </w:tr>
      <w:tr>
        <w:tc>
          <w:tcPr>
            <w:tcW w:type="dxa" w:w="16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8 · Delivery &amp; service area</w:t>
            </w:r>
          </w:p>
        </w:tc>
        <w:tc>
          <w:tcPr>
            <w:tcW w:type="dxa" w:w="13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Set expectations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Where and how we deliver (pickup, local, regional, interstate) [confirm radius]</w:t>
            </w:r>
          </w:p>
        </w:tc>
        <w:tc>
          <w:tcPr>
            <w:tcW w:type="dxa" w:w="1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24-ton flatbed; across state lines</w:t>
            </w:r>
          </w:p>
        </w:tc>
        <w:tc>
          <w:tcPr>
            <w:tcW w:type="dxa" w:w="20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Request Delivery Pricing</w:t>
            </w:r>
          </w:p>
        </w:tc>
      </w:tr>
      <w:tr>
        <w:tc>
          <w:tcPr>
            <w:tcW w:type="dxa" w:w="16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9 · Trust band</w:t>
            </w:r>
          </w:p>
        </w:tc>
        <w:tc>
          <w:tcPr>
            <w:tcW w:type="dxa" w:w="13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Reduce risk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Since 1976 · family-owned · ~4.5★ · authorized dealer · real address &amp; hours</w:t>
            </w:r>
          </w:p>
        </w:tc>
        <w:tc>
          <w:tcPr>
            <w:tcW w:type="dxa" w:w="1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Verified proof only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—</w:t>
            </w:r>
          </w:p>
        </w:tc>
      </w:tr>
      <w:tr>
        <w:tc>
          <w:tcPr>
            <w:tcW w:type="dxa" w:w="16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10 · Resources teaser</w:t>
            </w:r>
          </w:p>
        </w:tc>
        <w:tc>
          <w:tcPr>
            <w:tcW w:type="dxa" w:w="13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SEO + assist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Seasonal guides: fertilizer per acre, food plots, pasture/hay</w:t>
            </w:r>
          </w:p>
        </w:tc>
        <w:tc>
          <w:tcPr>
            <w:tcW w:type="dxa" w:w="17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Expertise</w:t>
            </w:r>
          </w:p>
        </w:tc>
        <w:tc>
          <w:tcPr>
            <w:tcW w:type="dxa" w:w="20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Read guides</w:t>
            </w:r>
          </w:p>
        </w:tc>
      </w:tr>
      <w:tr>
        <w:tc>
          <w:tcPr>
            <w:tcW w:type="dxa" w:w="16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11 · Final CTA</w:t>
            </w:r>
          </w:p>
        </w:tc>
        <w:tc>
          <w:tcPr>
            <w:tcW w:type="dxa" w:w="13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Convert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Tell us what you need — quote, delivery, equipment, or a part</w:t>
            </w:r>
          </w:p>
        </w:tc>
        <w:tc>
          <w:tcPr>
            <w:tcW w:type="dxa" w:w="17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Fast personal response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6"/>
              </w:rPr>
              <w:t>Request a Quote · Call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9  </w:t>
      </w:r>
      <w:r>
        <w:rPr>
          <w:rFonts w:ascii="Calibri" w:hAnsi="Calibri"/>
          <w:b/>
          <w:color w:val="2F5D34"/>
          <w:sz w:val="34"/>
        </w:rPr>
        <w:t>Product-Catalog Specification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A scalable, owner-editable catalog (no developer needed to update). Fertilizer blends, seed, lime, feed, chemicals, farm supplies, equipment, and parts share a common record with type-specific fields.</w:t>
      </w: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Core fields (every item)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62421"/>
          <w:sz w:val="21"/>
        </w:rPr>
        <w:t>Name · Category · Subcategory · Description · Intended use · Packaging (bag / pallet / tote / bulk) · Min quantity · Seasonal availability · Pickup / Delivery · Service area · Brand / Manufacturer · Images · Price status (Quote / Call / In-store) · Quote requirement · Related products &amp; guides · SEO title &amp; description · Structured data · Last-verified date.</w:t>
      </w: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Type-specific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1700"/>
        <w:gridCol w:w="5100"/>
        <w:gridCol w:w="2560"/>
      </w:tblGrid>
      <w:tr>
        <w:tc>
          <w:tcPr>
            <w:tcW w:type="dxa" w:w="17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Extra fields</w:t>
            </w:r>
          </w:p>
        </w:tc>
        <w:tc>
          <w:tcPr>
            <w:tcW w:type="dxa" w:w="25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Ordering mode</w:t>
            </w:r>
          </w:p>
        </w:tc>
      </w:tr>
      <w:tr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blend</w:t>
            </w:r>
          </w:p>
        </w:tc>
        <w:tc>
          <w:tcPr>
            <w:tcW w:type="dxa" w:w="51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N-P-K analysis, application guidance, bag weight, pallet qty, tote/bulk availability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Quote / Custom Blend</w:t>
            </w:r>
          </w:p>
        </w:tc>
      </w:tr>
      <w:tr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Species, season, coverage, brand, bag size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Check Availability / Call</w:t>
            </w:r>
          </w:p>
        </w:tc>
      </w:tr>
      <w:tr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Lime &amp; soil</w:t>
            </w:r>
          </w:p>
        </w:tc>
        <w:tc>
          <w:tcPr>
            <w:tcW w:type="dxa" w:w="51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Form (ag/pelletized/bulk), spreading option, min load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Delivery</w:t>
            </w:r>
          </w:p>
        </w:tc>
      </w:tr>
      <w:tr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Feed / minerals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Species, brand, bag/bulk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Check Availability / Call</w:t>
            </w:r>
          </w:p>
        </w:tc>
      </w:tr>
      <w:tr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Chemical</w:t>
            </w:r>
          </w:p>
        </w:tc>
        <w:tc>
          <w:tcPr>
            <w:tcW w:type="dxa" w:w="51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Label, SDS link, restricted-use flag, licensing note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Call / In-store (compliance-gated)</w:t>
            </w:r>
          </w:p>
        </w:tc>
      </w:tr>
      <w:tr>
        <w:tc>
          <w:tcPr>
            <w:tcW w:type="dxa" w:w="17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Model, width, HP range, new/used, brand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Equipment Info</w:t>
            </w:r>
          </w:p>
        </w:tc>
      </w:tr>
      <w:tr>
        <w:tc>
          <w:tcPr>
            <w:tcW w:type="dxa" w:w="17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</w:t>
            </w:r>
          </w:p>
        </w:tc>
        <w:tc>
          <w:tcPr>
            <w:tcW w:type="dxa" w:w="51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Manufacturer, model, part #, fitment</w:t>
            </w:r>
          </w:p>
        </w:tc>
        <w:tc>
          <w:tcPr>
            <w:tcW w:type="dxa" w:w="25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a Part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7F3E8"/>
            <w:tcBorders>
              <w:left w:val="single" w:sz="22" w:space="0" w:color="2F5D34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Two hard catalog rules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F5D34"/>
                <w:sz w:val="21"/>
              </w:rPr>
              <w:t xml:space="preserve">1) Never expose pricing that can’t be kept accurate. 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Fertilizer, freight, and equipment prices move; use Quote / Call-for-price statuses instead of stale numbers.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F5D34"/>
                <w:sz w:val="21"/>
              </w:rPr>
              <w:t xml:space="preserve">2) Compliance before chemicals go online. 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Restricted-use products need licensing checks, SDS links, and correct label language before listing.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10  </w:t>
      </w:r>
      <w:r>
        <w:rPr>
          <w:rFonts w:ascii="Calibri" w:hAnsi="Calibri"/>
          <w:b/>
          <w:color w:val="2F5D34"/>
          <w:sz w:val="34"/>
        </w:rPr>
        <w:t>Lead-Generation Specification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Purpose-built forms instead of one generic contact box. Each states clearly whether it is a quote request, an order request, or an availability inquiry — never an implied binding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1750"/>
        <w:gridCol w:w="5250"/>
        <w:gridCol w:w="2360"/>
      </w:tblGrid>
      <w:tr>
        <w:tc>
          <w:tcPr>
            <w:tcW w:type="dxa" w:w="175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Form</w:t>
            </w:r>
          </w:p>
        </w:tc>
        <w:tc>
          <w:tcPr>
            <w:tcW w:type="dxa" w:w="525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Key captured fields</w:t>
            </w:r>
          </w:p>
        </w:tc>
        <w:tc>
          <w:tcPr>
            <w:tcW w:type="dxa" w:w="23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Routes to</w:t>
            </w:r>
          </w:p>
        </w:tc>
      </w:tr>
      <w:tr>
        <w:tc>
          <w:tcPr>
            <w:tcW w:type="dxa" w:w="17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Quote</w:t>
            </w:r>
          </w:p>
        </w:tc>
        <w:tc>
          <w:tcPr>
            <w:tcW w:type="dxa" w:w="52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Business/contact, phone, email, addresses, customer type, crop/use, acreage, blend/analysis, qty, packaging, pickup/delivery, date, soil test upload, repeat-order ref, notes</w:t>
            </w:r>
          </w:p>
        </w:tc>
        <w:tc>
          <w:tcPr>
            <w:tcW w:type="dxa" w:w="2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Blending / sales owner</w:t>
            </w:r>
          </w:p>
        </w:tc>
      </w:tr>
      <w:tr>
        <w:tc>
          <w:tcPr>
            <w:tcW w:type="dxa" w:w="17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Bulk Delivery Quote</w:t>
            </w:r>
          </w:p>
        </w:tc>
        <w:tc>
          <w:tcPr>
            <w:tcW w:type="dxa" w:w="52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Product, quantity, delivery location, access/equipment, date, commercial-account status, contact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Dispatch / delivery</w:t>
            </w:r>
          </w:p>
        </w:tc>
      </w:tr>
      <w:tr>
        <w:tc>
          <w:tcPr>
            <w:tcW w:type="dxa" w:w="17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Inquiry</w:t>
            </w:r>
          </w:p>
        </w:tc>
        <w:tc>
          <w:tcPr>
            <w:tcW w:type="dxa" w:w="52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Category, model, tractor HP, application, width, new/used, trade-in/financing [if offered], contact</w:t>
            </w:r>
          </w:p>
        </w:tc>
        <w:tc>
          <w:tcPr>
            <w:tcW w:type="dxa" w:w="2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sales</w:t>
            </w:r>
          </w:p>
        </w:tc>
      </w:tr>
      <w:tr>
        <w:tc>
          <w:tcPr>
            <w:tcW w:type="dxa" w:w="17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 Request</w:t>
            </w:r>
          </w:p>
        </w:tc>
        <w:tc>
          <w:tcPr>
            <w:tcW w:type="dxa" w:w="52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Manufacturer, model, serial, part #, description, qty, photos, pickup/ship, contact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 counter</w:t>
            </w:r>
          </w:p>
        </w:tc>
      </w:tr>
      <w:tr>
        <w:tc>
          <w:tcPr>
            <w:tcW w:type="dxa" w:w="17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Quick Reorder</w:t>
            </w:r>
          </w:p>
        </w:tc>
        <w:tc>
          <w:tcPr>
            <w:tcW w:type="dxa" w:w="525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Existing customer, business, phone, prior blend/order, qty, pickup/delivery, date, notes</w:t>
            </w:r>
          </w:p>
        </w:tc>
        <w:tc>
          <w:tcPr>
            <w:tcW w:type="dxa" w:w="2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Sales / repeat orders</w:t>
            </w:r>
          </w:p>
        </w:tc>
      </w:tr>
      <w:tr>
        <w:tc>
          <w:tcPr>
            <w:tcW w:type="dxa" w:w="17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General Contact</w:t>
            </w:r>
          </w:p>
        </w:tc>
        <w:tc>
          <w:tcPr>
            <w:tcW w:type="dxa" w:w="525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Name, contact, reason, message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Front desk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1"/>
      </w:pPr>
      <w:r>
        <w:rPr>
          <w:rFonts w:ascii="Calibri" w:hAnsi="Calibri"/>
          <w:b/>
          <w:color w:val="33312D"/>
          <w:sz w:val="25"/>
        </w:rPr>
        <w:t>Routing, tracking &amp; follow-up (every lead)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Capture source, campaign, landing page, product interest, customer type, quantity, estimated value, status, response time, outcome. Each lead → categorized → assigned owner → auto-confirmation to customer → internal notification (email/SMS) → follow-up deadline → quote/callback → won/lost → repeat-order flag. No lead may land in an unmonitored inbox.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11  </w:t>
      </w:r>
      <w:r>
        <w:rPr>
          <w:rFonts w:ascii="Calibri" w:hAnsi="Calibri"/>
          <w:b/>
          <w:color w:val="2F5D34"/>
          <w:sz w:val="34"/>
        </w:rPr>
        <w:t>Ordering Strategy (by category)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Do not force traditional e-commerce onto products whose price, freight, availability, or regulatory status changes. Use the right mode per category; label every action so customers know what they’re starting.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2500"/>
        <w:gridCol w:w="2600"/>
        <w:gridCol w:w="4260"/>
      </w:tblGrid>
      <w:tr>
        <w:tc>
          <w:tcPr>
            <w:tcW w:type="dxa" w:w="25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mode</w:t>
            </w:r>
          </w:p>
        </w:tc>
        <w:tc>
          <w:tcPr>
            <w:tcW w:type="dxa" w:w="42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Custom / bulk fertilizer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QUOTE</w:t>
            </w:r>
          </w:p>
        </w:tc>
        <w:tc>
          <w:tcPr>
            <w:tcW w:type="dxa" w:w="42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Price &amp; freight vary by blend, quantity, distance.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Bagged fertilizer / pallets / totes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QUOTE / CALL</w:t>
            </w:r>
          </w:p>
        </w:tc>
        <w:tc>
          <w:tcPr>
            <w:tcW w:type="dxa" w:w="42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Quantity &amp; delivery drive price.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Lime &amp; soil (bulk/spread)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DELIVERY</w:t>
            </w:r>
          </w:p>
        </w:tc>
        <w:tc>
          <w:tcPr>
            <w:tcW w:type="dxa" w:w="42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Load size &amp; spreading service.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CHECK AVAILABILITY / CALL</w:t>
            </w:r>
          </w:p>
        </w:tc>
        <w:tc>
          <w:tcPr>
            <w:tcW w:type="dxa" w:w="42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Seasonal stock.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Feed / minerals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CHECK AVAILABILITY / CALL</w:t>
            </w:r>
          </w:p>
        </w:tc>
        <w:tc>
          <w:tcPr>
            <w:tcW w:type="dxa" w:w="42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In-store, seasonal.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Chemicals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CALL / IN-STORE</w:t>
            </w:r>
          </w:p>
        </w:tc>
        <w:tc>
          <w:tcPr>
            <w:tcW w:type="dxa" w:w="42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Compliance &amp; licensing.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EQUIPMENT INFO</w:t>
            </w:r>
          </w:p>
        </w:tc>
        <w:tc>
          <w:tcPr>
            <w:tcW w:type="dxa" w:w="42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Configuration &amp; availability.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REQUEST A PART</w:t>
            </w:r>
          </w:p>
        </w:tc>
        <w:tc>
          <w:tcPr>
            <w:tcW w:type="dxa" w:w="42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Fitment lookup.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Repeat customers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REORDER</w:t>
            </w:r>
          </w:p>
        </w:tc>
        <w:tc>
          <w:tcPr>
            <w:tcW w:type="dxa" w:w="42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Speed for known blends.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12  </w:t>
      </w:r>
      <w:r>
        <w:rPr>
          <w:rFonts w:ascii="Calibri" w:hAnsi="Calibri"/>
          <w:b/>
          <w:color w:val="2F5D34"/>
          <w:sz w:val="34"/>
        </w:rPr>
        <w:t>12-Month Content &amp; Seasonal SEO Calendar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Every article links to products, quote forms, or service pages. Cadence assumes ~2 pieces/month; adjust to capacity. Timing reflects a South Carolina (Midlands) agricultural season.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1300"/>
        <w:gridCol w:w="5600"/>
        <w:gridCol w:w="2460"/>
      </w:tblGrid>
      <w:tr>
        <w:tc>
          <w:tcPr>
            <w:tcW w:type="dxa" w:w="13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56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Content (SEO + sales)</w:t>
            </w:r>
          </w:p>
        </w:tc>
        <w:tc>
          <w:tcPr>
            <w:tcW w:type="dxa" w:w="24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Ties to</w:t>
            </w:r>
          </w:p>
        </w:tc>
      </w:tr>
      <w:tr>
        <w:tc>
          <w:tcPr>
            <w:tcW w:type="dxa" w:w="13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Jan–Feb</w:t>
            </w:r>
          </w:p>
        </w:tc>
        <w:tc>
          <w:tcPr>
            <w:tcW w:type="dxa" w:w="5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Soil testing 101 · Planning your fertilizer program · Lime timing for pasture</w:t>
            </w:r>
          </w:p>
        </w:tc>
        <w:tc>
          <w:tcPr>
            <w:tcW w:type="dxa" w:w="2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Custom Blends · Lime</w:t>
            </w:r>
          </w:p>
        </w:tc>
      </w:tr>
      <w:tr>
        <w:tc>
          <w:tcPr>
            <w:tcW w:type="dxa" w:w="13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Feb–Mar</w:t>
            </w:r>
          </w:p>
        </w:tc>
        <w:tc>
          <w:tcPr>
            <w:tcW w:type="dxa" w:w="5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Spring food-plot seed guide · Garden seed is in · Pasture fertility for green-up</w:t>
            </w:r>
          </w:p>
        </w:tc>
        <w:tc>
          <w:tcPr>
            <w:tcW w:type="dxa" w:w="2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 · Pasture</w:t>
            </w:r>
          </w:p>
        </w:tc>
      </w:tr>
      <w:tr>
        <w:tc>
          <w:tcPr>
            <w:tcW w:type="dxa" w:w="13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Mar–Apr</w:t>
            </w:r>
          </w:p>
        </w:tc>
        <w:tc>
          <w:tcPr>
            <w:tcW w:type="dxa" w:w="5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How much fertilizer per acre · Custom vs standard blends · Bulk vs bagged</w:t>
            </w:r>
          </w:p>
        </w:tc>
        <w:tc>
          <w:tcPr>
            <w:tcW w:type="dxa" w:w="2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pillar</w:t>
            </w:r>
          </w:p>
        </w:tc>
      </w:tr>
      <w:tr>
        <w:tc>
          <w:tcPr>
            <w:tcW w:type="dxa" w:w="13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Apr–May</w:t>
            </w:r>
          </w:p>
        </w:tc>
        <w:tc>
          <w:tcPr>
            <w:tcW w:type="dxa" w:w="5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for hay fields · Choosing a rotary-cutter width · Matching a cutter to HP</w:t>
            </w:r>
          </w:p>
        </w:tc>
        <w:tc>
          <w:tcPr>
            <w:tcW w:type="dxa" w:w="2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Hay · Equipment</w:t>
            </w:r>
          </w:p>
        </w:tc>
      </w:tr>
      <w:tr>
        <w:tc>
          <w:tcPr>
            <w:tcW w:type="dxa" w:w="13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May–Jun</w:t>
            </w:r>
          </w:p>
        </w:tc>
        <w:tc>
          <w:tcPr>
            <w:tcW w:type="dxa" w:w="5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Bush Hog maintenance &amp; wear parts · Weed control basics (label-safe)</w:t>
            </w:r>
          </w:p>
        </w:tc>
        <w:tc>
          <w:tcPr>
            <w:tcW w:type="dxa" w:w="2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 · Chemicals</w:t>
            </w:r>
          </w:p>
        </w:tc>
      </w:tr>
      <w:tr>
        <w:tc>
          <w:tcPr>
            <w:tcW w:type="dxa" w:w="13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Jul–Aug</w:t>
            </w:r>
          </w:p>
        </w:tc>
        <w:tc>
          <w:tcPr>
            <w:tcW w:type="dxa" w:w="5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Mid-season pasture care · Ordering fertilizer in bulk (delivery planning)</w:t>
            </w:r>
          </w:p>
        </w:tc>
        <w:tc>
          <w:tcPr>
            <w:tcW w:type="dxa" w:w="2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 · Commercial</w:t>
            </w:r>
          </w:p>
        </w:tc>
      </w:tr>
      <w:tr>
        <w:tc>
          <w:tcPr>
            <w:tcW w:type="dxa" w:w="13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Aug–Sep</w:t>
            </w:r>
          </w:p>
        </w:tc>
        <w:tc>
          <w:tcPr>
            <w:tcW w:type="dxa" w:w="5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Fall food-plot planting calendar · Soil prep for food plots · Deer-season blends</w:t>
            </w:r>
          </w:p>
        </w:tc>
        <w:tc>
          <w:tcPr>
            <w:tcW w:type="dxa" w:w="2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Food Plots</w:t>
            </w:r>
          </w:p>
        </w:tc>
      </w:tr>
      <w:tr>
        <w:tc>
          <w:tcPr>
            <w:tcW w:type="dxa" w:w="13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Sep–Oct</w:t>
            </w:r>
          </w:p>
        </w:tc>
        <w:tc>
          <w:tcPr>
            <w:tcW w:type="dxa" w:w="5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Fall pasture &amp; winter forage · Lime now for next year · Pallet &amp; tote ordering</w:t>
            </w:r>
          </w:p>
        </w:tc>
        <w:tc>
          <w:tcPr>
            <w:tcW w:type="dxa" w:w="2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Lime · Bulk</w:t>
            </w:r>
          </w:p>
        </w:tc>
      </w:tr>
      <w:tr>
        <w:tc>
          <w:tcPr>
            <w:tcW w:type="dxa" w:w="13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Oct–Nov</w:t>
            </w:r>
          </w:p>
        </w:tc>
        <w:tc>
          <w:tcPr>
            <w:tcW w:type="dxa" w:w="5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year-end · Storing fertilizer safely · Commercial-account setup</w:t>
            </w:r>
          </w:p>
        </w:tc>
        <w:tc>
          <w:tcPr>
            <w:tcW w:type="dxa" w:w="24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· Accounts</w:t>
            </w:r>
          </w:p>
        </w:tc>
      </w:tr>
      <w:tr>
        <w:tc>
          <w:tcPr>
            <w:tcW w:type="dxa" w:w="13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Nov–Dec</w:t>
            </w:r>
          </w:p>
        </w:tc>
        <w:tc>
          <w:tcPr>
            <w:tcW w:type="dxa" w:w="56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Season recap &amp; planning · Reorder reminders · Gift-worthy farm supplies</w:t>
            </w:r>
          </w:p>
        </w:tc>
        <w:tc>
          <w:tcPr>
            <w:tcW w:type="dxa" w:w="24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Reorder · Supplies</w:t>
            </w:r>
          </w:p>
        </w:tc>
      </w:tr>
    </w:tbl>
    <w:p>
      <w:pPr>
        <w:spacing w:after="40"/>
      </w:pP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13  </w:t>
      </w:r>
      <w:r>
        <w:rPr>
          <w:rFonts w:ascii="Calibri" w:hAnsi="Calibri"/>
          <w:b/>
          <w:color w:val="2F5D34"/>
          <w:sz w:val="34"/>
        </w:rPr>
        <w:t>Technical Architecture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Recommendation balances SEO, an owner-editable catalog, reliable lead routing, and a manageable long-term platform. Final choice pending hosting/CMS constraints (see questionnaire).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Front end.  </w:t>
      </w:r>
      <w:r>
        <w:rPr>
          <w:rFonts w:ascii="Calibri" w:hAnsi="Calibri"/>
          <w:b w:val="0"/>
          <w:i w:val="0"/>
          <w:color w:val="262421"/>
          <w:sz w:val="21"/>
        </w:rPr>
        <w:t>Server-rendered (Next.js or a well-configured CMS theme) so pages ship real HTML — fixes the empty-render crawlability issue.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CMS / catalog.  </w:t>
      </w:r>
      <w:r>
        <w:rPr>
          <w:rFonts w:ascii="Calibri" w:hAnsi="Calibri"/>
          <w:b w:val="0"/>
          <w:i w:val="0"/>
          <w:color w:val="262421"/>
          <w:sz w:val="21"/>
        </w:rPr>
        <w:t>A headless or mainstream CMS with a structured product model editable by staff (no developer for updates).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Forms &amp; routing.  </w:t>
      </w:r>
      <w:r>
        <w:rPr>
          <w:rFonts w:ascii="Calibri" w:hAnsi="Calibri"/>
          <w:b w:val="0"/>
          <w:i w:val="0"/>
          <w:color w:val="262421"/>
          <w:sz w:val="21"/>
        </w:rPr>
        <w:t>Purpose-built forms → categorized leads → assigned owner + auto-response + email/SMS, with spam protection and file uploads.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Analytics &amp; tracking.  </w:t>
      </w:r>
      <w:r>
        <w:rPr>
          <w:rFonts w:ascii="Calibri" w:hAnsi="Calibri"/>
          <w:b w:val="0"/>
          <w:i w:val="0"/>
          <w:color w:val="262421"/>
          <w:sz w:val="21"/>
        </w:rPr>
        <w:t>GA4 + Search Console + Bing Webmaster + call tracking + per-form conversion events.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SEO plumbing.  </w:t>
      </w:r>
      <w:r>
        <w:rPr>
          <w:rFonts w:ascii="Calibri" w:hAnsi="Calibri"/>
          <w:b w:val="0"/>
          <w:i w:val="0"/>
          <w:color w:val="262421"/>
          <w:sz w:val="21"/>
        </w:rPr>
        <w:t>XML sitemap, robots, canonicals, Organization/LocalBusiness/Product/Breadcrumb/FAQ schema, Open Graph, semantic headings, image compression, Core Web Vitals.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Consolidation.  </w:t>
      </w:r>
      <w:r>
        <w:rPr>
          <w:rFonts w:ascii="Calibri" w:hAnsi="Calibri"/>
          <w:b w:val="0"/>
          <w:i w:val="0"/>
          <w:color w:val="262421"/>
          <w:sz w:val="21"/>
        </w:rPr>
        <w:t>Single primary domain; 301 the second domain; unify Google Business Profile and social.</w:t>
      </w:r>
    </w:p>
    <w:p>
      <w:pPr>
        <w:pStyle w:val="ListBullet"/>
        <w:spacing w:after="50"/>
        <w:ind w:left="432"/>
      </w:pPr>
      <w:r>
        <w:rPr>
          <w:rFonts w:ascii="Calibri" w:hAnsi="Calibri"/>
          <w:b/>
          <w:i w:val="0"/>
          <w:color w:val="33312D"/>
          <w:sz w:val="21"/>
        </w:rPr>
        <w:t xml:space="preserve">Lead system.  </w:t>
      </w:r>
      <w:r>
        <w:rPr>
          <w:rFonts w:ascii="Calibri" w:hAnsi="Calibri"/>
          <w:b w:val="0"/>
          <w:i w:val="0"/>
          <w:color w:val="262421"/>
          <w:sz w:val="21"/>
        </w:rPr>
        <w:t>Lightweight CRM or lead-management with ownership, notifications, follow-up deadlines, duplicate detection, and reporting.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14  </w:t>
      </w:r>
      <w:r>
        <w:rPr>
          <w:rFonts w:ascii="Calibri" w:hAnsi="Calibri"/>
          <w:b/>
          <w:color w:val="2F5D34"/>
          <w:sz w:val="34"/>
        </w:rPr>
        <w:t>Redirect &amp; SEO-Equity Preservation Map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Preserve ranking equity; change URLs deliberately, with a documented 301 map. Principles and representative mapping below; the full map is produced from a complete crawl before launch.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3500"/>
        <w:gridCol w:w="3900"/>
        <w:gridCol w:w="1960"/>
      </w:tblGrid>
      <w:tr>
        <w:tc>
          <w:tcPr>
            <w:tcW w:type="dxa" w:w="35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From (old)</w:t>
            </w:r>
          </w:p>
        </w:tc>
        <w:tc>
          <w:tcPr>
            <w:tcW w:type="dxa" w:w="39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To (new)</w:t>
            </w:r>
          </w:p>
        </w:tc>
        <w:tc>
          <w:tcPr>
            <w:tcW w:type="dxa" w:w="19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rodgersfertilizerbushhog.com/* (whole domain)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rodgersfertilizer.com equivalents</w:t>
            </w:r>
          </w:p>
        </w:tc>
        <w:tc>
          <w:tcPr>
            <w:tcW w:type="dxa" w:w="19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 (consolidate domain)</w:t>
            </w:r>
          </w:p>
        </w:tc>
      </w:tr>
      <w:tr>
        <w:tc>
          <w:tcPr>
            <w:tcW w:type="dxa" w:w="3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/category/bush-hog-4-6ft-movers</w:t>
            </w:r>
          </w:p>
        </w:tc>
        <w:tc>
          <w:tcPr>
            <w:tcW w:type="dxa" w:w="3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/equipment/rotary-cutters/4-6-ft</w:t>
            </w:r>
          </w:p>
        </w:tc>
        <w:tc>
          <w:tcPr>
            <w:tcW w:type="dxa" w:w="19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 (fix taxonomy)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/category/bush-hog-7-10ft-movers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/equipment/rotary-cutters/7-10-ft</w:t>
            </w:r>
          </w:p>
        </w:tc>
        <w:tc>
          <w:tcPr>
            <w:tcW w:type="dxa" w:w="19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</w:t>
            </w:r>
          </w:p>
        </w:tc>
      </w:tr>
      <w:tr>
        <w:tc>
          <w:tcPr>
            <w:tcW w:type="dxa" w:w="3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/category/bush-hog-12-20ft-movers</w:t>
            </w:r>
          </w:p>
        </w:tc>
        <w:tc>
          <w:tcPr>
            <w:tcW w:type="dxa" w:w="3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/equipment/rotary-cutters/12-20-ft</w:t>
            </w:r>
          </w:p>
        </w:tc>
        <w:tc>
          <w:tcPr>
            <w:tcW w:type="dxa" w:w="19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/category/farm-chemicals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/feed-farm-supplies/chemicals</w:t>
            </w:r>
          </w:p>
        </w:tc>
        <w:tc>
          <w:tcPr>
            <w:tcW w:type="dxa" w:w="19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</w:t>
            </w:r>
          </w:p>
        </w:tc>
      </w:tr>
      <w:tr>
        <w:tc>
          <w:tcPr>
            <w:tcW w:type="dxa" w:w="3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/category/farm-parts</w:t>
            </w:r>
          </w:p>
        </w:tc>
        <w:tc>
          <w:tcPr>
            <w:tcW w:type="dxa" w:w="3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/parts</w:t>
            </w:r>
          </w:p>
        </w:tc>
        <w:tc>
          <w:tcPr>
            <w:tcW w:type="dxa" w:w="19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/product/{id}/{slug}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/{category}/{product-slug}</w:t>
            </w:r>
          </w:p>
        </w:tc>
        <w:tc>
          <w:tcPr>
            <w:tcW w:type="dxa" w:w="19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 (map each SKU)</w:t>
            </w:r>
          </w:p>
        </w:tc>
      </w:tr>
      <w:tr>
        <w:tc>
          <w:tcPr>
            <w:tcW w:type="dxa" w:w="35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/news/{id}/{slug}</w:t>
            </w:r>
          </w:p>
        </w:tc>
        <w:tc>
          <w:tcPr>
            <w:tcW w:type="dxa" w:w="3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/resources/{article-slug}</w:t>
            </w:r>
          </w:p>
        </w:tc>
        <w:tc>
          <w:tcPr>
            <w:tcW w:type="dxa" w:w="19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301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/>
          <w:color w:val="5C574E"/>
          <w:sz w:val="19"/>
        </w:rPr>
        <w:t>Rule: no URL is changed without a 301 in the map; validate all redirects and monitor Search Console for coverage and 404s post-launch.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15  </w:t>
      </w:r>
      <w:r>
        <w:rPr>
          <w:rFonts w:ascii="Calibri" w:hAnsi="Calibri"/>
          <w:b/>
          <w:color w:val="2F5D34"/>
          <w:sz w:val="34"/>
        </w:rPr>
        <w:t>Implementation Roadmap (P0–P3)</w:t>
      </w:r>
    </w:p>
    <w:p>
      <w:pPr>
        <w:spacing w:before="40" w:after="160"/>
        <w:pBdr>
          <w:bottom w:val="single" w:sz="12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AD2C2"/>
          <w:left w:val="single" w:sz="4" w:space="0" w:color="DAD2C2"/>
          <w:bottom w:val="single" w:sz="4" w:space="0" w:color="DAD2C2"/>
          <w:right w:val="single" w:sz="4" w:space="0" w:color="DAD2C2"/>
          <w:insideH w:val="single" w:sz="4" w:space="0" w:color="DAD2C2"/>
          <w:insideV w:val="single" w:sz="4" w:space="0" w:color="DAD2C2"/>
        </w:tblBorders>
      </w:tblPr>
      <w:tblGrid>
        <w:gridCol w:w="1900"/>
        <w:gridCol w:w="5100"/>
        <w:gridCol w:w="2360"/>
      </w:tblGrid>
      <w:tr>
        <w:tc>
          <w:tcPr>
            <w:tcW w:type="dxa" w:w="19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0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Items</w:t>
            </w:r>
          </w:p>
        </w:tc>
        <w:tc>
          <w:tcPr>
            <w:tcW w:type="dxa" w:w="2360"/>
            <w:shd w:val="clear" w:color="auto" w:fill="2F5D3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P0 — Launch blockers</w:t>
            </w:r>
          </w:p>
        </w:tc>
        <w:tc>
          <w:tcPr>
            <w:tcW w:type="dxa" w:w="51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Verify capability inventory; consolidate to one domain; fix ‘Movers’→‘Mowers’; server-rendered pages; core quote/call forms with routing; NAP + hours consistency</w:t>
            </w:r>
          </w:p>
        </w:tc>
        <w:tc>
          <w:tcPr>
            <w:tcW w:type="dxa" w:w="2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Forms tested end-to-end; pages return real HTML; NAP matches everywhere</w:t>
            </w:r>
          </w:p>
        </w:tc>
      </w:tr>
      <w:tr>
        <w:tc>
          <w:tcPr>
            <w:tcW w:type="dxa" w:w="1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P1 — Revenue &amp; SEO critical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Fertilizer/Bulk/Delivery/Equipment/Parts landing pages; product catalog rebuild; LocalBusiness/Product schema; GBP optimization; redirect map live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Rankings &amp; GBP tracked; redirects pass; conversions fire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P2 — High-value</w:t>
            </w:r>
          </w:p>
        </w:tc>
        <w:tc>
          <w:tcPr>
            <w:tcW w:type="dxa" w:w="51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Resource Center + seasonal calendar; industry/customer pages; reviews program; comparison &amp; guide content</w:t>
            </w:r>
          </w:p>
        </w:tc>
        <w:tc>
          <w:tcPr>
            <w:tcW w:type="dxa" w:w="236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Traffic &amp; assisted conversions; content indexed</w:t>
            </w:r>
          </w:p>
        </w:tc>
      </w:tr>
      <w:tr>
        <w:tc>
          <w:tcPr>
            <w:tcW w:type="dxa" w:w="19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P3 — Future platform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Quick-reorder accounts; wholesale/dealer portal [confirm]; parts model/serial lookup; deeper CRM/reporting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Repeat-order rate; dealer pipeline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/>
          <w:color w:val="5C574E"/>
          <w:sz w:val="19"/>
        </w:rPr>
        <w:t>For each roadmap item the build spec records objective, work required, dependencies, risk, validation method, and estimated complexity.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16  </w:t>
      </w:r>
      <w:r>
        <w:rPr>
          <w:rFonts w:ascii="Calibri" w:hAnsi="Calibri"/>
          <w:b/>
          <w:color w:val="2F5D34"/>
          <w:sz w:val="34"/>
        </w:rPr>
        <w:t>Owner Decision Register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Decisions only ownership can make. Each blocks the related build items until answered.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Which product categories go online now vs later (esp. chemicals &amp; restricted-use items).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Delivery areas &amp; radius; minimum order/load sizes; how delivery/freight is quoted.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Pricing visibility: quote-only vs any published prices.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Quote policy &amp; response-time promise the company will commit to publicly.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Commercial accounts, wholesale/dealer supply, contract bagging, private label — offered? terms?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Parts &amp; equipment: shipping? used inventory? financing? warranty/service scope.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Which brands may be named (Bush Hog, Great Plains, seed/feed/chemical brands).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Testimonials/reviews usage and permission; facility photography access.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Who owns website leads; desired response time; current CRM/order system.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Chemical listings: licensing, restrictions, SDS handling, required disclaimers.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17  </w:t>
      </w:r>
      <w:r>
        <w:rPr>
          <w:rFonts w:ascii="Calibri" w:hAnsi="Calibri"/>
          <w:b/>
          <w:color w:val="2F5D34"/>
          <w:sz w:val="34"/>
        </w:rPr>
        <w:t>Owner Discovery Questionnaire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Prioritized by the gate each answer unblocks. A 45–60 minute call clears most of it.</w:t>
      </w:r>
    </w:p>
    <w:p>
      <w:pPr>
        <w:keepNext/>
        <w:spacing w:before="140" w:after="40"/>
      </w:pPr>
      <w:r>
        <w:rPr>
          <w:rFonts w:ascii="Calibri" w:hAnsi="Calibri"/>
          <w:b/>
          <w:color w:val="8A5A12"/>
          <w:sz w:val="21"/>
        </w:rPr>
        <w:t>Required before strategy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Highest-revenue and highest-margin categories?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Commercial vs retail revenue mix; most frequent customer types?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Geographic footprint: counties and states actually served; delivery radius &amp; capacity?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Most-requested blends; which blends are truly ‘standard’?</w:t>
      </w:r>
    </w:p>
    <w:p>
      <w:pPr>
        <w:keepNext/>
        <w:spacing w:before="140" w:after="40"/>
      </w:pPr>
      <w:r>
        <w:rPr>
          <w:rFonts w:ascii="Calibri" w:hAnsi="Calibri"/>
          <w:b/>
          <w:color w:val="8A5A12"/>
          <w:sz w:val="21"/>
        </w:rPr>
        <w:t>Required before copywriting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Custom-blend process &amp; turnaround; bagging capacity; pallet/tote configs.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Brands carried across fertilizer, seed, feed, chemicals, equipment.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Minimum orders; seasonal capacity constraints; delivery scheduling.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Trust proof available: certifications, licenses, dealer credentials, testimonials, photos.</w:t>
      </w:r>
    </w:p>
    <w:p>
      <w:pPr>
        <w:keepNext/>
        <w:spacing w:before="140" w:after="40"/>
      </w:pPr>
      <w:r>
        <w:rPr>
          <w:rFonts w:ascii="Calibri" w:hAnsi="Calibri"/>
          <w:b/>
          <w:color w:val="8A5A12"/>
          <w:sz w:val="21"/>
        </w:rPr>
        <w:t>Required before development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Where should each lead type route (person/inbox)? Desired response time?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Current CRM/order system; how repeat orders are handled today.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Hosting/CMS constraints; who maintains the site; domain preference.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Chemical compliance requirements; SDS/label sources.</w:t>
      </w:r>
    </w:p>
    <w:p>
      <w:pPr>
        <w:keepNext/>
        <w:spacing w:before="140" w:after="40"/>
      </w:pPr>
      <w:r>
        <w:rPr>
          <w:rFonts w:ascii="Calibri" w:hAnsi="Calibri"/>
          <w:b/>
          <w:color w:val="8A5A12"/>
          <w:sz w:val="21"/>
        </w:rPr>
        <w:t>Required before launch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Final delivery areas, minimums, and published response-time promise.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Approved brand names, testimonials, and facility photography.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262421"/>
          <w:sz w:val="21"/>
        </w:rPr>
        <w:t>Sign-off on which categories/products are live at launch.</w:t>
      </w:r>
    </w:p>
    <w:p>
      <w:pPr>
        <w:keepNext/>
        <w:spacing w:before="300" w:after="40"/>
        <w:outlineLvl w:val="0"/>
      </w:pPr>
      <w:r>
        <w:rPr>
          <w:rFonts w:ascii="Calibri" w:hAnsi="Calibri"/>
          <w:b/>
          <w:color w:val="B1761B"/>
          <w:sz w:val="34"/>
        </w:rPr>
        <w:t xml:space="preserve">18  </w:t>
      </w:r>
      <w:r>
        <w:rPr>
          <w:rFonts w:ascii="Calibri" w:hAnsi="Calibri"/>
          <w:b/>
          <w:color w:val="2F5D34"/>
          <w:sz w:val="34"/>
        </w:rPr>
        <w:t>What Happens Next (Approval Gate)</w:t>
      </w:r>
    </w:p>
    <w:p>
      <w:pPr>
        <w:spacing w:before="40" w:after="160"/>
        <w:pBdr>
          <w:bottom w:val="single" w:sz="12" w:space="1" w:color="B1761B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62421"/>
          <w:sz w:val="21"/>
        </w:rPr>
        <w:t>Per the brief, we do not begin the homepage or write code yet. The sequence from here:</w:t>
      </w:r>
    </w:p>
    <w:p>
      <w:pPr>
        <w:pStyle w:val="ListNumber"/>
        <w:spacing w:after="50"/>
      </w:pPr>
      <w:r>
        <w:rPr>
          <w:rFonts w:ascii="Calibri" w:hAnsi="Calibri"/>
          <w:color w:val="262421"/>
          <w:sz w:val="21"/>
        </w:rPr>
        <w:t>Owner call to clear the questionnaire and the Decision Register.</w:t>
      </w:r>
    </w:p>
    <w:p>
      <w:pPr>
        <w:pStyle w:val="ListNumber"/>
        <w:spacing w:after="50"/>
      </w:pPr>
      <w:r>
        <w:rPr>
          <w:rFonts w:ascii="Calibri" w:hAnsi="Calibri"/>
          <w:color w:val="262421"/>
          <w:sz w:val="21"/>
        </w:rPr>
        <w:t>Lock the verified capability inventory and finalize the sitemap &amp; catalog model.</w:t>
      </w:r>
    </w:p>
    <w:p>
      <w:pPr>
        <w:pStyle w:val="ListNumber"/>
        <w:spacing w:after="50"/>
      </w:pPr>
      <w:r>
        <w:rPr>
          <w:rFonts w:ascii="Calibri" w:hAnsi="Calibri"/>
          <w:color w:val="262421"/>
          <w:sz w:val="21"/>
        </w:rPr>
        <w:t>Approve positioning, the redirect map, and the P0 scope.</w:t>
      </w:r>
    </w:p>
    <w:p>
      <w:pPr>
        <w:pStyle w:val="ListNumber"/>
        <w:spacing w:after="50"/>
      </w:pPr>
      <w:r>
        <w:rPr>
          <w:rFonts w:ascii="Calibri" w:hAnsi="Calibri"/>
          <w:color w:val="262421"/>
          <w:sz w:val="21"/>
        </w:rPr>
        <w:t>Then, and only then: build in a branch, on a staging URL, with analytics, schema, and tested forms — nothing to production without approval.</w:t>
      </w:r>
    </w:p>
    <w:p>
      <w:pPr>
        <w:spacing w:before="40" w:after="160"/>
        <w:pBdr>
          <w:bottom w:val="single" w:sz="14" w:space="1" w:color="B1761B"/>
        </w:pBdr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C574E"/>
          <w:sz w:val="18"/>
        </w:rPr>
        <w:t>Prepared as Phase 0 — Discovery &amp; Audit. Findings tagged VERIFIED vs OWNER CONFIRM; no products, service areas, brands, delivery claims, or pricing were invented. Full per-SKU catalog and the complete redirect map will be generated from a CMS export/crawl before build.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624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