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before="0" w:after="40"/>
        <w:jc w:val="center"/>
      </w:pPr>
      <w:r>
        <w:rPr>
          <w:rFonts w:ascii="Calibri" w:hAnsi="Calibri"/>
          <w:b/>
          <w:i w:val="0"/>
          <w:color w:val="8A5A12"/>
          <w:sz w:val="20"/>
        </w:rPr>
        <w:t>FAMILY-OWNED · SALUDA, SOUTH CAROLINA · SINCE 1976</w:t>
      </w:r>
    </w:p>
    <w:p>
      <w:pPr>
        <w:spacing w:before="40" w:after="160"/>
        <w:pBdr>
          <w:bottom w:val="single" w:sz="14" w:space="1" w:color="B1761B"/>
        </w:pBdr>
      </w:pPr>
    </w:p>
    <w:p>
      <w:pPr>
        <w:spacing w:before="0" w:after="0"/>
        <w:jc w:val="center"/>
      </w:pPr>
      <w:r>
        <w:rPr>
          <w:rFonts w:ascii="Calibri" w:hAnsi="Calibri"/>
          <w:b/>
          <w:i w:val="0"/>
          <w:color w:val="2F5D34"/>
          <w:sz w:val="58"/>
        </w:rPr>
        <w:t>RODGERS FERTILIZER</w:t>
      </w:r>
    </w:p>
    <w:p>
      <w:pPr>
        <w:spacing w:before="0" w:after="40"/>
        <w:jc w:val="center"/>
      </w:pPr>
      <w:r>
        <w:rPr>
          <w:rFonts w:ascii="Calibri" w:hAnsi="Calibri"/>
          <w:b w:val="0"/>
          <w:i/>
          <w:color w:val="33312D"/>
          <w:sz w:val="27"/>
        </w:rPr>
        <w:t>Phase 1 — Strategic Restructuring, SEO Domination &amp; Commercial Build Plan</w:t>
      </w:r>
    </w:p>
    <w:p>
      <w:pPr>
        <w:spacing w:before="0" w:after="280"/>
        <w:jc w:val="center"/>
      </w:pPr>
      <w:r>
        <w:rPr>
          <w:rFonts w:ascii="Calibri" w:hAnsi="Calibri"/>
          <w:b w:val="0"/>
          <w:i w:val="0"/>
          <w:color w:val="5C574E"/>
          <w:sz w:val="21"/>
        </w:rPr>
        <w:t>Building the strongest evidence-based strategy first — owners correct, they don't invent</w:t>
      </w:r>
    </w:p>
    <w:p>
      <w:pPr>
        <w:spacing w:before="40" w:after="160"/>
        <w:pBdr>
          <w:bottom w:val="single" w:sz="14" w:space="1" w:color="B1761B"/>
        </w:pBdr>
      </w:pPr>
    </w:p>
    <w:p>
      <w:pPr>
        <w:spacing w:before="0" w:after="40"/>
        <w:jc w:val="center"/>
      </w:pPr>
      <w:r>
        <w:rPr>
          <w:rFonts w:ascii="Calibri" w:hAnsi="Calibri"/>
          <w:b w:val="0"/>
          <w:i w:val="0"/>
          <w:color w:val="262421"/>
          <w:sz w:val="22"/>
        </w:rPr>
        <w:t>Prepared for:  Rodgers Fertilizer LLC ownership   ·   Builds on the Phase 0 Discovery &amp; Audit</w:t>
      </w:r>
    </w:p>
    <w:p>
      <w:pPr>
        <w:spacing w:before="0" w:after="240"/>
        <w:jc w:val="center"/>
      </w:pPr>
      <w:r>
        <w:rPr>
          <w:rFonts w:ascii="Calibri" w:hAnsi="Calibri"/>
          <w:b w:val="0"/>
          <w:i w:val="0"/>
          <w:color w:val="5C574E"/>
          <w:sz w:val="20"/>
        </w:rPr>
        <w:t>July 2026</w:t>
      </w:r>
    </w:p>
    <w:tbl>
      <w:tblPr>
        <w:tblW w:type="auto" w:w="0"/>
        <w:jc w:val="center"/>
        <w:tblLook w:firstColumn="1" w:firstRow="1" w:lastColumn="0" w:lastRow="0" w:noHBand="0" w:noVBand="1" w:val="04A0"/>
      </w:tblPr>
      <w:tblGrid>
        <w:gridCol w:w="9936"/>
      </w:tblGrid>
      <w:tr>
        <w:tc>
          <w:tcPr>
            <w:tcW w:type="dxa" w:w="9936"/>
            <w:shd w:val="clear" w:color="auto" w:fill="F7F3E8"/>
            <w:tcBorders>
              <w:left w:val="single" w:sz="22" w:space="0" w:color="2F5D34"/>
              <w:top w:val="single" w:sz="4" w:space="0" w:color="E2D8C4"/>
              <w:bottom w:val="single" w:sz="4" w:space="0" w:color="E2D8C4"/>
              <w:right w:val="single" w:sz="4" w:space="0" w:color="E2D8C4"/>
            </w:tcBorders>
          </w:tcPr>
          <w:p>
            <w:pPr>
              <w:spacing w:before="80" w:after="40"/>
            </w:pPr>
            <w:r>
              <w:rPr>
                <w:rFonts w:ascii="Calibri" w:hAnsi="Calibri"/>
                <w:b/>
                <w:color w:val="2F5D34"/>
                <w:sz w:val="21"/>
              </w:rPr>
              <w:t>Status legend — every material item is tagged</w:t>
            </w:r>
          </w:p>
          <w:p>
            <w:pPr>
              <w:spacing w:after="40"/>
            </w:pPr>
            <w:r>
              <w:rPr>
                <w:rFonts w:ascii="Calibri" w:hAnsi="Calibri"/>
                <w:b/>
                <w:i w:val="0"/>
                <w:color w:val="2E6E2E"/>
                <w:sz w:val="21"/>
              </w:rPr>
              <w:t>VERIFIED</w:t>
            </w:r>
            <w:r>
              <w:rPr>
                <w:rFonts w:ascii="Calibri" w:hAnsi="Calibri"/>
                <w:b w:val="0"/>
                <w:i w:val="0"/>
                <w:color w:val="262421"/>
                <w:sz w:val="21"/>
              </w:rPr>
              <w:t xml:space="preserve">  ·  </w:t>
            </w:r>
            <w:r>
              <w:rPr>
                <w:rFonts w:ascii="Calibri" w:hAnsi="Calibri"/>
                <w:b/>
                <w:i w:val="0"/>
                <w:color w:val="1F5AA8"/>
                <w:sz w:val="21"/>
              </w:rPr>
              <w:t>STRATEGIC ASSUMPTION</w:t>
            </w:r>
            <w:r>
              <w:rPr>
                <w:rFonts w:ascii="Calibri" w:hAnsi="Calibri"/>
                <w:b w:val="0"/>
                <w:i w:val="0"/>
                <w:color w:val="262421"/>
                <w:sz w:val="21"/>
              </w:rPr>
              <w:t xml:space="preserve">  ·  </w:t>
            </w:r>
            <w:r>
              <w:rPr>
                <w:rFonts w:ascii="Calibri" w:hAnsi="Calibri"/>
                <w:b/>
                <w:i w:val="0"/>
                <w:color w:val="B44A00"/>
                <w:sz w:val="21"/>
              </w:rPr>
              <w:t>OWNER APPROVAL REQUIRED</w:t>
            </w:r>
          </w:p>
          <w:p>
            <w:pPr>
              <w:spacing w:after="40"/>
            </w:pPr>
            <w:r>
              <w:rPr>
                <w:rFonts w:ascii="Calibri" w:hAnsi="Calibri"/>
                <w:b/>
                <w:i w:val="0"/>
                <w:color w:val="A32020"/>
                <w:sz w:val="21"/>
              </w:rPr>
              <w:t>COMPLIANCE REVIEW REQUIRED</w:t>
            </w:r>
            <w:r>
              <w:rPr>
                <w:rFonts w:ascii="Calibri" w:hAnsi="Calibri"/>
                <w:b w:val="0"/>
                <w:i w:val="0"/>
                <w:color w:val="262421"/>
                <w:sz w:val="21"/>
              </w:rPr>
              <w:t xml:space="preserve">  ·  </w:t>
            </w:r>
            <w:r>
              <w:rPr>
                <w:rFonts w:ascii="Calibri" w:hAnsi="Calibri"/>
                <w:b/>
                <w:i w:val="0"/>
                <w:color w:val="6A3FA0"/>
                <w:sz w:val="21"/>
              </w:rPr>
              <w:t>DATA REQUIRED</w:t>
            </w:r>
            <w:r>
              <w:rPr>
                <w:rFonts w:ascii="Calibri" w:hAnsi="Calibri"/>
                <w:b w:val="0"/>
                <w:i w:val="0"/>
                <w:color w:val="262421"/>
                <w:sz w:val="21"/>
              </w:rPr>
              <w:t xml:space="preserve">  ·  </w:t>
            </w:r>
            <w:r>
              <w:rPr>
                <w:rFonts w:ascii="Calibri" w:hAnsi="Calibri"/>
                <w:b/>
                <w:i w:val="0"/>
                <w:color w:val="7A1420"/>
                <w:sz w:val="21"/>
              </w:rPr>
              <w:t>DO NOT PUBLISH YET</w:t>
            </w:r>
          </w:p>
          <w:p>
            <w:pPr>
              <w:spacing w:after="40"/>
            </w:pPr>
            <w:r>
              <w:rPr>
                <w:rFonts w:ascii="Calibri" w:hAnsi="Calibri"/>
                <w:b w:val="0"/>
                <w:i/>
                <w:color w:val="5C574E"/>
                <w:sz w:val="21"/>
              </w:rPr>
              <w:t>Assumptions are used to build the strategy and staging site. None may be published as a factual public claim until approved. No product, delivery area, inventory, price, certification, testimonial, or service capability is fabricated.</w:t>
            </w:r>
          </w:p>
        </w:tc>
      </w:tr>
    </w:tbl>
    <w:p>
      <w:pPr>
        <w:spacing w:after="40"/>
      </w:pPr>
    </w:p>
    <w:p>
      <w:r>
        <w:br/>
      </w:r>
    </w:p>
    <w:p>
      <w:pPr>
        <w:keepNext/>
        <w:spacing w:before="280" w:after="40"/>
        <w:outlineLvl w:val="0"/>
      </w:pPr>
      <w:r>
        <w:rPr>
          <w:rFonts w:ascii="Calibri" w:hAnsi="Calibri"/>
          <w:b/>
          <w:color w:val="2F5D34"/>
          <w:sz w:val="33"/>
        </w:rPr>
        <w:t>Contents</w:t>
      </w:r>
    </w:p>
    <w:p>
      <w:pPr>
        <w:spacing w:before="40" w:after="160"/>
        <w:pBdr>
          <w:bottom w:val="single" w:sz="12" w:space="1" w:color="B1761B"/>
        </w:pBdr>
      </w:pPr>
    </w:p>
    <w:p>
      <w:pPr>
        <w:spacing w:after="60"/>
      </w:pPr>
      <w:r>
        <w:rPr>
          <w:rFonts w:ascii="Calibri" w:hAnsi="Calibri"/>
          <w:color w:val="33312D"/>
          <w:sz w:val="21"/>
        </w:rPr>
        <w:t>1.  Strategic Priority Reorganization (weighted model)</w:t>
      </w:r>
    </w:p>
    <w:p>
      <w:pPr>
        <w:spacing w:after="60"/>
      </w:pPr>
      <w:r>
        <w:rPr>
          <w:rFonts w:ascii="Calibri" w:hAnsi="Calibri"/>
          <w:color w:val="33312D"/>
          <w:sz w:val="21"/>
        </w:rPr>
        <w:t>2.  Current Search-Market Report</w:t>
      </w:r>
    </w:p>
    <w:p>
      <w:pPr>
        <w:spacing w:after="60"/>
      </w:pPr>
      <w:r>
        <w:rPr>
          <w:rFonts w:ascii="Calibri" w:hAnsi="Calibri"/>
          <w:color w:val="33312D"/>
          <w:sz w:val="21"/>
        </w:rPr>
        <w:t>3.  Category Positioning Recommendation</w:t>
      </w:r>
    </w:p>
    <w:p>
      <w:pPr>
        <w:spacing w:after="60"/>
      </w:pPr>
      <w:r>
        <w:rPr>
          <w:rFonts w:ascii="Calibri" w:hAnsi="Calibri"/>
          <w:color w:val="33312D"/>
          <w:sz w:val="21"/>
        </w:rPr>
        <w:t>4.  Revenue-Weighted Sitemap</w:t>
      </w:r>
    </w:p>
    <w:p>
      <w:pPr>
        <w:spacing w:after="60"/>
      </w:pPr>
      <w:r>
        <w:rPr>
          <w:rFonts w:ascii="Calibri" w:hAnsi="Calibri"/>
          <w:color w:val="33312D"/>
          <w:sz w:val="21"/>
        </w:rPr>
        <w:t>5.  Homepage Strategy &amp; Provisional Copy</w:t>
      </w:r>
    </w:p>
    <w:p>
      <w:pPr>
        <w:spacing w:after="60"/>
      </w:pPr>
      <w:r>
        <w:rPr>
          <w:rFonts w:ascii="Calibri" w:hAnsi="Calibri"/>
          <w:color w:val="33312D"/>
          <w:sz w:val="21"/>
        </w:rPr>
        <w:t>6.  SEO Landing-Page Matrix</w:t>
      </w:r>
    </w:p>
    <w:p>
      <w:pPr>
        <w:spacing w:after="60"/>
      </w:pPr>
      <w:r>
        <w:rPr>
          <w:rFonts w:ascii="Calibri" w:hAnsi="Calibri"/>
          <w:color w:val="33312D"/>
          <w:sz w:val="21"/>
        </w:rPr>
        <w:t>7.  Conversion-System Specification</w:t>
      </w:r>
    </w:p>
    <w:p>
      <w:pPr>
        <w:spacing w:after="60"/>
      </w:pPr>
      <w:r>
        <w:rPr>
          <w:rFonts w:ascii="Calibri" w:hAnsi="Calibri"/>
          <w:color w:val="33312D"/>
          <w:sz w:val="21"/>
        </w:rPr>
        <w:t>8.  Product &amp; Catalog Strategy</w:t>
      </w:r>
    </w:p>
    <w:p>
      <w:pPr>
        <w:spacing w:after="60"/>
      </w:pPr>
      <w:r>
        <w:rPr>
          <w:rFonts w:ascii="Calibri" w:hAnsi="Calibri"/>
          <w:color w:val="33312D"/>
          <w:sz w:val="21"/>
        </w:rPr>
        <w:t>9.  Content Authority Plan (pillars + 12-month calendar)</w:t>
      </w:r>
    </w:p>
    <w:p>
      <w:pPr>
        <w:spacing w:after="60"/>
      </w:pPr>
      <w:r>
        <w:rPr>
          <w:rFonts w:ascii="Calibri" w:hAnsi="Calibri"/>
          <w:color w:val="33312D"/>
          <w:sz w:val="21"/>
        </w:rPr>
        <w:t>10. Local &amp; Regional SEO Domination Plan</w:t>
      </w:r>
    </w:p>
    <w:p>
      <w:pPr>
        <w:spacing w:after="60"/>
      </w:pPr>
      <w:r>
        <w:rPr>
          <w:rFonts w:ascii="Calibri" w:hAnsi="Calibri"/>
          <w:color w:val="33312D"/>
          <w:sz w:val="21"/>
        </w:rPr>
        <w:t>11. Technical SEO Specification</w:t>
      </w:r>
    </w:p>
    <w:p>
      <w:pPr>
        <w:spacing w:after="60"/>
      </w:pPr>
      <w:r>
        <w:rPr>
          <w:rFonts w:ascii="Calibri" w:hAnsi="Calibri"/>
          <w:color w:val="33312D"/>
          <w:sz w:val="21"/>
        </w:rPr>
        <w:t>12. Assumption Register</w:t>
      </w:r>
    </w:p>
    <w:p>
      <w:pPr>
        <w:spacing w:after="60"/>
      </w:pPr>
      <w:r>
        <w:rPr>
          <w:rFonts w:ascii="Calibri" w:hAnsi="Calibri"/>
          <w:color w:val="33312D"/>
          <w:sz w:val="21"/>
        </w:rPr>
        <w:t>13. Owner Review Packet</w:t>
      </w:r>
    </w:p>
    <w:p>
      <w:pPr>
        <w:spacing w:after="60"/>
      </w:pPr>
      <w:r>
        <w:rPr>
          <w:rFonts w:ascii="Calibri" w:hAnsi="Calibri"/>
          <w:color w:val="33312D"/>
          <w:sz w:val="21"/>
        </w:rPr>
        <w:t>14. Staging Build Plan (publication gates)</w:t>
      </w:r>
    </w:p>
    <w:p>
      <w:pPr>
        <w:spacing w:after="60"/>
      </w:pPr>
      <w:r>
        <w:rPr>
          <w:rFonts w:ascii="Calibri" w:hAnsi="Calibri"/>
          <w:color w:val="33312D"/>
          <w:sz w:val="21"/>
        </w:rPr>
        <w:t>15. Updated P0–P3 Roadmap</w:t>
      </w:r>
    </w:p>
    <w:p>
      <w:pPr>
        <w:spacing w:after="60"/>
      </w:pPr>
      <w:r>
        <w:rPr>
          <w:rFonts w:ascii="Calibri" w:hAnsi="Calibri"/>
          <w:color w:val="33312D"/>
          <w:sz w:val="21"/>
        </w:rPr>
        <w:t>16. Final Go / No-Go Recommendation</w:t>
      </w:r>
    </w:p>
    <w:p>
      <w:r>
        <w:br/>
      </w:r>
    </w:p>
    <w:p>
      <w:pPr>
        <w:keepNext/>
        <w:spacing w:before="280" w:after="40"/>
        <w:outlineLvl w:val="0"/>
      </w:pPr>
      <w:r>
        <w:rPr>
          <w:rFonts w:ascii="Calibri" w:hAnsi="Calibri"/>
          <w:b/>
          <w:color w:val="B1761B"/>
          <w:sz w:val="33"/>
        </w:rPr>
        <w:t xml:space="preserve">1  </w:t>
      </w:r>
      <w:r>
        <w:rPr>
          <w:rFonts w:ascii="Calibri" w:hAnsi="Calibri"/>
          <w:b/>
          <w:color w:val="2F5D34"/>
          <w:sz w:val="33"/>
        </w:rPr>
        <w:t>Strategic Priority Reorganization</w:t>
      </w:r>
    </w:p>
    <w:p>
      <w:pPr>
        <w:spacing w:before="40" w:after="160"/>
        <w:pBdr>
          <w:bottom w:val="single" w:sz="12" w:space="1" w:color="B1761B"/>
        </w:pBdr>
      </w:pPr>
    </w:p>
    <w:p>
      <w:pPr>
        <w:spacing w:before="0" w:after="120"/>
      </w:pPr>
      <w:r>
        <w:rPr>
          <w:rFonts w:ascii="Calibri" w:hAnsi="Calibri"/>
          <w:b w:val="0"/>
          <w:i w:val="0"/>
          <w:color w:val="262421"/>
          <w:sz w:val="21"/>
        </w:rPr>
        <w:t>The new site is organized by opportunity, not by the order the business historically lists products. Every category was scored 1–10 on ten weighted criteria; the weighted composite drives tiering.</w:t>
      </w:r>
    </w:p>
    <w:p>
      <w:pPr>
        <w:keepNext/>
        <w:spacing w:before="180" w:after="60"/>
        <w:outlineLvl w:val="1"/>
      </w:pPr>
      <w:r>
        <w:rPr>
          <w:rFonts w:ascii="Calibri" w:hAnsi="Calibri"/>
          <w:b/>
          <w:color w:val="33312D"/>
          <w:sz w:val="24"/>
        </w:rPr>
        <w:t>Scoring criteria &amp; weights</w:t>
      </w:r>
    </w:p>
    <w:tbl>
      <w:tblPr>
        <w:tblW w:type="auto" w:w="0"/>
        <w:jc w:val="center"/>
        <w:tblLayout w:type="fixed"/>
        <w:tblLook w:firstColumn="1" w:firstRow="1" w:lastColumn="0" w:lastRow="0" w:noHBand="0" w:noVBand="1" w:val="04A0"/>
        <w:tblW w:type="dxa" w:w="9360"/>
        <w:tblBorders>
          <w:top w:val="single" w:sz="4" w:space="0" w:color="DAD2C2"/>
          <w:left w:val="single" w:sz="4" w:space="0" w:color="DAD2C2"/>
          <w:bottom w:val="single" w:sz="4" w:space="0" w:color="DAD2C2"/>
          <w:right w:val="single" w:sz="4" w:space="0" w:color="DAD2C2"/>
          <w:insideH w:val="single" w:sz="4" w:space="0" w:color="DAD2C2"/>
          <w:insideV w:val="single" w:sz="4" w:space="0" w:color="DAD2C2"/>
        </w:tblBorders>
      </w:tblPr>
      <w:tblGrid>
        <w:gridCol w:w="3400"/>
        <w:gridCol w:w="1280"/>
        <w:gridCol w:w="3400"/>
        <w:gridCol w:w="1280"/>
      </w:tblGrid>
      <w:tr>
        <w:tc>
          <w:tcPr>
            <w:tcW w:type="dxa" w:w="3400"/>
            <w:shd w:val="clear" w:color="auto" w:fill="2F5D34"/>
          </w:tcPr>
          <w:p>
            <w:pPr>
              <w:spacing w:after="20" w:before="20"/>
            </w:pPr>
            <w:r>
              <w:rPr>
                <w:rFonts w:ascii="Calibri" w:hAnsi="Calibri"/>
                <w:b/>
                <w:color w:val="FFFFFF"/>
                <w:sz w:val="20"/>
              </w:rPr>
              <w:t>Criterion</w:t>
            </w:r>
          </w:p>
        </w:tc>
        <w:tc>
          <w:tcPr>
            <w:tcW w:type="dxa" w:w="1280"/>
            <w:shd w:val="clear" w:color="auto" w:fill="2F5D34"/>
          </w:tcPr>
          <w:p>
            <w:pPr>
              <w:spacing w:after="20" w:before="20"/>
            </w:pPr>
            <w:r>
              <w:rPr>
                <w:rFonts w:ascii="Calibri" w:hAnsi="Calibri"/>
                <w:b/>
                <w:color w:val="FFFFFF"/>
                <w:sz w:val="20"/>
              </w:rPr>
              <w:t>Wt</w:t>
            </w:r>
          </w:p>
        </w:tc>
        <w:tc>
          <w:tcPr>
            <w:tcW w:type="dxa" w:w="3400"/>
            <w:shd w:val="clear" w:color="auto" w:fill="2F5D34"/>
          </w:tcPr>
          <w:p>
            <w:pPr>
              <w:spacing w:after="20" w:before="20"/>
            </w:pPr>
            <w:r>
              <w:rPr>
                <w:rFonts w:ascii="Calibri" w:hAnsi="Calibri"/>
                <w:b/>
                <w:color w:val="FFFFFF"/>
                <w:sz w:val="20"/>
              </w:rPr>
              <w:t>Criterion</w:t>
            </w:r>
          </w:p>
        </w:tc>
        <w:tc>
          <w:tcPr>
            <w:tcW w:type="dxa" w:w="1280"/>
            <w:shd w:val="clear" w:color="auto" w:fill="2F5D34"/>
          </w:tcPr>
          <w:p>
            <w:pPr>
              <w:spacing w:after="20" w:before="20"/>
            </w:pPr>
            <w:r>
              <w:rPr>
                <w:rFonts w:ascii="Calibri" w:hAnsi="Calibri"/>
                <w:b/>
                <w:color w:val="FFFFFF"/>
                <w:sz w:val="20"/>
              </w:rPr>
              <w:t>Wt</w:t>
            </w:r>
          </w:p>
        </w:tc>
      </w:tr>
      <w:tr>
        <w:tc>
          <w:tcPr>
            <w:tcW w:type="dxa" w:w="3400"/>
          </w:tcPr>
          <w:p>
            <w:pPr>
              <w:spacing w:after="20" w:before="20"/>
            </w:pPr>
            <w:r>
              <w:rPr>
                <w:rFonts w:ascii="Calibri" w:hAnsi="Calibri"/>
                <w:b w:val="0"/>
                <w:color w:val="262421"/>
                <w:sz w:val="19"/>
              </w:rPr>
              <w:t>SO — Search Opportunity</w:t>
            </w:r>
          </w:p>
        </w:tc>
        <w:tc>
          <w:tcPr>
            <w:tcW w:type="dxa" w:w="1280"/>
          </w:tcPr>
          <w:p>
            <w:pPr>
              <w:spacing w:after="20" w:before="20"/>
            </w:pPr>
            <w:r>
              <w:rPr>
                <w:rFonts w:ascii="Calibri" w:hAnsi="Calibri"/>
                <w:b w:val="0"/>
                <w:color w:val="262421"/>
                <w:sz w:val="19"/>
              </w:rPr>
              <w:t>15%</w:t>
            </w:r>
          </w:p>
        </w:tc>
        <w:tc>
          <w:tcPr>
            <w:tcW w:type="dxa" w:w="3400"/>
          </w:tcPr>
          <w:p>
            <w:pPr>
              <w:spacing w:after="20" w:before="20"/>
            </w:pPr>
            <w:r>
              <w:rPr>
                <w:rFonts w:ascii="Calibri" w:hAnsi="Calibri"/>
                <w:b w:val="0"/>
                <w:color w:val="262421"/>
                <w:sz w:val="19"/>
              </w:rPr>
              <w:t>RR — Regional Ranking Opportunity</w:t>
            </w:r>
          </w:p>
        </w:tc>
        <w:tc>
          <w:tcPr>
            <w:tcW w:type="dxa" w:w="1280"/>
          </w:tcPr>
          <w:p>
            <w:pPr>
              <w:spacing w:after="20" w:before="20"/>
            </w:pPr>
            <w:r>
              <w:rPr>
                <w:rFonts w:ascii="Calibri" w:hAnsi="Calibri"/>
                <w:b w:val="0"/>
                <w:color w:val="262421"/>
                <w:sz w:val="19"/>
              </w:rPr>
              <w:t>8%</w:t>
            </w:r>
          </w:p>
        </w:tc>
      </w:tr>
      <w:tr>
        <w:tc>
          <w:tcPr>
            <w:tcW w:type="dxa" w:w="3400"/>
            <w:shd w:val="clear" w:color="auto" w:fill="F3F1E9"/>
          </w:tcPr>
          <w:p>
            <w:pPr>
              <w:spacing w:after="20" w:before="20"/>
            </w:pPr>
            <w:r>
              <w:rPr>
                <w:rFonts w:ascii="Calibri" w:hAnsi="Calibri"/>
                <w:b w:val="0"/>
                <w:color w:val="262421"/>
                <w:sz w:val="19"/>
              </w:rPr>
              <w:t>CI — Commercial Intent</w:t>
            </w:r>
          </w:p>
        </w:tc>
        <w:tc>
          <w:tcPr>
            <w:tcW w:type="dxa" w:w="1280"/>
            <w:shd w:val="clear" w:color="auto" w:fill="F3F1E9"/>
          </w:tcPr>
          <w:p>
            <w:pPr>
              <w:spacing w:after="20" w:before="20"/>
            </w:pPr>
            <w:r>
              <w:rPr>
                <w:rFonts w:ascii="Calibri" w:hAnsi="Calibri"/>
                <w:b w:val="0"/>
                <w:color w:val="262421"/>
                <w:sz w:val="19"/>
              </w:rPr>
              <w:t>15%</w:t>
            </w:r>
          </w:p>
        </w:tc>
        <w:tc>
          <w:tcPr>
            <w:tcW w:type="dxa" w:w="3400"/>
            <w:shd w:val="clear" w:color="auto" w:fill="F3F1E9"/>
          </w:tcPr>
          <w:p>
            <w:pPr>
              <w:spacing w:after="20" w:before="20"/>
            </w:pPr>
            <w:r>
              <w:rPr>
                <w:rFonts w:ascii="Calibri" w:hAnsi="Calibri"/>
                <w:b w:val="0"/>
                <w:color w:val="262421"/>
                <w:sz w:val="19"/>
              </w:rPr>
              <w:t>CD — Competitive Defensibility</w:t>
            </w:r>
          </w:p>
        </w:tc>
        <w:tc>
          <w:tcPr>
            <w:tcW w:type="dxa" w:w="1280"/>
            <w:shd w:val="clear" w:color="auto" w:fill="F3F1E9"/>
          </w:tcPr>
          <w:p>
            <w:pPr>
              <w:spacing w:after="20" w:before="20"/>
            </w:pPr>
            <w:r>
              <w:rPr>
                <w:rFonts w:ascii="Calibri" w:hAnsi="Calibri"/>
                <w:b w:val="0"/>
                <w:color w:val="262421"/>
                <w:sz w:val="19"/>
              </w:rPr>
              <w:t>10%</w:t>
            </w:r>
          </w:p>
        </w:tc>
      </w:tr>
      <w:tr>
        <w:tc>
          <w:tcPr>
            <w:tcW w:type="dxa" w:w="3400"/>
          </w:tcPr>
          <w:p>
            <w:pPr>
              <w:spacing w:after="20" w:before="20"/>
            </w:pPr>
            <w:r>
              <w:rPr>
                <w:rFonts w:ascii="Calibri" w:hAnsi="Calibri"/>
                <w:b w:val="0"/>
                <w:color w:val="262421"/>
                <w:sz w:val="19"/>
              </w:rPr>
              <w:t>LV — Estimated Lead Value</w:t>
            </w:r>
          </w:p>
        </w:tc>
        <w:tc>
          <w:tcPr>
            <w:tcW w:type="dxa" w:w="1280"/>
          </w:tcPr>
          <w:p>
            <w:pPr>
              <w:spacing w:after="20" w:before="20"/>
            </w:pPr>
            <w:r>
              <w:rPr>
                <w:rFonts w:ascii="Calibri" w:hAnsi="Calibri"/>
                <w:b w:val="0"/>
                <w:color w:val="262421"/>
                <w:sz w:val="19"/>
              </w:rPr>
              <w:t>15%</w:t>
            </w:r>
          </w:p>
        </w:tc>
        <w:tc>
          <w:tcPr>
            <w:tcW w:type="dxa" w:w="3400"/>
          </w:tcPr>
          <w:p>
            <w:pPr>
              <w:spacing w:after="20" w:before="20"/>
            </w:pPr>
            <w:r>
              <w:rPr>
                <w:rFonts w:ascii="Calibri" w:hAnsi="Calibri"/>
                <w:b w:val="0"/>
                <w:color w:val="262421"/>
                <w:sz w:val="19"/>
              </w:rPr>
              <w:t>OD — Operational Differentiation</w:t>
            </w:r>
          </w:p>
        </w:tc>
        <w:tc>
          <w:tcPr>
            <w:tcW w:type="dxa" w:w="1280"/>
          </w:tcPr>
          <w:p>
            <w:pPr>
              <w:spacing w:after="20" w:before="20"/>
            </w:pPr>
            <w:r>
              <w:rPr>
                <w:rFonts w:ascii="Calibri" w:hAnsi="Calibri"/>
                <w:b w:val="0"/>
                <w:color w:val="262421"/>
                <w:sz w:val="19"/>
              </w:rPr>
              <w:t>7%</w:t>
            </w:r>
          </w:p>
        </w:tc>
      </w:tr>
      <w:tr>
        <w:tc>
          <w:tcPr>
            <w:tcW w:type="dxa" w:w="3400"/>
            <w:shd w:val="clear" w:color="auto" w:fill="F3F1E9"/>
          </w:tcPr>
          <w:p>
            <w:pPr>
              <w:spacing w:after="20" w:before="20"/>
            </w:pPr>
            <w:r>
              <w:rPr>
                <w:rFonts w:ascii="Calibri" w:hAnsi="Calibri"/>
                <w:b w:val="0"/>
                <w:color w:val="262421"/>
                <w:sz w:val="19"/>
              </w:rPr>
              <w:t>RP — Repeat Purchase Potential</w:t>
            </w:r>
          </w:p>
        </w:tc>
        <w:tc>
          <w:tcPr>
            <w:tcW w:type="dxa" w:w="1280"/>
            <w:shd w:val="clear" w:color="auto" w:fill="F3F1E9"/>
          </w:tcPr>
          <w:p>
            <w:pPr>
              <w:spacing w:after="20" w:before="20"/>
            </w:pPr>
            <w:r>
              <w:rPr>
                <w:rFonts w:ascii="Calibri" w:hAnsi="Calibri"/>
                <w:b w:val="0"/>
                <w:color w:val="262421"/>
                <w:sz w:val="19"/>
              </w:rPr>
              <w:t>10%</w:t>
            </w:r>
          </w:p>
        </w:tc>
        <w:tc>
          <w:tcPr>
            <w:tcW w:type="dxa" w:w="3400"/>
            <w:shd w:val="clear" w:color="auto" w:fill="F3F1E9"/>
          </w:tcPr>
          <w:p>
            <w:pPr>
              <w:spacing w:after="20" w:before="20"/>
            </w:pPr>
            <w:r>
              <w:rPr>
                <w:rFonts w:ascii="Calibri" w:hAnsi="Calibri"/>
                <w:b w:val="0"/>
                <w:color w:val="262421"/>
                <w:sz w:val="19"/>
              </w:rPr>
              <w:t>CE — Content Expansion Potential</w:t>
            </w:r>
          </w:p>
        </w:tc>
        <w:tc>
          <w:tcPr>
            <w:tcW w:type="dxa" w:w="1280"/>
            <w:shd w:val="clear" w:color="auto" w:fill="F3F1E9"/>
          </w:tcPr>
          <w:p>
            <w:pPr>
              <w:spacing w:after="20" w:before="20"/>
            </w:pPr>
            <w:r>
              <w:rPr>
                <w:rFonts w:ascii="Calibri" w:hAnsi="Calibri"/>
                <w:b w:val="0"/>
                <w:color w:val="262421"/>
                <w:sz w:val="19"/>
              </w:rPr>
              <w:t>5%</w:t>
            </w:r>
          </w:p>
        </w:tc>
      </w:tr>
      <w:tr>
        <w:tc>
          <w:tcPr>
            <w:tcW w:type="dxa" w:w="3400"/>
          </w:tcPr>
          <w:p>
            <w:pPr>
              <w:spacing w:after="20" w:before="20"/>
            </w:pPr>
            <w:r>
              <w:rPr>
                <w:rFonts w:ascii="Calibri" w:hAnsi="Calibri"/>
                <w:b w:val="0"/>
                <w:color w:val="262421"/>
                <w:sz w:val="19"/>
              </w:rPr>
              <w:t>LR — Local Ranking Opportunity</w:t>
            </w:r>
          </w:p>
        </w:tc>
        <w:tc>
          <w:tcPr>
            <w:tcW w:type="dxa" w:w="1280"/>
          </w:tcPr>
          <w:p>
            <w:pPr>
              <w:spacing w:after="20" w:before="20"/>
            </w:pPr>
            <w:r>
              <w:rPr>
                <w:rFonts w:ascii="Calibri" w:hAnsi="Calibri"/>
                <w:b w:val="0"/>
                <w:color w:val="262421"/>
                <w:sz w:val="19"/>
              </w:rPr>
              <w:t>10%</w:t>
            </w:r>
          </w:p>
        </w:tc>
        <w:tc>
          <w:tcPr>
            <w:tcW w:type="dxa" w:w="3400"/>
          </w:tcPr>
          <w:p>
            <w:pPr>
              <w:spacing w:after="20" w:before="20"/>
            </w:pPr>
            <w:r>
              <w:rPr>
                <w:rFonts w:ascii="Calibri" w:hAnsi="Calibri"/>
                <w:b w:val="0"/>
                <w:color w:val="262421"/>
                <w:sz w:val="19"/>
              </w:rPr>
              <w:t>CS — Conversion Simplicity</w:t>
            </w:r>
          </w:p>
        </w:tc>
        <w:tc>
          <w:tcPr>
            <w:tcW w:type="dxa" w:w="1280"/>
          </w:tcPr>
          <w:p>
            <w:pPr>
              <w:spacing w:after="20" w:before="20"/>
            </w:pPr>
            <w:r>
              <w:rPr>
                <w:rFonts w:ascii="Calibri" w:hAnsi="Calibri"/>
                <w:b w:val="0"/>
                <w:color w:val="262421"/>
                <w:sz w:val="19"/>
              </w:rPr>
              <w:t>5%</w:t>
            </w:r>
          </w:p>
        </w:tc>
      </w:tr>
    </w:tbl>
    <w:p>
      <w:pPr>
        <w:spacing w:after="40"/>
      </w:pPr>
    </w:p>
    <w:p>
      <w:pPr>
        <w:keepNext/>
        <w:spacing w:before="180" w:after="60"/>
        <w:outlineLvl w:val="1"/>
      </w:pPr>
      <w:r>
        <w:rPr>
          <w:rFonts w:ascii="Calibri" w:hAnsi="Calibri"/>
          <w:b/>
          <w:color w:val="33312D"/>
          <w:sz w:val="24"/>
        </w:rPr>
        <w:t>Weighted ranking (all 28 categories, highest first)</w:t>
      </w:r>
    </w:p>
    <w:p>
      <w:pPr>
        <w:spacing w:before="0" w:after="60"/>
      </w:pPr>
      <w:r>
        <w:rPr>
          <w:rFonts w:ascii="Calibri" w:hAnsi="Calibri"/>
          <w:b w:val="0"/>
          <w:i/>
          <w:color w:val="5C574E"/>
          <w:sz w:val="18"/>
        </w:rPr>
        <w:t>Abbreviations above. Wtd = weighted composite (0–10).</w:t>
      </w:r>
    </w:p>
    <w:tbl>
      <w:tblPr>
        <w:tblW w:type="auto" w:w="0"/>
        <w:jc w:val="center"/>
        <w:tblLayout w:type="fixed"/>
        <w:tblLook w:firstColumn="1" w:firstRow="1" w:lastColumn="0" w:lastRow="0" w:noHBand="0" w:noVBand="1" w:val="04A0"/>
        <w:tblW w:type="dxa" w:w="6700"/>
        <w:tblBorders>
          <w:top w:val="single" w:sz="4" w:space="0" w:color="DAD2C2"/>
          <w:left w:val="single" w:sz="4" w:space="0" w:color="DAD2C2"/>
          <w:bottom w:val="single" w:sz="4" w:space="0" w:color="DAD2C2"/>
          <w:right w:val="single" w:sz="4" w:space="0" w:color="DAD2C2"/>
          <w:insideH w:val="single" w:sz="4" w:space="0" w:color="DAD2C2"/>
          <w:insideV w:val="single" w:sz="4" w:space="0" w:color="DAD2C2"/>
        </w:tblBorders>
      </w:tblPr>
      <w:tblGrid>
        <w:gridCol w:w="1820"/>
        <w:gridCol w:w="380"/>
        <w:gridCol w:w="380"/>
        <w:gridCol w:w="380"/>
        <w:gridCol w:w="380"/>
        <w:gridCol w:w="380"/>
        <w:gridCol w:w="380"/>
        <w:gridCol w:w="380"/>
        <w:gridCol w:w="380"/>
        <w:gridCol w:w="380"/>
        <w:gridCol w:w="380"/>
        <w:gridCol w:w="520"/>
        <w:gridCol w:w="560"/>
      </w:tblGrid>
      <w:tr>
        <w:tc>
          <w:tcPr>
            <w:tcW w:type="dxa" w:w="1820"/>
            <w:shd w:val="clear" w:color="auto" w:fill="2F5D34"/>
          </w:tcPr>
          <w:p>
            <w:pPr>
              <w:spacing w:after="20" w:before="20"/>
            </w:pPr>
            <w:r>
              <w:rPr>
                <w:rFonts w:ascii="Calibri" w:hAnsi="Calibri"/>
                <w:b/>
                <w:color w:val="FFFFFF"/>
                <w:sz w:val="15"/>
              </w:rPr>
              <w:t>Category</w:t>
            </w:r>
          </w:p>
        </w:tc>
        <w:tc>
          <w:tcPr>
            <w:tcW w:type="dxa" w:w="380"/>
            <w:shd w:val="clear" w:color="auto" w:fill="2F5D34"/>
          </w:tcPr>
          <w:p>
            <w:pPr>
              <w:spacing w:after="20" w:before="20"/>
              <w:jc w:val="center"/>
            </w:pPr>
            <w:r>
              <w:rPr>
                <w:rFonts w:ascii="Calibri" w:hAnsi="Calibri"/>
                <w:b/>
                <w:color w:val="FFFFFF"/>
                <w:sz w:val="15"/>
              </w:rPr>
              <w:t>SO</w:t>
            </w:r>
          </w:p>
        </w:tc>
        <w:tc>
          <w:tcPr>
            <w:tcW w:type="dxa" w:w="380"/>
            <w:shd w:val="clear" w:color="auto" w:fill="2F5D34"/>
          </w:tcPr>
          <w:p>
            <w:pPr>
              <w:spacing w:after="20" w:before="20"/>
              <w:jc w:val="center"/>
            </w:pPr>
            <w:r>
              <w:rPr>
                <w:rFonts w:ascii="Calibri" w:hAnsi="Calibri"/>
                <w:b/>
                <w:color w:val="FFFFFF"/>
                <w:sz w:val="15"/>
              </w:rPr>
              <w:t>CI</w:t>
            </w:r>
          </w:p>
        </w:tc>
        <w:tc>
          <w:tcPr>
            <w:tcW w:type="dxa" w:w="380"/>
            <w:shd w:val="clear" w:color="auto" w:fill="2F5D34"/>
          </w:tcPr>
          <w:p>
            <w:pPr>
              <w:spacing w:after="20" w:before="20"/>
              <w:jc w:val="center"/>
            </w:pPr>
            <w:r>
              <w:rPr>
                <w:rFonts w:ascii="Calibri" w:hAnsi="Calibri"/>
                <w:b/>
                <w:color w:val="FFFFFF"/>
                <w:sz w:val="15"/>
              </w:rPr>
              <w:t>LV</w:t>
            </w:r>
          </w:p>
        </w:tc>
        <w:tc>
          <w:tcPr>
            <w:tcW w:type="dxa" w:w="380"/>
            <w:shd w:val="clear" w:color="auto" w:fill="2F5D34"/>
          </w:tcPr>
          <w:p>
            <w:pPr>
              <w:spacing w:after="20" w:before="20"/>
              <w:jc w:val="center"/>
            </w:pPr>
            <w:r>
              <w:rPr>
                <w:rFonts w:ascii="Calibri" w:hAnsi="Calibri"/>
                <w:b/>
                <w:color w:val="FFFFFF"/>
                <w:sz w:val="15"/>
              </w:rPr>
              <w:t>RP</w:t>
            </w:r>
          </w:p>
        </w:tc>
        <w:tc>
          <w:tcPr>
            <w:tcW w:type="dxa" w:w="380"/>
            <w:shd w:val="clear" w:color="auto" w:fill="2F5D34"/>
          </w:tcPr>
          <w:p>
            <w:pPr>
              <w:spacing w:after="20" w:before="20"/>
              <w:jc w:val="center"/>
            </w:pPr>
            <w:r>
              <w:rPr>
                <w:rFonts w:ascii="Calibri" w:hAnsi="Calibri"/>
                <w:b/>
                <w:color w:val="FFFFFF"/>
                <w:sz w:val="15"/>
              </w:rPr>
              <w:t>LR</w:t>
            </w:r>
          </w:p>
        </w:tc>
        <w:tc>
          <w:tcPr>
            <w:tcW w:type="dxa" w:w="380"/>
            <w:shd w:val="clear" w:color="auto" w:fill="2F5D34"/>
          </w:tcPr>
          <w:p>
            <w:pPr>
              <w:spacing w:after="20" w:before="20"/>
              <w:jc w:val="center"/>
            </w:pPr>
            <w:r>
              <w:rPr>
                <w:rFonts w:ascii="Calibri" w:hAnsi="Calibri"/>
                <w:b/>
                <w:color w:val="FFFFFF"/>
                <w:sz w:val="15"/>
              </w:rPr>
              <w:t>RR</w:t>
            </w:r>
          </w:p>
        </w:tc>
        <w:tc>
          <w:tcPr>
            <w:tcW w:type="dxa" w:w="380"/>
            <w:shd w:val="clear" w:color="auto" w:fill="2F5D34"/>
          </w:tcPr>
          <w:p>
            <w:pPr>
              <w:spacing w:after="20" w:before="20"/>
              <w:jc w:val="center"/>
            </w:pPr>
            <w:r>
              <w:rPr>
                <w:rFonts w:ascii="Calibri" w:hAnsi="Calibri"/>
                <w:b/>
                <w:color w:val="FFFFFF"/>
                <w:sz w:val="15"/>
              </w:rPr>
              <w:t>CD</w:t>
            </w:r>
          </w:p>
        </w:tc>
        <w:tc>
          <w:tcPr>
            <w:tcW w:type="dxa" w:w="380"/>
            <w:shd w:val="clear" w:color="auto" w:fill="2F5D34"/>
          </w:tcPr>
          <w:p>
            <w:pPr>
              <w:spacing w:after="20" w:before="20"/>
              <w:jc w:val="center"/>
            </w:pPr>
            <w:r>
              <w:rPr>
                <w:rFonts w:ascii="Calibri" w:hAnsi="Calibri"/>
                <w:b/>
                <w:color w:val="FFFFFF"/>
                <w:sz w:val="15"/>
              </w:rPr>
              <w:t>OD</w:t>
            </w:r>
          </w:p>
        </w:tc>
        <w:tc>
          <w:tcPr>
            <w:tcW w:type="dxa" w:w="380"/>
            <w:shd w:val="clear" w:color="auto" w:fill="2F5D34"/>
          </w:tcPr>
          <w:p>
            <w:pPr>
              <w:spacing w:after="20" w:before="20"/>
              <w:jc w:val="center"/>
            </w:pPr>
            <w:r>
              <w:rPr>
                <w:rFonts w:ascii="Calibri" w:hAnsi="Calibri"/>
                <w:b/>
                <w:color w:val="FFFFFF"/>
                <w:sz w:val="15"/>
              </w:rPr>
              <w:t>CE</w:t>
            </w:r>
          </w:p>
        </w:tc>
        <w:tc>
          <w:tcPr>
            <w:tcW w:type="dxa" w:w="380"/>
            <w:shd w:val="clear" w:color="auto" w:fill="2F5D34"/>
          </w:tcPr>
          <w:p>
            <w:pPr>
              <w:spacing w:after="20" w:before="20"/>
              <w:jc w:val="center"/>
            </w:pPr>
            <w:r>
              <w:rPr>
                <w:rFonts w:ascii="Calibri" w:hAnsi="Calibri"/>
                <w:b/>
                <w:color w:val="FFFFFF"/>
                <w:sz w:val="15"/>
              </w:rPr>
              <w:t>CS</w:t>
            </w:r>
          </w:p>
        </w:tc>
        <w:tc>
          <w:tcPr>
            <w:tcW w:type="dxa" w:w="520"/>
            <w:shd w:val="clear" w:color="auto" w:fill="2F5D34"/>
          </w:tcPr>
          <w:p>
            <w:pPr>
              <w:spacing w:after="20" w:before="20"/>
              <w:jc w:val="center"/>
            </w:pPr>
            <w:r>
              <w:rPr>
                <w:rFonts w:ascii="Calibri" w:hAnsi="Calibri"/>
                <w:b/>
                <w:color w:val="FFFFFF"/>
                <w:sz w:val="15"/>
              </w:rPr>
              <w:t>Wtd</w:t>
            </w:r>
          </w:p>
        </w:tc>
        <w:tc>
          <w:tcPr>
            <w:tcW w:type="dxa" w:w="560"/>
            <w:shd w:val="clear" w:color="auto" w:fill="2F5D34"/>
          </w:tcPr>
          <w:p>
            <w:pPr>
              <w:spacing w:after="20" w:before="20"/>
              <w:jc w:val="center"/>
            </w:pPr>
            <w:r>
              <w:rPr>
                <w:rFonts w:ascii="Calibri" w:hAnsi="Calibri"/>
                <w:b/>
                <w:color w:val="FFFFFF"/>
                <w:sz w:val="15"/>
              </w:rPr>
              <w:t>Tier</w:t>
            </w:r>
          </w:p>
        </w:tc>
      </w:tr>
      <w:tr>
        <w:tc>
          <w:tcPr>
            <w:tcW w:type="dxa" w:w="1820"/>
          </w:tcPr>
          <w:p>
            <w:pPr>
              <w:spacing w:after="20" w:before="20"/>
            </w:pPr>
            <w:r>
              <w:rPr>
                <w:rFonts w:ascii="Calibri" w:hAnsi="Calibri"/>
                <w:b w:val="0"/>
                <w:color w:val="262421"/>
                <w:sz w:val="14"/>
              </w:rPr>
              <w:t>Custom fertilizer blending</w:t>
            </w:r>
          </w:p>
        </w:tc>
        <w:tc>
          <w:tcPr>
            <w:tcW w:type="dxa" w:w="380"/>
          </w:tcPr>
          <w:p>
            <w:pPr>
              <w:spacing w:after="20" w:before="20"/>
              <w:jc w:val="center"/>
            </w:pPr>
            <w:r>
              <w:rPr>
                <w:rFonts w:ascii="Calibri" w:hAnsi="Calibri"/>
                <w:b w:val="0"/>
                <w:color w:val="262421"/>
                <w:sz w:val="14"/>
              </w:rPr>
              <w:t>7</w:t>
            </w:r>
          </w:p>
        </w:tc>
        <w:tc>
          <w:tcPr>
            <w:tcW w:type="dxa" w:w="380"/>
          </w:tcPr>
          <w:p>
            <w:pPr>
              <w:spacing w:after="20" w:before="20"/>
              <w:jc w:val="center"/>
            </w:pPr>
            <w:r>
              <w:rPr>
                <w:rFonts w:ascii="Calibri" w:hAnsi="Calibri"/>
                <w:b w:val="0"/>
                <w:color w:val="262421"/>
                <w:sz w:val="14"/>
              </w:rPr>
              <w:t>9</w:t>
            </w:r>
          </w:p>
        </w:tc>
        <w:tc>
          <w:tcPr>
            <w:tcW w:type="dxa" w:w="380"/>
          </w:tcPr>
          <w:p>
            <w:pPr>
              <w:spacing w:after="20" w:before="20"/>
              <w:jc w:val="center"/>
            </w:pPr>
            <w:r>
              <w:rPr>
                <w:rFonts w:ascii="Calibri" w:hAnsi="Calibri"/>
                <w:b w:val="0"/>
                <w:color w:val="262421"/>
                <w:sz w:val="14"/>
              </w:rPr>
              <w:t>8</w:t>
            </w:r>
          </w:p>
        </w:tc>
        <w:tc>
          <w:tcPr>
            <w:tcW w:type="dxa" w:w="380"/>
          </w:tcPr>
          <w:p>
            <w:pPr>
              <w:spacing w:after="20" w:before="20"/>
              <w:jc w:val="center"/>
            </w:pPr>
            <w:r>
              <w:rPr>
                <w:rFonts w:ascii="Calibri" w:hAnsi="Calibri"/>
                <w:b w:val="0"/>
                <w:color w:val="262421"/>
                <w:sz w:val="14"/>
              </w:rPr>
              <w:t>8</w:t>
            </w:r>
          </w:p>
        </w:tc>
        <w:tc>
          <w:tcPr>
            <w:tcW w:type="dxa" w:w="380"/>
          </w:tcPr>
          <w:p>
            <w:pPr>
              <w:spacing w:after="20" w:before="20"/>
              <w:jc w:val="center"/>
            </w:pPr>
            <w:r>
              <w:rPr>
                <w:rFonts w:ascii="Calibri" w:hAnsi="Calibri"/>
                <w:b w:val="0"/>
                <w:color w:val="262421"/>
                <w:sz w:val="14"/>
              </w:rPr>
              <w:t>8</w:t>
            </w:r>
          </w:p>
        </w:tc>
        <w:tc>
          <w:tcPr>
            <w:tcW w:type="dxa" w:w="380"/>
          </w:tcPr>
          <w:p>
            <w:pPr>
              <w:spacing w:after="20" w:before="20"/>
              <w:jc w:val="center"/>
            </w:pPr>
            <w:r>
              <w:rPr>
                <w:rFonts w:ascii="Calibri" w:hAnsi="Calibri"/>
                <w:b w:val="0"/>
                <w:color w:val="262421"/>
                <w:sz w:val="14"/>
              </w:rPr>
              <w:t>7</w:t>
            </w:r>
          </w:p>
        </w:tc>
        <w:tc>
          <w:tcPr>
            <w:tcW w:type="dxa" w:w="380"/>
          </w:tcPr>
          <w:p>
            <w:pPr>
              <w:spacing w:after="20" w:before="20"/>
              <w:jc w:val="center"/>
            </w:pPr>
            <w:r>
              <w:rPr>
                <w:rFonts w:ascii="Calibri" w:hAnsi="Calibri"/>
                <w:b w:val="0"/>
                <w:color w:val="262421"/>
                <w:sz w:val="14"/>
              </w:rPr>
              <w:t>9</w:t>
            </w:r>
          </w:p>
        </w:tc>
        <w:tc>
          <w:tcPr>
            <w:tcW w:type="dxa" w:w="380"/>
          </w:tcPr>
          <w:p>
            <w:pPr>
              <w:spacing w:after="20" w:before="20"/>
              <w:jc w:val="center"/>
            </w:pPr>
            <w:r>
              <w:rPr>
                <w:rFonts w:ascii="Calibri" w:hAnsi="Calibri"/>
                <w:b w:val="0"/>
                <w:color w:val="262421"/>
                <w:sz w:val="14"/>
              </w:rPr>
              <w:t>10</w:t>
            </w:r>
          </w:p>
        </w:tc>
        <w:tc>
          <w:tcPr>
            <w:tcW w:type="dxa" w:w="380"/>
          </w:tcPr>
          <w:p>
            <w:pPr>
              <w:spacing w:after="20" w:before="20"/>
              <w:jc w:val="center"/>
            </w:pPr>
            <w:r>
              <w:rPr>
                <w:rFonts w:ascii="Calibri" w:hAnsi="Calibri"/>
                <w:b w:val="0"/>
                <w:color w:val="262421"/>
                <w:sz w:val="14"/>
              </w:rPr>
              <w:t>9</w:t>
            </w:r>
          </w:p>
        </w:tc>
        <w:tc>
          <w:tcPr>
            <w:tcW w:type="dxa" w:w="380"/>
          </w:tcPr>
          <w:p>
            <w:pPr>
              <w:spacing w:after="20" w:before="20"/>
              <w:jc w:val="center"/>
            </w:pPr>
            <w:r>
              <w:rPr>
                <w:rFonts w:ascii="Calibri" w:hAnsi="Calibri"/>
                <w:b w:val="0"/>
                <w:color w:val="262421"/>
                <w:sz w:val="14"/>
              </w:rPr>
              <w:t>6</w:t>
            </w:r>
          </w:p>
        </w:tc>
        <w:tc>
          <w:tcPr>
            <w:tcW w:type="dxa" w:w="520"/>
          </w:tcPr>
          <w:p>
            <w:pPr>
              <w:spacing w:after="20" w:before="20"/>
              <w:jc w:val="center"/>
            </w:pPr>
            <w:r>
              <w:rPr>
                <w:rFonts w:ascii="Calibri" w:hAnsi="Calibri"/>
                <w:b w:val="0"/>
                <w:color w:val="262421"/>
                <w:sz w:val="14"/>
              </w:rPr>
              <w:t>8.1</w:t>
            </w:r>
          </w:p>
        </w:tc>
        <w:tc>
          <w:tcPr>
            <w:tcW w:type="dxa" w:w="560"/>
          </w:tcPr>
          <w:p>
            <w:pPr>
              <w:spacing w:after="20" w:before="20"/>
              <w:jc w:val="center"/>
            </w:pPr>
            <w:r>
              <w:rPr>
                <w:rFonts w:ascii="Calibri" w:hAnsi="Calibri"/>
                <w:b/>
                <w:color w:val="2F5D34"/>
                <w:sz w:val="14"/>
              </w:rPr>
              <w:t>T1</w:t>
            </w:r>
          </w:p>
        </w:tc>
      </w:tr>
      <w:tr>
        <w:tc>
          <w:tcPr>
            <w:tcW w:type="dxa" w:w="1820"/>
            <w:shd w:val="clear" w:color="auto" w:fill="F3F1E9"/>
          </w:tcPr>
          <w:p>
            <w:pPr>
              <w:spacing w:after="20" w:before="20"/>
            </w:pPr>
            <w:r>
              <w:rPr>
                <w:rFonts w:ascii="Calibri" w:hAnsi="Calibri"/>
                <w:b w:val="0"/>
                <w:color w:val="262421"/>
                <w:sz w:val="14"/>
              </w:rPr>
              <w:t>Bulk fertilizer</w:t>
            </w:r>
          </w:p>
        </w:tc>
        <w:tc>
          <w:tcPr>
            <w:tcW w:type="dxa" w:w="380"/>
            <w:shd w:val="clear" w:color="auto" w:fill="F3F1E9"/>
          </w:tcPr>
          <w:p>
            <w:pPr>
              <w:spacing w:after="20" w:before="20"/>
              <w:jc w:val="center"/>
            </w:pPr>
            <w:r>
              <w:rPr>
                <w:rFonts w:ascii="Calibri" w:hAnsi="Calibri"/>
                <w:b w:val="0"/>
                <w:color w:val="262421"/>
                <w:sz w:val="14"/>
              </w:rPr>
              <w:t>8</w:t>
            </w:r>
          </w:p>
        </w:tc>
        <w:tc>
          <w:tcPr>
            <w:tcW w:type="dxa" w:w="380"/>
            <w:shd w:val="clear" w:color="auto" w:fill="F3F1E9"/>
          </w:tcPr>
          <w:p>
            <w:pPr>
              <w:spacing w:after="20" w:before="20"/>
              <w:jc w:val="center"/>
            </w:pPr>
            <w:r>
              <w:rPr>
                <w:rFonts w:ascii="Calibri" w:hAnsi="Calibri"/>
                <w:b w:val="0"/>
                <w:color w:val="262421"/>
                <w:sz w:val="14"/>
              </w:rPr>
              <w:t>9</w:t>
            </w:r>
          </w:p>
        </w:tc>
        <w:tc>
          <w:tcPr>
            <w:tcW w:type="dxa" w:w="380"/>
            <w:shd w:val="clear" w:color="auto" w:fill="F3F1E9"/>
          </w:tcPr>
          <w:p>
            <w:pPr>
              <w:spacing w:after="20" w:before="20"/>
              <w:jc w:val="center"/>
            </w:pPr>
            <w:r>
              <w:rPr>
                <w:rFonts w:ascii="Calibri" w:hAnsi="Calibri"/>
                <w:b w:val="0"/>
                <w:color w:val="262421"/>
                <w:sz w:val="14"/>
              </w:rPr>
              <w:t>9</w:t>
            </w:r>
          </w:p>
        </w:tc>
        <w:tc>
          <w:tcPr>
            <w:tcW w:type="dxa" w:w="380"/>
            <w:shd w:val="clear" w:color="auto" w:fill="F3F1E9"/>
          </w:tcPr>
          <w:p>
            <w:pPr>
              <w:spacing w:after="20" w:before="20"/>
              <w:jc w:val="center"/>
            </w:pPr>
            <w:r>
              <w:rPr>
                <w:rFonts w:ascii="Calibri" w:hAnsi="Calibri"/>
                <w:b w:val="0"/>
                <w:color w:val="262421"/>
                <w:sz w:val="14"/>
              </w:rPr>
              <w:t>8</w:t>
            </w:r>
          </w:p>
        </w:tc>
        <w:tc>
          <w:tcPr>
            <w:tcW w:type="dxa" w:w="380"/>
            <w:shd w:val="clear" w:color="auto" w:fill="F3F1E9"/>
          </w:tcPr>
          <w:p>
            <w:pPr>
              <w:spacing w:after="20" w:before="20"/>
              <w:jc w:val="center"/>
            </w:pPr>
            <w:r>
              <w:rPr>
                <w:rFonts w:ascii="Calibri" w:hAnsi="Calibri"/>
                <w:b w:val="0"/>
                <w:color w:val="262421"/>
                <w:sz w:val="14"/>
              </w:rPr>
              <w:t>7</w:t>
            </w:r>
          </w:p>
        </w:tc>
        <w:tc>
          <w:tcPr>
            <w:tcW w:type="dxa" w:w="380"/>
            <w:shd w:val="clear" w:color="auto" w:fill="F3F1E9"/>
          </w:tcPr>
          <w:p>
            <w:pPr>
              <w:spacing w:after="20" w:before="20"/>
              <w:jc w:val="center"/>
            </w:pPr>
            <w:r>
              <w:rPr>
                <w:rFonts w:ascii="Calibri" w:hAnsi="Calibri"/>
                <w:b w:val="0"/>
                <w:color w:val="262421"/>
                <w:sz w:val="14"/>
              </w:rPr>
              <w:t>7</w:t>
            </w:r>
          </w:p>
        </w:tc>
        <w:tc>
          <w:tcPr>
            <w:tcW w:type="dxa" w:w="380"/>
            <w:shd w:val="clear" w:color="auto" w:fill="F3F1E9"/>
          </w:tcPr>
          <w:p>
            <w:pPr>
              <w:spacing w:after="20" w:before="20"/>
              <w:jc w:val="center"/>
            </w:pPr>
            <w:r>
              <w:rPr>
                <w:rFonts w:ascii="Calibri" w:hAnsi="Calibri"/>
                <w:b w:val="0"/>
                <w:color w:val="262421"/>
                <w:sz w:val="14"/>
              </w:rPr>
              <w:t>7</w:t>
            </w:r>
          </w:p>
        </w:tc>
        <w:tc>
          <w:tcPr>
            <w:tcW w:type="dxa" w:w="380"/>
            <w:shd w:val="clear" w:color="auto" w:fill="F3F1E9"/>
          </w:tcPr>
          <w:p>
            <w:pPr>
              <w:spacing w:after="20" w:before="20"/>
              <w:jc w:val="center"/>
            </w:pPr>
            <w:r>
              <w:rPr>
                <w:rFonts w:ascii="Calibri" w:hAnsi="Calibri"/>
                <w:b w:val="0"/>
                <w:color w:val="262421"/>
                <w:sz w:val="14"/>
              </w:rPr>
              <w:t>8</w:t>
            </w:r>
          </w:p>
        </w:tc>
        <w:tc>
          <w:tcPr>
            <w:tcW w:type="dxa" w:w="380"/>
            <w:shd w:val="clear" w:color="auto" w:fill="F3F1E9"/>
          </w:tcPr>
          <w:p>
            <w:pPr>
              <w:spacing w:after="20" w:before="20"/>
              <w:jc w:val="center"/>
            </w:pPr>
            <w:r>
              <w:rPr>
                <w:rFonts w:ascii="Calibri" w:hAnsi="Calibri"/>
                <w:b w:val="0"/>
                <w:color w:val="262421"/>
                <w:sz w:val="14"/>
              </w:rPr>
              <w:t>7</w:t>
            </w:r>
          </w:p>
        </w:tc>
        <w:tc>
          <w:tcPr>
            <w:tcW w:type="dxa" w:w="380"/>
            <w:shd w:val="clear" w:color="auto" w:fill="F3F1E9"/>
          </w:tcPr>
          <w:p>
            <w:pPr>
              <w:spacing w:after="20" w:before="20"/>
              <w:jc w:val="center"/>
            </w:pPr>
            <w:r>
              <w:rPr>
                <w:rFonts w:ascii="Calibri" w:hAnsi="Calibri"/>
                <w:b w:val="0"/>
                <w:color w:val="262421"/>
                <w:sz w:val="14"/>
              </w:rPr>
              <w:t>6</w:t>
            </w:r>
          </w:p>
        </w:tc>
        <w:tc>
          <w:tcPr>
            <w:tcW w:type="dxa" w:w="520"/>
            <w:shd w:val="clear" w:color="auto" w:fill="F3F1E9"/>
          </w:tcPr>
          <w:p>
            <w:pPr>
              <w:spacing w:after="20" w:before="20"/>
              <w:jc w:val="center"/>
            </w:pPr>
            <w:r>
              <w:rPr>
                <w:rFonts w:ascii="Calibri" w:hAnsi="Calibri"/>
                <w:b w:val="0"/>
                <w:color w:val="262421"/>
                <w:sz w:val="14"/>
              </w:rPr>
              <w:t>7.9</w:t>
            </w:r>
          </w:p>
        </w:tc>
        <w:tc>
          <w:tcPr>
            <w:tcW w:type="dxa" w:w="560"/>
            <w:shd w:val="clear" w:color="auto" w:fill="F3F1E9"/>
          </w:tcPr>
          <w:p>
            <w:pPr>
              <w:spacing w:after="20" w:before="20"/>
              <w:jc w:val="center"/>
            </w:pPr>
            <w:r>
              <w:rPr>
                <w:rFonts w:ascii="Calibri" w:hAnsi="Calibri"/>
                <w:b/>
                <w:color w:val="2F5D34"/>
                <w:sz w:val="14"/>
              </w:rPr>
              <w:t>T1</w:t>
            </w:r>
          </w:p>
        </w:tc>
      </w:tr>
      <w:tr>
        <w:tc>
          <w:tcPr>
            <w:tcW w:type="dxa" w:w="1820"/>
          </w:tcPr>
          <w:p>
            <w:pPr>
              <w:spacing w:after="20" w:before="20"/>
            </w:pPr>
            <w:r>
              <w:rPr>
                <w:rFonts w:ascii="Calibri" w:hAnsi="Calibri"/>
                <w:b w:val="0"/>
                <w:color w:val="262421"/>
                <w:sz w:val="14"/>
              </w:rPr>
              <w:t>Fertilizer delivery</w:t>
            </w:r>
          </w:p>
        </w:tc>
        <w:tc>
          <w:tcPr>
            <w:tcW w:type="dxa" w:w="380"/>
          </w:tcPr>
          <w:p>
            <w:pPr>
              <w:spacing w:after="20" w:before="20"/>
              <w:jc w:val="center"/>
            </w:pPr>
            <w:r>
              <w:rPr>
                <w:rFonts w:ascii="Calibri" w:hAnsi="Calibri"/>
                <w:b w:val="0"/>
                <w:color w:val="262421"/>
                <w:sz w:val="14"/>
              </w:rPr>
              <w:t>7</w:t>
            </w:r>
          </w:p>
        </w:tc>
        <w:tc>
          <w:tcPr>
            <w:tcW w:type="dxa" w:w="380"/>
          </w:tcPr>
          <w:p>
            <w:pPr>
              <w:spacing w:after="20" w:before="20"/>
              <w:jc w:val="center"/>
            </w:pPr>
            <w:r>
              <w:rPr>
                <w:rFonts w:ascii="Calibri" w:hAnsi="Calibri"/>
                <w:b w:val="0"/>
                <w:color w:val="262421"/>
                <w:sz w:val="14"/>
              </w:rPr>
              <w:t>9</w:t>
            </w:r>
          </w:p>
        </w:tc>
        <w:tc>
          <w:tcPr>
            <w:tcW w:type="dxa" w:w="380"/>
          </w:tcPr>
          <w:p>
            <w:pPr>
              <w:spacing w:after="20" w:before="20"/>
              <w:jc w:val="center"/>
            </w:pPr>
            <w:r>
              <w:rPr>
                <w:rFonts w:ascii="Calibri" w:hAnsi="Calibri"/>
                <w:b w:val="0"/>
                <w:color w:val="262421"/>
                <w:sz w:val="14"/>
              </w:rPr>
              <w:t>8</w:t>
            </w:r>
          </w:p>
        </w:tc>
        <w:tc>
          <w:tcPr>
            <w:tcW w:type="dxa" w:w="380"/>
          </w:tcPr>
          <w:p>
            <w:pPr>
              <w:spacing w:after="20" w:before="20"/>
              <w:jc w:val="center"/>
            </w:pPr>
            <w:r>
              <w:rPr>
                <w:rFonts w:ascii="Calibri" w:hAnsi="Calibri"/>
                <w:b w:val="0"/>
                <w:color w:val="262421"/>
                <w:sz w:val="14"/>
              </w:rPr>
              <w:t>8</w:t>
            </w:r>
          </w:p>
        </w:tc>
        <w:tc>
          <w:tcPr>
            <w:tcW w:type="dxa" w:w="380"/>
          </w:tcPr>
          <w:p>
            <w:pPr>
              <w:spacing w:after="20" w:before="20"/>
              <w:jc w:val="center"/>
            </w:pPr>
            <w:r>
              <w:rPr>
                <w:rFonts w:ascii="Calibri" w:hAnsi="Calibri"/>
                <w:b w:val="0"/>
                <w:color w:val="262421"/>
                <w:sz w:val="14"/>
              </w:rPr>
              <w:t>7</w:t>
            </w:r>
          </w:p>
        </w:tc>
        <w:tc>
          <w:tcPr>
            <w:tcW w:type="dxa" w:w="380"/>
          </w:tcPr>
          <w:p>
            <w:pPr>
              <w:spacing w:after="20" w:before="20"/>
              <w:jc w:val="center"/>
            </w:pPr>
            <w:r>
              <w:rPr>
                <w:rFonts w:ascii="Calibri" w:hAnsi="Calibri"/>
                <w:b w:val="0"/>
                <w:color w:val="262421"/>
                <w:sz w:val="14"/>
              </w:rPr>
              <w:t>7</w:t>
            </w:r>
          </w:p>
        </w:tc>
        <w:tc>
          <w:tcPr>
            <w:tcW w:type="dxa" w:w="380"/>
          </w:tcPr>
          <w:p>
            <w:pPr>
              <w:spacing w:after="20" w:before="20"/>
              <w:jc w:val="center"/>
            </w:pPr>
            <w:r>
              <w:rPr>
                <w:rFonts w:ascii="Calibri" w:hAnsi="Calibri"/>
                <w:b w:val="0"/>
                <w:color w:val="262421"/>
                <w:sz w:val="14"/>
              </w:rPr>
              <w:t>7</w:t>
            </w:r>
          </w:p>
        </w:tc>
        <w:tc>
          <w:tcPr>
            <w:tcW w:type="dxa" w:w="380"/>
          </w:tcPr>
          <w:p>
            <w:pPr>
              <w:spacing w:after="20" w:before="20"/>
              <w:jc w:val="center"/>
            </w:pPr>
            <w:r>
              <w:rPr>
                <w:rFonts w:ascii="Calibri" w:hAnsi="Calibri"/>
                <w:b w:val="0"/>
                <w:color w:val="262421"/>
                <w:sz w:val="14"/>
              </w:rPr>
              <w:t>9</w:t>
            </w:r>
          </w:p>
        </w:tc>
        <w:tc>
          <w:tcPr>
            <w:tcW w:type="dxa" w:w="380"/>
          </w:tcPr>
          <w:p>
            <w:pPr>
              <w:spacing w:after="20" w:before="20"/>
              <w:jc w:val="center"/>
            </w:pPr>
            <w:r>
              <w:rPr>
                <w:rFonts w:ascii="Calibri" w:hAnsi="Calibri"/>
                <w:b w:val="0"/>
                <w:color w:val="262421"/>
                <w:sz w:val="14"/>
              </w:rPr>
              <w:t>6</w:t>
            </w:r>
          </w:p>
        </w:tc>
        <w:tc>
          <w:tcPr>
            <w:tcW w:type="dxa" w:w="380"/>
          </w:tcPr>
          <w:p>
            <w:pPr>
              <w:spacing w:after="20" w:before="20"/>
              <w:jc w:val="center"/>
            </w:pPr>
            <w:r>
              <w:rPr>
                <w:rFonts w:ascii="Calibri" w:hAnsi="Calibri"/>
                <w:b w:val="0"/>
                <w:color w:val="262421"/>
                <w:sz w:val="14"/>
              </w:rPr>
              <w:t>7</w:t>
            </w:r>
          </w:p>
        </w:tc>
        <w:tc>
          <w:tcPr>
            <w:tcW w:type="dxa" w:w="520"/>
          </w:tcPr>
          <w:p>
            <w:pPr>
              <w:spacing w:after="20" w:before="20"/>
              <w:jc w:val="center"/>
            </w:pPr>
            <w:r>
              <w:rPr>
                <w:rFonts w:ascii="Calibri" w:hAnsi="Calibri"/>
                <w:b w:val="0"/>
                <w:color w:val="262421"/>
                <w:sz w:val="14"/>
              </w:rPr>
              <w:t>7.6</w:t>
            </w:r>
          </w:p>
        </w:tc>
        <w:tc>
          <w:tcPr>
            <w:tcW w:type="dxa" w:w="560"/>
          </w:tcPr>
          <w:p>
            <w:pPr>
              <w:spacing w:after="20" w:before="20"/>
              <w:jc w:val="center"/>
            </w:pPr>
            <w:r>
              <w:rPr>
                <w:rFonts w:ascii="Calibri" w:hAnsi="Calibri"/>
                <w:b/>
                <w:color w:val="2F5D34"/>
                <w:sz w:val="14"/>
              </w:rPr>
              <w:t>T1</w:t>
            </w:r>
          </w:p>
        </w:tc>
      </w:tr>
      <w:tr>
        <w:tc>
          <w:tcPr>
            <w:tcW w:type="dxa" w:w="1820"/>
            <w:shd w:val="clear" w:color="auto" w:fill="F3F1E9"/>
          </w:tcPr>
          <w:p>
            <w:pPr>
              <w:spacing w:after="20" w:before="20"/>
            </w:pPr>
            <w:r>
              <w:rPr>
                <w:rFonts w:ascii="Calibri" w:hAnsi="Calibri"/>
                <w:b w:val="0"/>
                <w:color w:val="262421"/>
                <w:sz w:val="14"/>
              </w:rPr>
              <w:t>Rotary cutters</w:t>
            </w:r>
          </w:p>
        </w:tc>
        <w:tc>
          <w:tcPr>
            <w:tcW w:type="dxa" w:w="380"/>
            <w:shd w:val="clear" w:color="auto" w:fill="F3F1E9"/>
          </w:tcPr>
          <w:p>
            <w:pPr>
              <w:spacing w:after="20" w:before="20"/>
              <w:jc w:val="center"/>
            </w:pPr>
            <w:r>
              <w:rPr>
                <w:rFonts w:ascii="Calibri" w:hAnsi="Calibri"/>
                <w:b w:val="0"/>
                <w:color w:val="262421"/>
                <w:sz w:val="14"/>
              </w:rPr>
              <w:t>7</w:t>
            </w:r>
          </w:p>
        </w:tc>
        <w:tc>
          <w:tcPr>
            <w:tcW w:type="dxa" w:w="380"/>
            <w:shd w:val="clear" w:color="auto" w:fill="F3F1E9"/>
          </w:tcPr>
          <w:p>
            <w:pPr>
              <w:spacing w:after="20" w:before="20"/>
              <w:jc w:val="center"/>
            </w:pPr>
            <w:r>
              <w:rPr>
                <w:rFonts w:ascii="Calibri" w:hAnsi="Calibri"/>
                <w:b w:val="0"/>
                <w:color w:val="262421"/>
                <w:sz w:val="14"/>
              </w:rPr>
              <w:t>9</w:t>
            </w:r>
          </w:p>
        </w:tc>
        <w:tc>
          <w:tcPr>
            <w:tcW w:type="dxa" w:w="380"/>
            <w:shd w:val="clear" w:color="auto" w:fill="F3F1E9"/>
          </w:tcPr>
          <w:p>
            <w:pPr>
              <w:spacing w:after="20" w:before="20"/>
              <w:jc w:val="center"/>
            </w:pPr>
            <w:r>
              <w:rPr>
                <w:rFonts w:ascii="Calibri" w:hAnsi="Calibri"/>
                <w:b w:val="0"/>
                <w:color w:val="262421"/>
                <w:sz w:val="14"/>
              </w:rPr>
              <w:t>9</w:t>
            </w:r>
          </w:p>
        </w:tc>
        <w:tc>
          <w:tcPr>
            <w:tcW w:type="dxa" w:w="380"/>
            <w:shd w:val="clear" w:color="auto" w:fill="F3F1E9"/>
          </w:tcPr>
          <w:p>
            <w:pPr>
              <w:spacing w:after="20" w:before="20"/>
              <w:jc w:val="center"/>
            </w:pPr>
            <w:r>
              <w:rPr>
                <w:rFonts w:ascii="Calibri" w:hAnsi="Calibri"/>
                <w:b w:val="0"/>
                <w:color w:val="262421"/>
                <w:sz w:val="14"/>
              </w:rPr>
              <w:t>4</w:t>
            </w:r>
          </w:p>
        </w:tc>
        <w:tc>
          <w:tcPr>
            <w:tcW w:type="dxa" w:w="380"/>
            <w:shd w:val="clear" w:color="auto" w:fill="F3F1E9"/>
          </w:tcPr>
          <w:p>
            <w:pPr>
              <w:spacing w:after="20" w:before="20"/>
              <w:jc w:val="center"/>
            </w:pPr>
            <w:r>
              <w:rPr>
                <w:rFonts w:ascii="Calibri" w:hAnsi="Calibri"/>
                <w:b w:val="0"/>
                <w:color w:val="262421"/>
                <w:sz w:val="14"/>
              </w:rPr>
              <w:t>7</w:t>
            </w:r>
          </w:p>
        </w:tc>
        <w:tc>
          <w:tcPr>
            <w:tcW w:type="dxa" w:w="380"/>
            <w:shd w:val="clear" w:color="auto" w:fill="F3F1E9"/>
          </w:tcPr>
          <w:p>
            <w:pPr>
              <w:spacing w:after="20" w:before="20"/>
              <w:jc w:val="center"/>
            </w:pPr>
            <w:r>
              <w:rPr>
                <w:rFonts w:ascii="Calibri" w:hAnsi="Calibri"/>
                <w:b w:val="0"/>
                <w:color w:val="262421"/>
                <w:sz w:val="14"/>
              </w:rPr>
              <w:t>7</w:t>
            </w:r>
          </w:p>
        </w:tc>
        <w:tc>
          <w:tcPr>
            <w:tcW w:type="dxa" w:w="380"/>
            <w:shd w:val="clear" w:color="auto" w:fill="F3F1E9"/>
          </w:tcPr>
          <w:p>
            <w:pPr>
              <w:spacing w:after="20" w:before="20"/>
              <w:jc w:val="center"/>
            </w:pPr>
            <w:r>
              <w:rPr>
                <w:rFonts w:ascii="Calibri" w:hAnsi="Calibri"/>
                <w:b w:val="0"/>
                <w:color w:val="262421"/>
                <w:sz w:val="14"/>
              </w:rPr>
              <w:t>8</w:t>
            </w:r>
          </w:p>
        </w:tc>
        <w:tc>
          <w:tcPr>
            <w:tcW w:type="dxa" w:w="380"/>
            <w:shd w:val="clear" w:color="auto" w:fill="F3F1E9"/>
          </w:tcPr>
          <w:p>
            <w:pPr>
              <w:spacing w:after="20" w:before="20"/>
              <w:jc w:val="center"/>
            </w:pPr>
            <w:r>
              <w:rPr>
                <w:rFonts w:ascii="Calibri" w:hAnsi="Calibri"/>
                <w:b w:val="0"/>
                <w:color w:val="262421"/>
                <w:sz w:val="14"/>
              </w:rPr>
              <w:t>8</w:t>
            </w:r>
          </w:p>
        </w:tc>
        <w:tc>
          <w:tcPr>
            <w:tcW w:type="dxa" w:w="380"/>
            <w:shd w:val="clear" w:color="auto" w:fill="F3F1E9"/>
          </w:tcPr>
          <w:p>
            <w:pPr>
              <w:spacing w:after="20" w:before="20"/>
              <w:jc w:val="center"/>
            </w:pPr>
            <w:r>
              <w:rPr>
                <w:rFonts w:ascii="Calibri" w:hAnsi="Calibri"/>
                <w:b w:val="0"/>
                <w:color w:val="262421"/>
                <w:sz w:val="14"/>
              </w:rPr>
              <w:t>8</w:t>
            </w:r>
          </w:p>
        </w:tc>
        <w:tc>
          <w:tcPr>
            <w:tcW w:type="dxa" w:w="380"/>
            <w:shd w:val="clear" w:color="auto" w:fill="F3F1E9"/>
          </w:tcPr>
          <w:p>
            <w:pPr>
              <w:spacing w:after="20" w:before="20"/>
              <w:jc w:val="center"/>
            </w:pPr>
            <w:r>
              <w:rPr>
                <w:rFonts w:ascii="Calibri" w:hAnsi="Calibri"/>
                <w:b w:val="0"/>
                <w:color w:val="262421"/>
                <w:sz w:val="14"/>
              </w:rPr>
              <w:t>6</w:t>
            </w:r>
          </w:p>
        </w:tc>
        <w:tc>
          <w:tcPr>
            <w:tcW w:type="dxa" w:w="520"/>
            <w:shd w:val="clear" w:color="auto" w:fill="F3F1E9"/>
          </w:tcPr>
          <w:p>
            <w:pPr>
              <w:spacing w:after="20" w:before="20"/>
              <w:jc w:val="center"/>
            </w:pPr>
            <w:r>
              <w:rPr>
                <w:rFonts w:ascii="Calibri" w:hAnsi="Calibri"/>
                <w:b w:val="0"/>
                <w:color w:val="262421"/>
                <w:sz w:val="14"/>
              </w:rPr>
              <w:t>7.5</w:t>
            </w:r>
          </w:p>
        </w:tc>
        <w:tc>
          <w:tcPr>
            <w:tcW w:type="dxa" w:w="560"/>
            <w:shd w:val="clear" w:color="auto" w:fill="F3F1E9"/>
          </w:tcPr>
          <w:p>
            <w:pPr>
              <w:spacing w:after="20" w:before="20"/>
              <w:jc w:val="center"/>
            </w:pPr>
            <w:r>
              <w:rPr>
                <w:rFonts w:ascii="Calibri" w:hAnsi="Calibri"/>
                <w:b/>
                <w:color w:val="2F5D34"/>
                <w:sz w:val="14"/>
              </w:rPr>
              <w:t>T2</w:t>
            </w:r>
          </w:p>
        </w:tc>
      </w:tr>
      <w:tr>
        <w:tc>
          <w:tcPr>
            <w:tcW w:type="dxa" w:w="1820"/>
          </w:tcPr>
          <w:p>
            <w:pPr>
              <w:spacing w:after="20" w:before="20"/>
            </w:pPr>
            <w:r>
              <w:rPr>
                <w:rFonts w:ascii="Calibri" w:hAnsi="Calibri"/>
                <w:b w:val="0"/>
                <w:color w:val="262421"/>
                <w:sz w:val="14"/>
              </w:rPr>
              <w:t>Bush Hog parts</w:t>
            </w:r>
          </w:p>
        </w:tc>
        <w:tc>
          <w:tcPr>
            <w:tcW w:type="dxa" w:w="380"/>
          </w:tcPr>
          <w:p>
            <w:pPr>
              <w:spacing w:after="20" w:before="20"/>
              <w:jc w:val="center"/>
            </w:pPr>
            <w:r>
              <w:rPr>
                <w:rFonts w:ascii="Calibri" w:hAnsi="Calibri"/>
                <w:b w:val="0"/>
                <w:color w:val="262421"/>
                <w:sz w:val="14"/>
              </w:rPr>
              <w:t>7</w:t>
            </w:r>
          </w:p>
        </w:tc>
        <w:tc>
          <w:tcPr>
            <w:tcW w:type="dxa" w:w="380"/>
          </w:tcPr>
          <w:p>
            <w:pPr>
              <w:spacing w:after="20" w:before="20"/>
              <w:jc w:val="center"/>
            </w:pPr>
            <w:r>
              <w:rPr>
                <w:rFonts w:ascii="Calibri" w:hAnsi="Calibri"/>
                <w:b w:val="0"/>
                <w:color w:val="262421"/>
                <w:sz w:val="14"/>
              </w:rPr>
              <w:t>9</w:t>
            </w:r>
          </w:p>
        </w:tc>
        <w:tc>
          <w:tcPr>
            <w:tcW w:type="dxa" w:w="380"/>
          </w:tcPr>
          <w:p>
            <w:pPr>
              <w:spacing w:after="20" w:before="20"/>
              <w:jc w:val="center"/>
            </w:pPr>
            <w:r>
              <w:rPr>
                <w:rFonts w:ascii="Calibri" w:hAnsi="Calibri"/>
                <w:b w:val="0"/>
                <w:color w:val="262421"/>
                <w:sz w:val="14"/>
              </w:rPr>
              <w:t>6</w:t>
            </w:r>
          </w:p>
        </w:tc>
        <w:tc>
          <w:tcPr>
            <w:tcW w:type="dxa" w:w="380"/>
          </w:tcPr>
          <w:p>
            <w:pPr>
              <w:spacing w:after="20" w:before="20"/>
              <w:jc w:val="center"/>
            </w:pPr>
            <w:r>
              <w:rPr>
                <w:rFonts w:ascii="Calibri" w:hAnsi="Calibri"/>
                <w:b w:val="0"/>
                <w:color w:val="262421"/>
                <w:sz w:val="14"/>
              </w:rPr>
              <w:t>9</w:t>
            </w:r>
          </w:p>
        </w:tc>
        <w:tc>
          <w:tcPr>
            <w:tcW w:type="dxa" w:w="380"/>
          </w:tcPr>
          <w:p>
            <w:pPr>
              <w:spacing w:after="20" w:before="20"/>
              <w:jc w:val="center"/>
            </w:pPr>
            <w:r>
              <w:rPr>
                <w:rFonts w:ascii="Calibri" w:hAnsi="Calibri"/>
                <w:b w:val="0"/>
                <w:color w:val="262421"/>
                <w:sz w:val="14"/>
              </w:rPr>
              <w:t>7</w:t>
            </w:r>
          </w:p>
        </w:tc>
        <w:tc>
          <w:tcPr>
            <w:tcW w:type="dxa" w:w="380"/>
          </w:tcPr>
          <w:p>
            <w:pPr>
              <w:spacing w:after="20" w:before="20"/>
              <w:jc w:val="center"/>
            </w:pPr>
            <w:r>
              <w:rPr>
                <w:rFonts w:ascii="Calibri" w:hAnsi="Calibri"/>
                <w:b w:val="0"/>
                <w:color w:val="262421"/>
                <w:sz w:val="14"/>
              </w:rPr>
              <w:t>7</w:t>
            </w:r>
          </w:p>
        </w:tc>
        <w:tc>
          <w:tcPr>
            <w:tcW w:type="dxa" w:w="380"/>
          </w:tcPr>
          <w:p>
            <w:pPr>
              <w:spacing w:after="20" w:before="20"/>
              <w:jc w:val="center"/>
            </w:pPr>
            <w:r>
              <w:rPr>
                <w:rFonts w:ascii="Calibri" w:hAnsi="Calibri"/>
                <w:b w:val="0"/>
                <w:color w:val="262421"/>
                <w:sz w:val="14"/>
              </w:rPr>
              <w:t>8</w:t>
            </w:r>
          </w:p>
        </w:tc>
        <w:tc>
          <w:tcPr>
            <w:tcW w:type="dxa" w:w="380"/>
          </w:tcPr>
          <w:p>
            <w:pPr>
              <w:spacing w:after="20" w:before="20"/>
              <w:jc w:val="center"/>
            </w:pPr>
            <w:r>
              <w:rPr>
                <w:rFonts w:ascii="Calibri" w:hAnsi="Calibri"/>
                <w:b w:val="0"/>
                <w:color w:val="262421"/>
                <w:sz w:val="14"/>
              </w:rPr>
              <w:t>8</w:t>
            </w:r>
          </w:p>
        </w:tc>
        <w:tc>
          <w:tcPr>
            <w:tcW w:type="dxa" w:w="380"/>
          </w:tcPr>
          <w:p>
            <w:pPr>
              <w:spacing w:after="20" w:before="20"/>
              <w:jc w:val="center"/>
            </w:pPr>
            <w:r>
              <w:rPr>
                <w:rFonts w:ascii="Calibri" w:hAnsi="Calibri"/>
                <w:b w:val="0"/>
                <w:color w:val="262421"/>
                <w:sz w:val="14"/>
              </w:rPr>
              <w:t>7</w:t>
            </w:r>
          </w:p>
        </w:tc>
        <w:tc>
          <w:tcPr>
            <w:tcW w:type="dxa" w:w="380"/>
          </w:tcPr>
          <w:p>
            <w:pPr>
              <w:spacing w:after="20" w:before="20"/>
              <w:jc w:val="center"/>
            </w:pPr>
            <w:r>
              <w:rPr>
                <w:rFonts w:ascii="Calibri" w:hAnsi="Calibri"/>
                <w:b w:val="0"/>
                <w:color w:val="262421"/>
                <w:sz w:val="14"/>
              </w:rPr>
              <w:t>7</w:t>
            </w:r>
          </w:p>
        </w:tc>
        <w:tc>
          <w:tcPr>
            <w:tcW w:type="dxa" w:w="520"/>
          </w:tcPr>
          <w:p>
            <w:pPr>
              <w:spacing w:after="20" w:before="20"/>
              <w:jc w:val="center"/>
            </w:pPr>
            <w:r>
              <w:rPr>
                <w:rFonts w:ascii="Calibri" w:hAnsi="Calibri"/>
                <w:b w:val="0"/>
                <w:color w:val="262421"/>
                <w:sz w:val="14"/>
              </w:rPr>
              <w:t>7.5</w:t>
            </w:r>
          </w:p>
        </w:tc>
        <w:tc>
          <w:tcPr>
            <w:tcW w:type="dxa" w:w="560"/>
          </w:tcPr>
          <w:p>
            <w:pPr>
              <w:spacing w:after="20" w:before="20"/>
              <w:jc w:val="center"/>
            </w:pPr>
            <w:r>
              <w:rPr>
                <w:rFonts w:ascii="Calibri" w:hAnsi="Calibri"/>
                <w:b/>
                <w:color w:val="2F5D34"/>
                <w:sz w:val="14"/>
              </w:rPr>
              <w:t>T2</w:t>
            </w:r>
          </w:p>
        </w:tc>
      </w:tr>
      <w:tr>
        <w:tc>
          <w:tcPr>
            <w:tcW w:type="dxa" w:w="1820"/>
            <w:shd w:val="clear" w:color="auto" w:fill="F3F1E9"/>
          </w:tcPr>
          <w:p>
            <w:pPr>
              <w:spacing w:after="20" w:before="20"/>
            </w:pPr>
            <w:r>
              <w:rPr>
                <w:rFonts w:ascii="Calibri" w:hAnsi="Calibri"/>
                <w:b w:val="0"/>
                <w:color w:val="262421"/>
                <w:sz w:val="14"/>
              </w:rPr>
              <w:t>Bush Hog equipment</w:t>
            </w:r>
          </w:p>
        </w:tc>
        <w:tc>
          <w:tcPr>
            <w:tcW w:type="dxa" w:w="380"/>
            <w:shd w:val="clear" w:color="auto" w:fill="F3F1E9"/>
          </w:tcPr>
          <w:p>
            <w:pPr>
              <w:spacing w:after="20" w:before="20"/>
              <w:jc w:val="center"/>
            </w:pPr>
            <w:r>
              <w:rPr>
                <w:rFonts w:ascii="Calibri" w:hAnsi="Calibri"/>
                <w:b w:val="0"/>
                <w:color w:val="262421"/>
                <w:sz w:val="14"/>
              </w:rPr>
              <w:t>7</w:t>
            </w:r>
          </w:p>
        </w:tc>
        <w:tc>
          <w:tcPr>
            <w:tcW w:type="dxa" w:w="380"/>
            <w:shd w:val="clear" w:color="auto" w:fill="F3F1E9"/>
          </w:tcPr>
          <w:p>
            <w:pPr>
              <w:spacing w:after="20" w:before="20"/>
              <w:jc w:val="center"/>
            </w:pPr>
            <w:r>
              <w:rPr>
                <w:rFonts w:ascii="Calibri" w:hAnsi="Calibri"/>
                <w:b w:val="0"/>
                <w:color w:val="262421"/>
                <w:sz w:val="14"/>
              </w:rPr>
              <w:t>9</w:t>
            </w:r>
          </w:p>
        </w:tc>
        <w:tc>
          <w:tcPr>
            <w:tcW w:type="dxa" w:w="380"/>
            <w:shd w:val="clear" w:color="auto" w:fill="F3F1E9"/>
          </w:tcPr>
          <w:p>
            <w:pPr>
              <w:spacing w:after="20" w:before="20"/>
              <w:jc w:val="center"/>
            </w:pPr>
            <w:r>
              <w:rPr>
                <w:rFonts w:ascii="Calibri" w:hAnsi="Calibri"/>
                <w:b w:val="0"/>
                <w:color w:val="262421"/>
                <w:sz w:val="14"/>
              </w:rPr>
              <w:t>9</w:t>
            </w:r>
          </w:p>
        </w:tc>
        <w:tc>
          <w:tcPr>
            <w:tcW w:type="dxa" w:w="380"/>
            <w:shd w:val="clear" w:color="auto" w:fill="F3F1E9"/>
          </w:tcPr>
          <w:p>
            <w:pPr>
              <w:spacing w:after="20" w:before="20"/>
              <w:jc w:val="center"/>
            </w:pPr>
            <w:r>
              <w:rPr>
                <w:rFonts w:ascii="Calibri" w:hAnsi="Calibri"/>
                <w:b w:val="0"/>
                <w:color w:val="262421"/>
                <w:sz w:val="14"/>
              </w:rPr>
              <w:t>4</w:t>
            </w:r>
          </w:p>
        </w:tc>
        <w:tc>
          <w:tcPr>
            <w:tcW w:type="dxa" w:w="380"/>
            <w:shd w:val="clear" w:color="auto" w:fill="F3F1E9"/>
          </w:tcPr>
          <w:p>
            <w:pPr>
              <w:spacing w:after="20" w:before="20"/>
              <w:jc w:val="center"/>
            </w:pPr>
            <w:r>
              <w:rPr>
                <w:rFonts w:ascii="Calibri" w:hAnsi="Calibri"/>
                <w:b w:val="0"/>
                <w:color w:val="262421"/>
                <w:sz w:val="14"/>
              </w:rPr>
              <w:t>7</w:t>
            </w:r>
          </w:p>
        </w:tc>
        <w:tc>
          <w:tcPr>
            <w:tcW w:type="dxa" w:w="380"/>
            <w:shd w:val="clear" w:color="auto" w:fill="F3F1E9"/>
          </w:tcPr>
          <w:p>
            <w:pPr>
              <w:spacing w:after="20" w:before="20"/>
              <w:jc w:val="center"/>
            </w:pPr>
            <w:r>
              <w:rPr>
                <w:rFonts w:ascii="Calibri" w:hAnsi="Calibri"/>
                <w:b w:val="0"/>
                <w:color w:val="262421"/>
                <w:sz w:val="14"/>
              </w:rPr>
              <w:t>7</w:t>
            </w:r>
          </w:p>
        </w:tc>
        <w:tc>
          <w:tcPr>
            <w:tcW w:type="dxa" w:w="380"/>
            <w:shd w:val="clear" w:color="auto" w:fill="F3F1E9"/>
          </w:tcPr>
          <w:p>
            <w:pPr>
              <w:spacing w:after="20" w:before="20"/>
              <w:jc w:val="center"/>
            </w:pPr>
            <w:r>
              <w:rPr>
                <w:rFonts w:ascii="Calibri" w:hAnsi="Calibri"/>
                <w:b w:val="0"/>
                <w:color w:val="262421"/>
                <w:sz w:val="14"/>
              </w:rPr>
              <w:t>8</w:t>
            </w:r>
          </w:p>
        </w:tc>
        <w:tc>
          <w:tcPr>
            <w:tcW w:type="dxa" w:w="380"/>
            <w:shd w:val="clear" w:color="auto" w:fill="F3F1E9"/>
          </w:tcPr>
          <w:p>
            <w:pPr>
              <w:spacing w:after="20" w:before="20"/>
              <w:jc w:val="center"/>
            </w:pPr>
            <w:r>
              <w:rPr>
                <w:rFonts w:ascii="Calibri" w:hAnsi="Calibri"/>
                <w:b w:val="0"/>
                <w:color w:val="262421"/>
                <w:sz w:val="14"/>
              </w:rPr>
              <w:t>8</w:t>
            </w:r>
          </w:p>
        </w:tc>
        <w:tc>
          <w:tcPr>
            <w:tcW w:type="dxa" w:w="380"/>
            <w:shd w:val="clear" w:color="auto" w:fill="F3F1E9"/>
          </w:tcPr>
          <w:p>
            <w:pPr>
              <w:spacing w:after="20" w:before="20"/>
              <w:jc w:val="center"/>
            </w:pPr>
            <w:r>
              <w:rPr>
                <w:rFonts w:ascii="Calibri" w:hAnsi="Calibri"/>
                <w:b w:val="0"/>
                <w:color w:val="262421"/>
                <w:sz w:val="14"/>
              </w:rPr>
              <w:t>7</w:t>
            </w:r>
          </w:p>
        </w:tc>
        <w:tc>
          <w:tcPr>
            <w:tcW w:type="dxa" w:w="380"/>
            <w:shd w:val="clear" w:color="auto" w:fill="F3F1E9"/>
          </w:tcPr>
          <w:p>
            <w:pPr>
              <w:spacing w:after="20" w:before="20"/>
              <w:jc w:val="center"/>
            </w:pPr>
            <w:r>
              <w:rPr>
                <w:rFonts w:ascii="Calibri" w:hAnsi="Calibri"/>
                <w:b w:val="0"/>
                <w:color w:val="262421"/>
                <w:sz w:val="14"/>
              </w:rPr>
              <w:t>6</w:t>
            </w:r>
          </w:p>
        </w:tc>
        <w:tc>
          <w:tcPr>
            <w:tcW w:type="dxa" w:w="520"/>
            <w:shd w:val="clear" w:color="auto" w:fill="F3F1E9"/>
          </w:tcPr>
          <w:p>
            <w:pPr>
              <w:spacing w:after="20" w:before="20"/>
              <w:jc w:val="center"/>
            </w:pPr>
            <w:r>
              <w:rPr>
                <w:rFonts w:ascii="Calibri" w:hAnsi="Calibri"/>
                <w:b w:val="0"/>
                <w:color w:val="262421"/>
                <w:sz w:val="14"/>
              </w:rPr>
              <w:t>7.4</w:t>
            </w:r>
          </w:p>
        </w:tc>
        <w:tc>
          <w:tcPr>
            <w:tcW w:type="dxa" w:w="560"/>
            <w:shd w:val="clear" w:color="auto" w:fill="F3F1E9"/>
          </w:tcPr>
          <w:p>
            <w:pPr>
              <w:spacing w:after="20" w:before="20"/>
              <w:jc w:val="center"/>
            </w:pPr>
            <w:r>
              <w:rPr>
                <w:rFonts w:ascii="Calibri" w:hAnsi="Calibri"/>
                <w:b/>
                <w:color w:val="2F5D34"/>
                <w:sz w:val="14"/>
              </w:rPr>
              <w:t>T2</w:t>
            </w:r>
          </w:p>
        </w:tc>
      </w:tr>
      <w:tr>
        <w:tc>
          <w:tcPr>
            <w:tcW w:type="dxa" w:w="1820"/>
          </w:tcPr>
          <w:p>
            <w:pPr>
              <w:spacing w:after="20" w:before="20"/>
            </w:pPr>
            <w:r>
              <w:rPr>
                <w:rFonts w:ascii="Calibri" w:hAnsi="Calibri"/>
                <w:b w:val="0"/>
                <w:color w:val="262421"/>
                <w:sz w:val="14"/>
              </w:rPr>
              <w:t>Pasture fertilizer</w:t>
            </w:r>
          </w:p>
        </w:tc>
        <w:tc>
          <w:tcPr>
            <w:tcW w:type="dxa" w:w="380"/>
          </w:tcPr>
          <w:p>
            <w:pPr>
              <w:spacing w:after="20" w:before="20"/>
              <w:jc w:val="center"/>
            </w:pPr>
            <w:r>
              <w:rPr>
                <w:rFonts w:ascii="Calibri" w:hAnsi="Calibri"/>
                <w:b w:val="0"/>
                <w:color w:val="262421"/>
                <w:sz w:val="14"/>
              </w:rPr>
              <w:t>7</w:t>
            </w:r>
          </w:p>
        </w:tc>
        <w:tc>
          <w:tcPr>
            <w:tcW w:type="dxa" w:w="380"/>
          </w:tcPr>
          <w:p>
            <w:pPr>
              <w:spacing w:after="20" w:before="20"/>
              <w:jc w:val="center"/>
            </w:pPr>
            <w:r>
              <w:rPr>
                <w:rFonts w:ascii="Calibri" w:hAnsi="Calibri"/>
                <w:b w:val="0"/>
                <w:color w:val="262421"/>
                <w:sz w:val="14"/>
              </w:rPr>
              <w:t>8</w:t>
            </w:r>
          </w:p>
        </w:tc>
        <w:tc>
          <w:tcPr>
            <w:tcW w:type="dxa" w:w="380"/>
          </w:tcPr>
          <w:p>
            <w:pPr>
              <w:spacing w:after="20" w:before="20"/>
              <w:jc w:val="center"/>
            </w:pPr>
            <w:r>
              <w:rPr>
                <w:rFonts w:ascii="Calibri" w:hAnsi="Calibri"/>
                <w:b w:val="0"/>
                <w:color w:val="262421"/>
                <w:sz w:val="14"/>
              </w:rPr>
              <w:t>7</w:t>
            </w:r>
          </w:p>
        </w:tc>
        <w:tc>
          <w:tcPr>
            <w:tcW w:type="dxa" w:w="380"/>
          </w:tcPr>
          <w:p>
            <w:pPr>
              <w:spacing w:after="20" w:before="20"/>
              <w:jc w:val="center"/>
            </w:pPr>
            <w:r>
              <w:rPr>
                <w:rFonts w:ascii="Calibri" w:hAnsi="Calibri"/>
                <w:b w:val="0"/>
                <w:color w:val="262421"/>
                <w:sz w:val="14"/>
              </w:rPr>
              <w:t>8</w:t>
            </w:r>
          </w:p>
        </w:tc>
        <w:tc>
          <w:tcPr>
            <w:tcW w:type="dxa" w:w="380"/>
          </w:tcPr>
          <w:p>
            <w:pPr>
              <w:spacing w:after="20" w:before="20"/>
              <w:jc w:val="center"/>
            </w:pPr>
            <w:r>
              <w:rPr>
                <w:rFonts w:ascii="Calibri" w:hAnsi="Calibri"/>
                <w:b w:val="0"/>
                <w:color w:val="262421"/>
                <w:sz w:val="14"/>
              </w:rPr>
              <w:t>7</w:t>
            </w:r>
          </w:p>
        </w:tc>
        <w:tc>
          <w:tcPr>
            <w:tcW w:type="dxa" w:w="380"/>
          </w:tcPr>
          <w:p>
            <w:pPr>
              <w:spacing w:after="20" w:before="20"/>
              <w:jc w:val="center"/>
            </w:pPr>
            <w:r>
              <w:rPr>
                <w:rFonts w:ascii="Calibri" w:hAnsi="Calibri"/>
                <w:b w:val="0"/>
                <w:color w:val="262421"/>
                <w:sz w:val="14"/>
              </w:rPr>
              <w:t>7</w:t>
            </w:r>
          </w:p>
        </w:tc>
        <w:tc>
          <w:tcPr>
            <w:tcW w:type="dxa" w:w="380"/>
          </w:tcPr>
          <w:p>
            <w:pPr>
              <w:spacing w:after="20" w:before="20"/>
              <w:jc w:val="center"/>
            </w:pPr>
            <w:r>
              <w:rPr>
                <w:rFonts w:ascii="Calibri" w:hAnsi="Calibri"/>
                <w:b w:val="0"/>
                <w:color w:val="262421"/>
                <w:sz w:val="14"/>
              </w:rPr>
              <w:t>7</w:t>
            </w:r>
          </w:p>
        </w:tc>
        <w:tc>
          <w:tcPr>
            <w:tcW w:type="dxa" w:w="380"/>
          </w:tcPr>
          <w:p>
            <w:pPr>
              <w:spacing w:after="20" w:before="20"/>
              <w:jc w:val="center"/>
            </w:pPr>
            <w:r>
              <w:rPr>
                <w:rFonts w:ascii="Calibri" w:hAnsi="Calibri"/>
                <w:b w:val="0"/>
                <w:color w:val="262421"/>
                <w:sz w:val="14"/>
              </w:rPr>
              <w:t>7</w:t>
            </w:r>
          </w:p>
        </w:tc>
        <w:tc>
          <w:tcPr>
            <w:tcW w:type="dxa" w:w="380"/>
          </w:tcPr>
          <w:p>
            <w:pPr>
              <w:spacing w:after="20" w:before="20"/>
              <w:jc w:val="center"/>
            </w:pPr>
            <w:r>
              <w:rPr>
                <w:rFonts w:ascii="Calibri" w:hAnsi="Calibri"/>
                <w:b w:val="0"/>
                <w:color w:val="262421"/>
                <w:sz w:val="14"/>
              </w:rPr>
              <w:t>9</w:t>
            </w:r>
          </w:p>
        </w:tc>
        <w:tc>
          <w:tcPr>
            <w:tcW w:type="dxa" w:w="380"/>
          </w:tcPr>
          <w:p>
            <w:pPr>
              <w:spacing w:after="20" w:before="20"/>
              <w:jc w:val="center"/>
            </w:pPr>
            <w:r>
              <w:rPr>
                <w:rFonts w:ascii="Calibri" w:hAnsi="Calibri"/>
                <w:b w:val="0"/>
                <w:color w:val="262421"/>
                <w:sz w:val="14"/>
              </w:rPr>
              <w:t>7</w:t>
            </w:r>
          </w:p>
        </w:tc>
        <w:tc>
          <w:tcPr>
            <w:tcW w:type="dxa" w:w="520"/>
          </w:tcPr>
          <w:p>
            <w:pPr>
              <w:spacing w:after="20" w:before="20"/>
              <w:jc w:val="center"/>
            </w:pPr>
            <w:r>
              <w:rPr>
                <w:rFonts w:ascii="Calibri" w:hAnsi="Calibri"/>
                <w:b w:val="0"/>
                <w:color w:val="262421"/>
                <w:sz w:val="14"/>
              </w:rPr>
              <w:t>7.3</w:t>
            </w:r>
          </w:p>
        </w:tc>
        <w:tc>
          <w:tcPr>
            <w:tcW w:type="dxa" w:w="560"/>
          </w:tcPr>
          <w:p>
            <w:pPr>
              <w:spacing w:after="20" w:before="20"/>
              <w:jc w:val="center"/>
            </w:pPr>
            <w:r>
              <w:rPr>
                <w:rFonts w:ascii="Calibri" w:hAnsi="Calibri"/>
                <w:b/>
                <w:color w:val="2F5D34"/>
                <w:sz w:val="14"/>
              </w:rPr>
              <w:t>T1</w:t>
            </w:r>
          </w:p>
        </w:tc>
      </w:tr>
      <w:tr>
        <w:tc>
          <w:tcPr>
            <w:tcW w:type="dxa" w:w="1820"/>
            <w:shd w:val="clear" w:color="auto" w:fill="F3F1E9"/>
          </w:tcPr>
          <w:p>
            <w:pPr>
              <w:spacing w:after="20" w:before="20"/>
            </w:pPr>
            <w:r>
              <w:rPr>
                <w:rFonts w:ascii="Calibri" w:hAnsi="Calibri"/>
                <w:b w:val="0"/>
                <w:color w:val="262421"/>
                <w:sz w:val="14"/>
              </w:rPr>
              <w:t>Wholesale / dealer supply</w:t>
            </w:r>
          </w:p>
        </w:tc>
        <w:tc>
          <w:tcPr>
            <w:tcW w:type="dxa" w:w="380"/>
            <w:shd w:val="clear" w:color="auto" w:fill="F3F1E9"/>
          </w:tcPr>
          <w:p>
            <w:pPr>
              <w:spacing w:after="20" w:before="20"/>
              <w:jc w:val="center"/>
            </w:pPr>
            <w:r>
              <w:rPr>
                <w:rFonts w:ascii="Calibri" w:hAnsi="Calibri"/>
                <w:b w:val="0"/>
                <w:color w:val="262421"/>
                <w:sz w:val="14"/>
              </w:rPr>
              <w:t>5</w:t>
            </w:r>
          </w:p>
        </w:tc>
        <w:tc>
          <w:tcPr>
            <w:tcW w:type="dxa" w:w="380"/>
            <w:shd w:val="clear" w:color="auto" w:fill="F3F1E9"/>
          </w:tcPr>
          <w:p>
            <w:pPr>
              <w:spacing w:after="20" w:before="20"/>
              <w:jc w:val="center"/>
            </w:pPr>
            <w:r>
              <w:rPr>
                <w:rFonts w:ascii="Calibri" w:hAnsi="Calibri"/>
                <w:b w:val="0"/>
                <w:color w:val="262421"/>
                <w:sz w:val="14"/>
              </w:rPr>
              <w:t>9</w:t>
            </w:r>
          </w:p>
        </w:tc>
        <w:tc>
          <w:tcPr>
            <w:tcW w:type="dxa" w:w="380"/>
            <w:shd w:val="clear" w:color="auto" w:fill="F3F1E9"/>
          </w:tcPr>
          <w:p>
            <w:pPr>
              <w:spacing w:after="20" w:before="20"/>
              <w:jc w:val="center"/>
            </w:pPr>
            <w:r>
              <w:rPr>
                <w:rFonts w:ascii="Calibri" w:hAnsi="Calibri"/>
                <w:b w:val="0"/>
                <w:color w:val="262421"/>
                <w:sz w:val="14"/>
              </w:rPr>
              <w:t>10</w:t>
            </w:r>
          </w:p>
        </w:tc>
        <w:tc>
          <w:tcPr>
            <w:tcW w:type="dxa" w:w="380"/>
            <w:shd w:val="clear" w:color="auto" w:fill="F3F1E9"/>
          </w:tcPr>
          <w:p>
            <w:pPr>
              <w:spacing w:after="20" w:before="20"/>
              <w:jc w:val="center"/>
            </w:pPr>
            <w:r>
              <w:rPr>
                <w:rFonts w:ascii="Calibri" w:hAnsi="Calibri"/>
                <w:b w:val="0"/>
                <w:color w:val="262421"/>
                <w:sz w:val="14"/>
              </w:rPr>
              <w:t>9</w:t>
            </w:r>
          </w:p>
        </w:tc>
        <w:tc>
          <w:tcPr>
            <w:tcW w:type="dxa" w:w="380"/>
            <w:shd w:val="clear" w:color="auto" w:fill="F3F1E9"/>
          </w:tcPr>
          <w:p>
            <w:pPr>
              <w:spacing w:after="20" w:before="20"/>
              <w:jc w:val="center"/>
            </w:pPr>
            <w:r>
              <w:rPr>
                <w:rFonts w:ascii="Calibri" w:hAnsi="Calibri"/>
                <w:b w:val="0"/>
                <w:color w:val="262421"/>
                <w:sz w:val="14"/>
              </w:rPr>
              <w:t>4</w:t>
            </w:r>
          </w:p>
        </w:tc>
        <w:tc>
          <w:tcPr>
            <w:tcW w:type="dxa" w:w="380"/>
            <w:shd w:val="clear" w:color="auto" w:fill="F3F1E9"/>
          </w:tcPr>
          <w:p>
            <w:pPr>
              <w:spacing w:after="20" w:before="20"/>
              <w:jc w:val="center"/>
            </w:pPr>
            <w:r>
              <w:rPr>
                <w:rFonts w:ascii="Calibri" w:hAnsi="Calibri"/>
                <w:b w:val="0"/>
                <w:color w:val="262421"/>
                <w:sz w:val="14"/>
              </w:rPr>
              <w:t>7</w:t>
            </w:r>
          </w:p>
        </w:tc>
        <w:tc>
          <w:tcPr>
            <w:tcW w:type="dxa" w:w="380"/>
            <w:shd w:val="clear" w:color="auto" w:fill="F3F1E9"/>
          </w:tcPr>
          <w:p>
            <w:pPr>
              <w:spacing w:after="20" w:before="20"/>
              <w:jc w:val="center"/>
            </w:pPr>
            <w:r>
              <w:rPr>
                <w:rFonts w:ascii="Calibri" w:hAnsi="Calibri"/>
                <w:b w:val="0"/>
                <w:color w:val="262421"/>
                <w:sz w:val="14"/>
              </w:rPr>
              <w:t>8</w:t>
            </w:r>
          </w:p>
        </w:tc>
        <w:tc>
          <w:tcPr>
            <w:tcW w:type="dxa" w:w="380"/>
            <w:shd w:val="clear" w:color="auto" w:fill="F3F1E9"/>
          </w:tcPr>
          <w:p>
            <w:pPr>
              <w:spacing w:after="20" w:before="20"/>
              <w:jc w:val="center"/>
            </w:pPr>
            <w:r>
              <w:rPr>
                <w:rFonts w:ascii="Calibri" w:hAnsi="Calibri"/>
                <w:b w:val="0"/>
                <w:color w:val="262421"/>
                <w:sz w:val="14"/>
              </w:rPr>
              <w:t>8</w:t>
            </w:r>
          </w:p>
        </w:tc>
        <w:tc>
          <w:tcPr>
            <w:tcW w:type="dxa" w:w="380"/>
            <w:shd w:val="clear" w:color="auto" w:fill="F3F1E9"/>
          </w:tcPr>
          <w:p>
            <w:pPr>
              <w:spacing w:after="20" w:before="20"/>
              <w:jc w:val="center"/>
            </w:pPr>
            <w:r>
              <w:rPr>
                <w:rFonts w:ascii="Calibri" w:hAnsi="Calibri"/>
                <w:b w:val="0"/>
                <w:color w:val="262421"/>
                <w:sz w:val="14"/>
              </w:rPr>
              <w:t>5</w:t>
            </w:r>
          </w:p>
        </w:tc>
        <w:tc>
          <w:tcPr>
            <w:tcW w:type="dxa" w:w="380"/>
            <w:shd w:val="clear" w:color="auto" w:fill="F3F1E9"/>
          </w:tcPr>
          <w:p>
            <w:pPr>
              <w:spacing w:after="20" w:before="20"/>
              <w:jc w:val="center"/>
            </w:pPr>
            <w:r>
              <w:rPr>
                <w:rFonts w:ascii="Calibri" w:hAnsi="Calibri"/>
                <w:b w:val="0"/>
                <w:color w:val="262421"/>
                <w:sz w:val="14"/>
              </w:rPr>
              <w:t>4</w:t>
            </w:r>
          </w:p>
        </w:tc>
        <w:tc>
          <w:tcPr>
            <w:tcW w:type="dxa" w:w="520"/>
            <w:shd w:val="clear" w:color="auto" w:fill="F3F1E9"/>
          </w:tcPr>
          <w:p>
            <w:pPr>
              <w:spacing w:after="20" w:before="20"/>
              <w:jc w:val="center"/>
            </w:pPr>
            <w:r>
              <w:rPr>
                <w:rFonts w:ascii="Calibri" w:hAnsi="Calibri"/>
                <w:b w:val="0"/>
                <w:color w:val="262421"/>
                <w:sz w:val="14"/>
              </w:rPr>
              <w:t>7.3</w:t>
            </w:r>
          </w:p>
        </w:tc>
        <w:tc>
          <w:tcPr>
            <w:tcW w:type="dxa" w:w="560"/>
            <w:shd w:val="clear" w:color="auto" w:fill="F3F1E9"/>
          </w:tcPr>
          <w:p>
            <w:pPr>
              <w:spacing w:after="20" w:before="20"/>
              <w:jc w:val="center"/>
            </w:pPr>
            <w:r>
              <w:rPr>
                <w:rFonts w:ascii="Calibri" w:hAnsi="Calibri"/>
                <w:b/>
                <w:color w:val="2F5D34"/>
                <w:sz w:val="14"/>
              </w:rPr>
              <w:t>T5</w:t>
            </w:r>
          </w:p>
        </w:tc>
      </w:tr>
      <w:tr>
        <w:tc>
          <w:tcPr>
            <w:tcW w:type="dxa" w:w="1820"/>
          </w:tcPr>
          <w:p>
            <w:pPr>
              <w:spacing w:after="20" w:before="20"/>
            </w:pPr>
            <w:r>
              <w:rPr>
                <w:rFonts w:ascii="Calibri" w:hAnsi="Calibri"/>
                <w:b w:val="0"/>
                <w:color w:val="262421"/>
                <w:sz w:val="14"/>
              </w:rPr>
              <w:t>Contract bagging</w:t>
            </w:r>
          </w:p>
        </w:tc>
        <w:tc>
          <w:tcPr>
            <w:tcW w:type="dxa" w:w="380"/>
          </w:tcPr>
          <w:p>
            <w:pPr>
              <w:spacing w:after="20" w:before="20"/>
              <w:jc w:val="center"/>
            </w:pPr>
            <w:r>
              <w:rPr>
                <w:rFonts w:ascii="Calibri" w:hAnsi="Calibri"/>
                <w:b w:val="0"/>
                <w:color w:val="262421"/>
                <w:sz w:val="14"/>
              </w:rPr>
              <w:t>4</w:t>
            </w:r>
          </w:p>
        </w:tc>
        <w:tc>
          <w:tcPr>
            <w:tcW w:type="dxa" w:w="380"/>
          </w:tcPr>
          <w:p>
            <w:pPr>
              <w:spacing w:after="20" w:before="20"/>
              <w:jc w:val="center"/>
            </w:pPr>
            <w:r>
              <w:rPr>
                <w:rFonts w:ascii="Calibri" w:hAnsi="Calibri"/>
                <w:b w:val="0"/>
                <w:color w:val="262421"/>
                <w:sz w:val="14"/>
              </w:rPr>
              <w:t>9</w:t>
            </w:r>
          </w:p>
        </w:tc>
        <w:tc>
          <w:tcPr>
            <w:tcW w:type="dxa" w:w="380"/>
          </w:tcPr>
          <w:p>
            <w:pPr>
              <w:spacing w:after="20" w:before="20"/>
              <w:jc w:val="center"/>
            </w:pPr>
            <w:r>
              <w:rPr>
                <w:rFonts w:ascii="Calibri" w:hAnsi="Calibri"/>
                <w:b w:val="0"/>
                <w:color w:val="262421"/>
                <w:sz w:val="14"/>
              </w:rPr>
              <w:t>10</w:t>
            </w:r>
          </w:p>
        </w:tc>
        <w:tc>
          <w:tcPr>
            <w:tcW w:type="dxa" w:w="380"/>
          </w:tcPr>
          <w:p>
            <w:pPr>
              <w:spacing w:after="20" w:before="20"/>
              <w:jc w:val="center"/>
            </w:pPr>
            <w:r>
              <w:rPr>
                <w:rFonts w:ascii="Calibri" w:hAnsi="Calibri"/>
                <w:b w:val="0"/>
                <w:color w:val="262421"/>
                <w:sz w:val="14"/>
              </w:rPr>
              <w:t>9</w:t>
            </w:r>
          </w:p>
        </w:tc>
        <w:tc>
          <w:tcPr>
            <w:tcW w:type="dxa" w:w="380"/>
          </w:tcPr>
          <w:p>
            <w:pPr>
              <w:spacing w:after="20" w:before="20"/>
              <w:jc w:val="center"/>
            </w:pPr>
            <w:r>
              <w:rPr>
                <w:rFonts w:ascii="Calibri" w:hAnsi="Calibri"/>
                <w:b w:val="0"/>
                <w:color w:val="262421"/>
                <w:sz w:val="14"/>
              </w:rPr>
              <w:t>3</w:t>
            </w:r>
          </w:p>
        </w:tc>
        <w:tc>
          <w:tcPr>
            <w:tcW w:type="dxa" w:w="380"/>
          </w:tcPr>
          <w:p>
            <w:pPr>
              <w:spacing w:after="20" w:before="20"/>
              <w:jc w:val="center"/>
            </w:pPr>
            <w:r>
              <w:rPr>
                <w:rFonts w:ascii="Calibri" w:hAnsi="Calibri"/>
                <w:b w:val="0"/>
                <w:color w:val="262421"/>
                <w:sz w:val="14"/>
              </w:rPr>
              <w:t>7</w:t>
            </w:r>
          </w:p>
        </w:tc>
        <w:tc>
          <w:tcPr>
            <w:tcW w:type="dxa" w:w="380"/>
          </w:tcPr>
          <w:p>
            <w:pPr>
              <w:spacing w:after="20" w:before="20"/>
              <w:jc w:val="center"/>
            </w:pPr>
            <w:r>
              <w:rPr>
                <w:rFonts w:ascii="Calibri" w:hAnsi="Calibri"/>
                <w:b w:val="0"/>
                <w:color w:val="262421"/>
                <w:sz w:val="14"/>
              </w:rPr>
              <w:t>9</w:t>
            </w:r>
          </w:p>
        </w:tc>
        <w:tc>
          <w:tcPr>
            <w:tcW w:type="dxa" w:w="380"/>
          </w:tcPr>
          <w:p>
            <w:pPr>
              <w:spacing w:after="20" w:before="20"/>
              <w:jc w:val="center"/>
            </w:pPr>
            <w:r>
              <w:rPr>
                <w:rFonts w:ascii="Calibri" w:hAnsi="Calibri"/>
                <w:b w:val="0"/>
                <w:color w:val="262421"/>
                <w:sz w:val="14"/>
              </w:rPr>
              <w:t>10</w:t>
            </w:r>
          </w:p>
        </w:tc>
        <w:tc>
          <w:tcPr>
            <w:tcW w:type="dxa" w:w="380"/>
          </w:tcPr>
          <w:p>
            <w:pPr>
              <w:spacing w:after="20" w:before="20"/>
              <w:jc w:val="center"/>
            </w:pPr>
            <w:r>
              <w:rPr>
                <w:rFonts w:ascii="Calibri" w:hAnsi="Calibri"/>
                <w:b w:val="0"/>
                <w:color w:val="262421"/>
                <w:sz w:val="14"/>
              </w:rPr>
              <w:t>4</w:t>
            </w:r>
          </w:p>
        </w:tc>
        <w:tc>
          <w:tcPr>
            <w:tcW w:type="dxa" w:w="380"/>
          </w:tcPr>
          <w:p>
            <w:pPr>
              <w:spacing w:after="20" w:before="20"/>
              <w:jc w:val="center"/>
            </w:pPr>
            <w:r>
              <w:rPr>
                <w:rFonts w:ascii="Calibri" w:hAnsi="Calibri"/>
                <w:b w:val="0"/>
                <w:color w:val="262421"/>
                <w:sz w:val="14"/>
              </w:rPr>
              <w:t>4</w:t>
            </w:r>
          </w:p>
        </w:tc>
        <w:tc>
          <w:tcPr>
            <w:tcW w:type="dxa" w:w="520"/>
          </w:tcPr>
          <w:p>
            <w:pPr>
              <w:spacing w:after="20" w:before="20"/>
              <w:jc w:val="center"/>
            </w:pPr>
            <w:r>
              <w:rPr>
                <w:rFonts w:ascii="Calibri" w:hAnsi="Calibri"/>
                <w:b w:val="0"/>
                <w:color w:val="262421"/>
                <w:sz w:val="14"/>
              </w:rPr>
              <w:t>7.2</w:t>
            </w:r>
          </w:p>
        </w:tc>
        <w:tc>
          <w:tcPr>
            <w:tcW w:type="dxa" w:w="560"/>
          </w:tcPr>
          <w:p>
            <w:pPr>
              <w:spacing w:after="20" w:before="20"/>
              <w:jc w:val="center"/>
            </w:pPr>
            <w:r>
              <w:rPr>
                <w:rFonts w:ascii="Calibri" w:hAnsi="Calibri"/>
                <w:b/>
                <w:color w:val="2F5D34"/>
                <w:sz w:val="14"/>
              </w:rPr>
              <w:t>T5</w:t>
            </w:r>
          </w:p>
        </w:tc>
      </w:tr>
      <w:tr>
        <w:tc>
          <w:tcPr>
            <w:tcW w:type="dxa" w:w="1820"/>
            <w:shd w:val="clear" w:color="auto" w:fill="F3F1E9"/>
          </w:tcPr>
          <w:p>
            <w:pPr>
              <w:spacing w:after="20" w:before="20"/>
            </w:pPr>
            <w:r>
              <w:rPr>
                <w:rFonts w:ascii="Calibri" w:hAnsi="Calibri"/>
                <w:b w:val="0"/>
                <w:color w:val="262421"/>
                <w:sz w:val="14"/>
              </w:rPr>
              <w:t>Hay-field fertilizer</w:t>
            </w:r>
          </w:p>
        </w:tc>
        <w:tc>
          <w:tcPr>
            <w:tcW w:type="dxa" w:w="380"/>
            <w:shd w:val="clear" w:color="auto" w:fill="F3F1E9"/>
          </w:tcPr>
          <w:p>
            <w:pPr>
              <w:spacing w:after="20" w:before="20"/>
              <w:jc w:val="center"/>
            </w:pPr>
            <w:r>
              <w:rPr>
                <w:rFonts w:ascii="Calibri" w:hAnsi="Calibri"/>
                <w:b w:val="0"/>
                <w:color w:val="262421"/>
                <w:sz w:val="14"/>
              </w:rPr>
              <w:t>6</w:t>
            </w:r>
          </w:p>
        </w:tc>
        <w:tc>
          <w:tcPr>
            <w:tcW w:type="dxa" w:w="380"/>
            <w:shd w:val="clear" w:color="auto" w:fill="F3F1E9"/>
          </w:tcPr>
          <w:p>
            <w:pPr>
              <w:spacing w:after="20" w:before="20"/>
              <w:jc w:val="center"/>
            </w:pPr>
            <w:r>
              <w:rPr>
                <w:rFonts w:ascii="Calibri" w:hAnsi="Calibri"/>
                <w:b w:val="0"/>
                <w:color w:val="262421"/>
                <w:sz w:val="14"/>
              </w:rPr>
              <w:t>8</w:t>
            </w:r>
          </w:p>
        </w:tc>
        <w:tc>
          <w:tcPr>
            <w:tcW w:type="dxa" w:w="380"/>
            <w:shd w:val="clear" w:color="auto" w:fill="F3F1E9"/>
          </w:tcPr>
          <w:p>
            <w:pPr>
              <w:spacing w:after="20" w:before="20"/>
              <w:jc w:val="center"/>
            </w:pPr>
            <w:r>
              <w:rPr>
                <w:rFonts w:ascii="Calibri" w:hAnsi="Calibri"/>
                <w:b w:val="0"/>
                <w:color w:val="262421"/>
                <w:sz w:val="14"/>
              </w:rPr>
              <w:t>7</w:t>
            </w:r>
          </w:p>
        </w:tc>
        <w:tc>
          <w:tcPr>
            <w:tcW w:type="dxa" w:w="380"/>
            <w:shd w:val="clear" w:color="auto" w:fill="F3F1E9"/>
          </w:tcPr>
          <w:p>
            <w:pPr>
              <w:spacing w:after="20" w:before="20"/>
              <w:jc w:val="center"/>
            </w:pPr>
            <w:r>
              <w:rPr>
                <w:rFonts w:ascii="Calibri" w:hAnsi="Calibri"/>
                <w:b w:val="0"/>
                <w:color w:val="262421"/>
                <w:sz w:val="14"/>
              </w:rPr>
              <w:t>8</w:t>
            </w:r>
          </w:p>
        </w:tc>
        <w:tc>
          <w:tcPr>
            <w:tcW w:type="dxa" w:w="380"/>
            <w:shd w:val="clear" w:color="auto" w:fill="F3F1E9"/>
          </w:tcPr>
          <w:p>
            <w:pPr>
              <w:spacing w:after="20" w:before="20"/>
              <w:jc w:val="center"/>
            </w:pPr>
            <w:r>
              <w:rPr>
                <w:rFonts w:ascii="Calibri" w:hAnsi="Calibri"/>
                <w:b w:val="0"/>
                <w:color w:val="262421"/>
                <w:sz w:val="14"/>
              </w:rPr>
              <w:t>6</w:t>
            </w:r>
          </w:p>
        </w:tc>
        <w:tc>
          <w:tcPr>
            <w:tcW w:type="dxa" w:w="380"/>
            <w:shd w:val="clear" w:color="auto" w:fill="F3F1E9"/>
          </w:tcPr>
          <w:p>
            <w:pPr>
              <w:spacing w:after="20" w:before="20"/>
              <w:jc w:val="center"/>
            </w:pPr>
            <w:r>
              <w:rPr>
                <w:rFonts w:ascii="Calibri" w:hAnsi="Calibri"/>
                <w:b w:val="0"/>
                <w:color w:val="262421"/>
                <w:sz w:val="14"/>
              </w:rPr>
              <w:t>7</w:t>
            </w:r>
          </w:p>
        </w:tc>
        <w:tc>
          <w:tcPr>
            <w:tcW w:type="dxa" w:w="380"/>
            <w:shd w:val="clear" w:color="auto" w:fill="F3F1E9"/>
          </w:tcPr>
          <w:p>
            <w:pPr>
              <w:spacing w:after="20" w:before="20"/>
              <w:jc w:val="center"/>
            </w:pPr>
            <w:r>
              <w:rPr>
                <w:rFonts w:ascii="Calibri" w:hAnsi="Calibri"/>
                <w:b w:val="0"/>
                <w:color w:val="262421"/>
                <w:sz w:val="14"/>
              </w:rPr>
              <w:t>7</w:t>
            </w:r>
          </w:p>
        </w:tc>
        <w:tc>
          <w:tcPr>
            <w:tcW w:type="dxa" w:w="380"/>
            <w:shd w:val="clear" w:color="auto" w:fill="F3F1E9"/>
          </w:tcPr>
          <w:p>
            <w:pPr>
              <w:spacing w:after="20" w:before="20"/>
              <w:jc w:val="center"/>
            </w:pPr>
            <w:r>
              <w:rPr>
                <w:rFonts w:ascii="Calibri" w:hAnsi="Calibri"/>
                <w:b w:val="0"/>
                <w:color w:val="262421"/>
                <w:sz w:val="14"/>
              </w:rPr>
              <w:t>7</w:t>
            </w:r>
          </w:p>
        </w:tc>
        <w:tc>
          <w:tcPr>
            <w:tcW w:type="dxa" w:w="380"/>
            <w:shd w:val="clear" w:color="auto" w:fill="F3F1E9"/>
          </w:tcPr>
          <w:p>
            <w:pPr>
              <w:spacing w:after="20" w:before="20"/>
              <w:jc w:val="center"/>
            </w:pPr>
            <w:r>
              <w:rPr>
                <w:rFonts w:ascii="Calibri" w:hAnsi="Calibri"/>
                <w:b w:val="0"/>
                <w:color w:val="262421"/>
                <w:sz w:val="14"/>
              </w:rPr>
              <w:t>8</w:t>
            </w:r>
          </w:p>
        </w:tc>
        <w:tc>
          <w:tcPr>
            <w:tcW w:type="dxa" w:w="380"/>
            <w:shd w:val="clear" w:color="auto" w:fill="F3F1E9"/>
          </w:tcPr>
          <w:p>
            <w:pPr>
              <w:spacing w:after="20" w:before="20"/>
              <w:jc w:val="center"/>
            </w:pPr>
            <w:r>
              <w:rPr>
                <w:rFonts w:ascii="Calibri" w:hAnsi="Calibri"/>
                <w:b w:val="0"/>
                <w:color w:val="262421"/>
                <w:sz w:val="14"/>
              </w:rPr>
              <w:t>7</w:t>
            </w:r>
          </w:p>
        </w:tc>
        <w:tc>
          <w:tcPr>
            <w:tcW w:type="dxa" w:w="520"/>
            <w:shd w:val="clear" w:color="auto" w:fill="F3F1E9"/>
          </w:tcPr>
          <w:p>
            <w:pPr>
              <w:spacing w:after="20" w:before="20"/>
              <w:jc w:val="center"/>
            </w:pPr>
            <w:r>
              <w:rPr>
                <w:rFonts w:ascii="Calibri" w:hAnsi="Calibri"/>
                <w:b w:val="0"/>
                <w:color w:val="262421"/>
                <w:sz w:val="14"/>
              </w:rPr>
              <w:t>7.0</w:t>
            </w:r>
          </w:p>
        </w:tc>
        <w:tc>
          <w:tcPr>
            <w:tcW w:type="dxa" w:w="560"/>
            <w:shd w:val="clear" w:color="auto" w:fill="F3F1E9"/>
          </w:tcPr>
          <w:p>
            <w:pPr>
              <w:spacing w:after="20" w:before="20"/>
              <w:jc w:val="center"/>
            </w:pPr>
            <w:r>
              <w:rPr>
                <w:rFonts w:ascii="Calibri" w:hAnsi="Calibri"/>
                <w:b/>
                <w:color w:val="2F5D34"/>
                <w:sz w:val="14"/>
              </w:rPr>
              <w:t>T1</w:t>
            </w:r>
          </w:p>
        </w:tc>
      </w:tr>
      <w:tr>
        <w:tc>
          <w:tcPr>
            <w:tcW w:type="dxa" w:w="1820"/>
          </w:tcPr>
          <w:p>
            <w:pPr>
              <w:spacing w:after="20" w:before="20"/>
            </w:pPr>
            <w:r>
              <w:rPr>
                <w:rFonts w:ascii="Calibri" w:hAnsi="Calibri"/>
                <w:b w:val="0"/>
                <w:color w:val="262421"/>
                <w:sz w:val="14"/>
              </w:rPr>
              <w:t>Commercial accounts</w:t>
            </w:r>
          </w:p>
        </w:tc>
        <w:tc>
          <w:tcPr>
            <w:tcW w:type="dxa" w:w="380"/>
          </w:tcPr>
          <w:p>
            <w:pPr>
              <w:spacing w:after="20" w:before="20"/>
              <w:jc w:val="center"/>
            </w:pPr>
            <w:r>
              <w:rPr>
                <w:rFonts w:ascii="Calibri" w:hAnsi="Calibri"/>
                <w:b w:val="0"/>
                <w:color w:val="262421"/>
                <w:sz w:val="14"/>
              </w:rPr>
              <w:t>4</w:t>
            </w:r>
          </w:p>
        </w:tc>
        <w:tc>
          <w:tcPr>
            <w:tcW w:type="dxa" w:w="380"/>
          </w:tcPr>
          <w:p>
            <w:pPr>
              <w:spacing w:after="20" w:before="20"/>
              <w:jc w:val="center"/>
            </w:pPr>
            <w:r>
              <w:rPr>
                <w:rFonts w:ascii="Calibri" w:hAnsi="Calibri"/>
                <w:b w:val="0"/>
                <w:color w:val="262421"/>
                <w:sz w:val="14"/>
              </w:rPr>
              <w:t>9</w:t>
            </w:r>
          </w:p>
        </w:tc>
        <w:tc>
          <w:tcPr>
            <w:tcW w:type="dxa" w:w="380"/>
          </w:tcPr>
          <w:p>
            <w:pPr>
              <w:spacing w:after="20" w:before="20"/>
              <w:jc w:val="center"/>
            </w:pPr>
            <w:r>
              <w:rPr>
                <w:rFonts w:ascii="Calibri" w:hAnsi="Calibri"/>
                <w:b w:val="0"/>
                <w:color w:val="262421"/>
                <w:sz w:val="14"/>
              </w:rPr>
              <w:t>9</w:t>
            </w:r>
          </w:p>
        </w:tc>
        <w:tc>
          <w:tcPr>
            <w:tcW w:type="dxa" w:w="380"/>
          </w:tcPr>
          <w:p>
            <w:pPr>
              <w:spacing w:after="20" w:before="20"/>
              <w:jc w:val="center"/>
            </w:pPr>
            <w:r>
              <w:rPr>
                <w:rFonts w:ascii="Calibri" w:hAnsi="Calibri"/>
                <w:b w:val="0"/>
                <w:color w:val="262421"/>
                <w:sz w:val="14"/>
              </w:rPr>
              <w:t>10</w:t>
            </w:r>
          </w:p>
        </w:tc>
        <w:tc>
          <w:tcPr>
            <w:tcW w:type="dxa" w:w="380"/>
          </w:tcPr>
          <w:p>
            <w:pPr>
              <w:spacing w:after="20" w:before="20"/>
              <w:jc w:val="center"/>
            </w:pPr>
            <w:r>
              <w:rPr>
                <w:rFonts w:ascii="Calibri" w:hAnsi="Calibri"/>
                <w:b w:val="0"/>
                <w:color w:val="262421"/>
                <w:sz w:val="14"/>
              </w:rPr>
              <w:t>4</w:t>
            </w:r>
          </w:p>
        </w:tc>
        <w:tc>
          <w:tcPr>
            <w:tcW w:type="dxa" w:w="380"/>
          </w:tcPr>
          <w:p>
            <w:pPr>
              <w:spacing w:after="20" w:before="20"/>
              <w:jc w:val="center"/>
            </w:pPr>
            <w:r>
              <w:rPr>
                <w:rFonts w:ascii="Calibri" w:hAnsi="Calibri"/>
                <w:b w:val="0"/>
                <w:color w:val="262421"/>
                <w:sz w:val="14"/>
              </w:rPr>
              <w:t>6</w:t>
            </w:r>
          </w:p>
        </w:tc>
        <w:tc>
          <w:tcPr>
            <w:tcW w:type="dxa" w:w="380"/>
          </w:tcPr>
          <w:p>
            <w:pPr>
              <w:spacing w:after="20" w:before="20"/>
              <w:jc w:val="center"/>
            </w:pPr>
            <w:r>
              <w:rPr>
                <w:rFonts w:ascii="Calibri" w:hAnsi="Calibri"/>
                <w:b w:val="0"/>
                <w:color w:val="262421"/>
                <w:sz w:val="14"/>
              </w:rPr>
              <w:t>8</w:t>
            </w:r>
          </w:p>
        </w:tc>
        <w:tc>
          <w:tcPr>
            <w:tcW w:type="dxa" w:w="380"/>
          </w:tcPr>
          <w:p>
            <w:pPr>
              <w:spacing w:after="20" w:before="20"/>
              <w:jc w:val="center"/>
            </w:pPr>
            <w:r>
              <w:rPr>
                <w:rFonts w:ascii="Calibri" w:hAnsi="Calibri"/>
                <w:b w:val="0"/>
                <w:color w:val="262421"/>
                <w:sz w:val="14"/>
              </w:rPr>
              <w:t>8</w:t>
            </w:r>
          </w:p>
        </w:tc>
        <w:tc>
          <w:tcPr>
            <w:tcW w:type="dxa" w:w="380"/>
          </w:tcPr>
          <w:p>
            <w:pPr>
              <w:spacing w:after="20" w:before="20"/>
              <w:jc w:val="center"/>
            </w:pPr>
            <w:r>
              <w:rPr>
                <w:rFonts w:ascii="Calibri" w:hAnsi="Calibri"/>
                <w:b w:val="0"/>
                <w:color w:val="262421"/>
                <w:sz w:val="14"/>
              </w:rPr>
              <w:t>4</w:t>
            </w:r>
          </w:p>
        </w:tc>
        <w:tc>
          <w:tcPr>
            <w:tcW w:type="dxa" w:w="380"/>
          </w:tcPr>
          <w:p>
            <w:pPr>
              <w:spacing w:after="20" w:before="20"/>
              <w:jc w:val="center"/>
            </w:pPr>
            <w:r>
              <w:rPr>
                <w:rFonts w:ascii="Calibri" w:hAnsi="Calibri"/>
                <w:b w:val="0"/>
                <w:color w:val="262421"/>
                <w:sz w:val="14"/>
              </w:rPr>
              <w:t>5</w:t>
            </w:r>
          </w:p>
        </w:tc>
        <w:tc>
          <w:tcPr>
            <w:tcW w:type="dxa" w:w="520"/>
          </w:tcPr>
          <w:p>
            <w:pPr>
              <w:spacing w:after="20" w:before="20"/>
              <w:jc w:val="center"/>
            </w:pPr>
            <w:r>
              <w:rPr>
                <w:rFonts w:ascii="Calibri" w:hAnsi="Calibri"/>
                <w:b w:val="0"/>
                <w:color w:val="262421"/>
                <w:sz w:val="14"/>
              </w:rPr>
              <w:t>7.0</w:t>
            </w:r>
          </w:p>
        </w:tc>
        <w:tc>
          <w:tcPr>
            <w:tcW w:type="dxa" w:w="560"/>
          </w:tcPr>
          <w:p>
            <w:pPr>
              <w:spacing w:after="20" w:before="20"/>
              <w:jc w:val="center"/>
            </w:pPr>
            <w:r>
              <w:rPr>
                <w:rFonts w:ascii="Calibri" w:hAnsi="Calibri"/>
                <w:b/>
                <w:color w:val="2F5D34"/>
                <w:sz w:val="14"/>
              </w:rPr>
              <w:t>T5</w:t>
            </w:r>
          </w:p>
        </w:tc>
      </w:tr>
      <w:tr>
        <w:tc>
          <w:tcPr>
            <w:tcW w:type="dxa" w:w="1820"/>
            <w:shd w:val="clear" w:color="auto" w:fill="F3F1E9"/>
          </w:tcPr>
          <w:p>
            <w:pPr>
              <w:spacing w:after="20" w:before="20"/>
            </w:pPr>
            <w:r>
              <w:rPr>
                <w:rFonts w:ascii="Calibri" w:hAnsi="Calibri"/>
                <w:b w:val="0"/>
                <w:color w:val="262421"/>
                <w:sz w:val="14"/>
              </w:rPr>
              <w:t>Spreader-truck service</w:t>
            </w:r>
          </w:p>
        </w:tc>
        <w:tc>
          <w:tcPr>
            <w:tcW w:type="dxa" w:w="380"/>
            <w:shd w:val="clear" w:color="auto" w:fill="F3F1E9"/>
          </w:tcPr>
          <w:p>
            <w:pPr>
              <w:spacing w:after="20" w:before="20"/>
              <w:jc w:val="center"/>
            </w:pPr>
            <w:r>
              <w:rPr>
                <w:rFonts w:ascii="Calibri" w:hAnsi="Calibri"/>
                <w:b w:val="0"/>
                <w:color w:val="262421"/>
                <w:sz w:val="14"/>
              </w:rPr>
              <w:t>5</w:t>
            </w:r>
          </w:p>
        </w:tc>
        <w:tc>
          <w:tcPr>
            <w:tcW w:type="dxa" w:w="380"/>
            <w:shd w:val="clear" w:color="auto" w:fill="F3F1E9"/>
          </w:tcPr>
          <w:p>
            <w:pPr>
              <w:spacing w:after="20" w:before="20"/>
              <w:jc w:val="center"/>
            </w:pPr>
            <w:r>
              <w:rPr>
                <w:rFonts w:ascii="Calibri" w:hAnsi="Calibri"/>
                <w:b w:val="0"/>
                <w:color w:val="262421"/>
                <w:sz w:val="14"/>
              </w:rPr>
              <w:t>8</w:t>
            </w:r>
          </w:p>
        </w:tc>
        <w:tc>
          <w:tcPr>
            <w:tcW w:type="dxa" w:w="380"/>
            <w:shd w:val="clear" w:color="auto" w:fill="F3F1E9"/>
          </w:tcPr>
          <w:p>
            <w:pPr>
              <w:spacing w:after="20" w:before="20"/>
              <w:jc w:val="center"/>
            </w:pPr>
            <w:r>
              <w:rPr>
                <w:rFonts w:ascii="Calibri" w:hAnsi="Calibri"/>
                <w:b w:val="0"/>
                <w:color w:val="262421"/>
                <w:sz w:val="14"/>
              </w:rPr>
              <w:t>7</w:t>
            </w:r>
          </w:p>
        </w:tc>
        <w:tc>
          <w:tcPr>
            <w:tcW w:type="dxa" w:w="380"/>
            <w:shd w:val="clear" w:color="auto" w:fill="F3F1E9"/>
          </w:tcPr>
          <w:p>
            <w:pPr>
              <w:spacing w:after="20" w:before="20"/>
              <w:jc w:val="center"/>
            </w:pPr>
            <w:r>
              <w:rPr>
                <w:rFonts w:ascii="Calibri" w:hAnsi="Calibri"/>
                <w:b w:val="0"/>
                <w:color w:val="262421"/>
                <w:sz w:val="14"/>
              </w:rPr>
              <w:t>6</w:t>
            </w:r>
          </w:p>
        </w:tc>
        <w:tc>
          <w:tcPr>
            <w:tcW w:type="dxa" w:w="380"/>
            <w:shd w:val="clear" w:color="auto" w:fill="F3F1E9"/>
          </w:tcPr>
          <w:p>
            <w:pPr>
              <w:spacing w:after="20" w:before="20"/>
              <w:jc w:val="center"/>
            </w:pPr>
            <w:r>
              <w:rPr>
                <w:rFonts w:ascii="Calibri" w:hAnsi="Calibri"/>
                <w:b w:val="0"/>
                <w:color w:val="262421"/>
                <w:sz w:val="14"/>
              </w:rPr>
              <w:t>7</w:t>
            </w:r>
          </w:p>
        </w:tc>
        <w:tc>
          <w:tcPr>
            <w:tcW w:type="dxa" w:w="380"/>
            <w:shd w:val="clear" w:color="auto" w:fill="F3F1E9"/>
          </w:tcPr>
          <w:p>
            <w:pPr>
              <w:spacing w:after="20" w:before="20"/>
              <w:jc w:val="center"/>
            </w:pPr>
            <w:r>
              <w:rPr>
                <w:rFonts w:ascii="Calibri" w:hAnsi="Calibri"/>
                <w:b w:val="0"/>
                <w:color w:val="262421"/>
                <w:sz w:val="14"/>
              </w:rPr>
              <w:t>6</w:t>
            </w:r>
          </w:p>
        </w:tc>
        <w:tc>
          <w:tcPr>
            <w:tcW w:type="dxa" w:w="380"/>
            <w:shd w:val="clear" w:color="auto" w:fill="F3F1E9"/>
          </w:tcPr>
          <w:p>
            <w:pPr>
              <w:spacing w:after="20" w:before="20"/>
              <w:jc w:val="center"/>
            </w:pPr>
            <w:r>
              <w:rPr>
                <w:rFonts w:ascii="Calibri" w:hAnsi="Calibri"/>
                <w:b w:val="0"/>
                <w:color w:val="262421"/>
                <w:sz w:val="14"/>
              </w:rPr>
              <w:t>8</w:t>
            </w:r>
          </w:p>
        </w:tc>
        <w:tc>
          <w:tcPr>
            <w:tcW w:type="dxa" w:w="380"/>
            <w:shd w:val="clear" w:color="auto" w:fill="F3F1E9"/>
          </w:tcPr>
          <w:p>
            <w:pPr>
              <w:spacing w:after="20" w:before="20"/>
              <w:jc w:val="center"/>
            </w:pPr>
            <w:r>
              <w:rPr>
                <w:rFonts w:ascii="Calibri" w:hAnsi="Calibri"/>
                <w:b w:val="0"/>
                <w:color w:val="262421"/>
                <w:sz w:val="14"/>
              </w:rPr>
              <w:t>9</w:t>
            </w:r>
          </w:p>
        </w:tc>
        <w:tc>
          <w:tcPr>
            <w:tcW w:type="dxa" w:w="380"/>
            <w:shd w:val="clear" w:color="auto" w:fill="F3F1E9"/>
          </w:tcPr>
          <w:p>
            <w:pPr>
              <w:spacing w:after="20" w:before="20"/>
              <w:jc w:val="center"/>
            </w:pPr>
            <w:r>
              <w:rPr>
                <w:rFonts w:ascii="Calibri" w:hAnsi="Calibri"/>
                <w:b w:val="0"/>
                <w:color w:val="262421"/>
                <w:sz w:val="14"/>
              </w:rPr>
              <w:t>5</w:t>
            </w:r>
          </w:p>
        </w:tc>
        <w:tc>
          <w:tcPr>
            <w:tcW w:type="dxa" w:w="380"/>
            <w:shd w:val="clear" w:color="auto" w:fill="F3F1E9"/>
          </w:tcPr>
          <w:p>
            <w:pPr>
              <w:spacing w:after="20" w:before="20"/>
              <w:jc w:val="center"/>
            </w:pPr>
            <w:r>
              <w:rPr>
                <w:rFonts w:ascii="Calibri" w:hAnsi="Calibri"/>
                <w:b w:val="0"/>
                <w:color w:val="262421"/>
                <w:sz w:val="14"/>
              </w:rPr>
              <w:t>7</w:t>
            </w:r>
          </w:p>
        </w:tc>
        <w:tc>
          <w:tcPr>
            <w:tcW w:type="dxa" w:w="520"/>
            <w:shd w:val="clear" w:color="auto" w:fill="F3F1E9"/>
          </w:tcPr>
          <w:p>
            <w:pPr>
              <w:spacing w:after="20" w:before="20"/>
              <w:jc w:val="center"/>
            </w:pPr>
            <w:r>
              <w:rPr>
                <w:rFonts w:ascii="Calibri" w:hAnsi="Calibri"/>
                <w:b w:val="0"/>
                <w:color w:val="262421"/>
                <w:sz w:val="14"/>
              </w:rPr>
              <w:t>6.8</w:t>
            </w:r>
          </w:p>
        </w:tc>
        <w:tc>
          <w:tcPr>
            <w:tcW w:type="dxa" w:w="560"/>
            <w:shd w:val="clear" w:color="auto" w:fill="F3F1E9"/>
          </w:tcPr>
          <w:p>
            <w:pPr>
              <w:spacing w:after="20" w:before="20"/>
              <w:jc w:val="center"/>
            </w:pPr>
            <w:r>
              <w:rPr>
                <w:rFonts w:ascii="Calibri" w:hAnsi="Calibri"/>
                <w:b/>
                <w:color w:val="2F5D34"/>
                <w:sz w:val="14"/>
              </w:rPr>
              <w:t>T1</w:t>
            </w:r>
          </w:p>
        </w:tc>
      </w:tr>
      <w:tr>
        <w:tc>
          <w:tcPr>
            <w:tcW w:type="dxa" w:w="1820"/>
          </w:tcPr>
          <w:p>
            <w:pPr>
              <w:spacing w:after="20" w:before="20"/>
            </w:pPr>
            <w:r>
              <w:rPr>
                <w:rFonts w:ascii="Calibri" w:hAnsi="Calibri"/>
                <w:b w:val="0"/>
                <w:color w:val="262421"/>
                <w:sz w:val="14"/>
              </w:rPr>
              <w:t>Agricultural lime</w:t>
            </w:r>
          </w:p>
        </w:tc>
        <w:tc>
          <w:tcPr>
            <w:tcW w:type="dxa" w:w="380"/>
          </w:tcPr>
          <w:p>
            <w:pPr>
              <w:spacing w:after="20" w:before="20"/>
              <w:jc w:val="center"/>
            </w:pPr>
            <w:r>
              <w:rPr>
                <w:rFonts w:ascii="Calibri" w:hAnsi="Calibri"/>
                <w:b w:val="0"/>
                <w:color w:val="262421"/>
                <w:sz w:val="14"/>
              </w:rPr>
              <w:t>6</w:t>
            </w:r>
          </w:p>
        </w:tc>
        <w:tc>
          <w:tcPr>
            <w:tcW w:type="dxa" w:w="380"/>
          </w:tcPr>
          <w:p>
            <w:pPr>
              <w:spacing w:after="20" w:before="20"/>
              <w:jc w:val="center"/>
            </w:pPr>
            <w:r>
              <w:rPr>
                <w:rFonts w:ascii="Calibri" w:hAnsi="Calibri"/>
                <w:b w:val="0"/>
                <w:color w:val="262421"/>
                <w:sz w:val="14"/>
              </w:rPr>
              <w:t>8</w:t>
            </w:r>
          </w:p>
        </w:tc>
        <w:tc>
          <w:tcPr>
            <w:tcW w:type="dxa" w:w="380"/>
          </w:tcPr>
          <w:p>
            <w:pPr>
              <w:spacing w:after="20" w:before="20"/>
              <w:jc w:val="center"/>
            </w:pPr>
            <w:r>
              <w:rPr>
                <w:rFonts w:ascii="Calibri" w:hAnsi="Calibri"/>
                <w:b w:val="0"/>
                <w:color w:val="262421"/>
                <w:sz w:val="14"/>
              </w:rPr>
              <w:t>7</w:t>
            </w:r>
          </w:p>
        </w:tc>
        <w:tc>
          <w:tcPr>
            <w:tcW w:type="dxa" w:w="380"/>
          </w:tcPr>
          <w:p>
            <w:pPr>
              <w:spacing w:after="20" w:before="20"/>
              <w:jc w:val="center"/>
            </w:pPr>
            <w:r>
              <w:rPr>
                <w:rFonts w:ascii="Calibri" w:hAnsi="Calibri"/>
                <w:b w:val="0"/>
                <w:color w:val="262421"/>
                <w:sz w:val="14"/>
              </w:rPr>
              <w:t>7</w:t>
            </w:r>
          </w:p>
        </w:tc>
        <w:tc>
          <w:tcPr>
            <w:tcW w:type="dxa" w:w="380"/>
          </w:tcPr>
          <w:p>
            <w:pPr>
              <w:spacing w:after="20" w:before="20"/>
              <w:jc w:val="center"/>
            </w:pPr>
            <w:r>
              <w:rPr>
                <w:rFonts w:ascii="Calibri" w:hAnsi="Calibri"/>
                <w:b w:val="0"/>
                <w:color w:val="262421"/>
                <w:sz w:val="14"/>
              </w:rPr>
              <w:t>7</w:t>
            </w:r>
          </w:p>
        </w:tc>
        <w:tc>
          <w:tcPr>
            <w:tcW w:type="dxa" w:w="380"/>
          </w:tcPr>
          <w:p>
            <w:pPr>
              <w:spacing w:after="20" w:before="20"/>
              <w:jc w:val="center"/>
            </w:pPr>
            <w:r>
              <w:rPr>
                <w:rFonts w:ascii="Calibri" w:hAnsi="Calibri"/>
                <w:b w:val="0"/>
                <w:color w:val="262421"/>
                <w:sz w:val="14"/>
              </w:rPr>
              <w:t>6</w:t>
            </w:r>
          </w:p>
        </w:tc>
        <w:tc>
          <w:tcPr>
            <w:tcW w:type="dxa" w:w="380"/>
          </w:tcPr>
          <w:p>
            <w:pPr>
              <w:spacing w:after="20" w:before="20"/>
              <w:jc w:val="center"/>
            </w:pPr>
            <w:r>
              <w:rPr>
                <w:rFonts w:ascii="Calibri" w:hAnsi="Calibri"/>
                <w:b w:val="0"/>
                <w:color w:val="262421"/>
                <w:sz w:val="14"/>
              </w:rPr>
              <w:t>6</w:t>
            </w:r>
          </w:p>
        </w:tc>
        <w:tc>
          <w:tcPr>
            <w:tcW w:type="dxa" w:w="380"/>
          </w:tcPr>
          <w:p>
            <w:pPr>
              <w:spacing w:after="20" w:before="20"/>
              <w:jc w:val="center"/>
            </w:pPr>
            <w:r>
              <w:rPr>
                <w:rFonts w:ascii="Calibri" w:hAnsi="Calibri"/>
                <w:b w:val="0"/>
                <w:color w:val="262421"/>
                <w:sz w:val="14"/>
              </w:rPr>
              <w:t>7</w:t>
            </w:r>
          </w:p>
        </w:tc>
        <w:tc>
          <w:tcPr>
            <w:tcW w:type="dxa" w:w="380"/>
          </w:tcPr>
          <w:p>
            <w:pPr>
              <w:spacing w:after="20" w:before="20"/>
              <w:jc w:val="center"/>
            </w:pPr>
            <w:r>
              <w:rPr>
                <w:rFonts w:ascii="Calibri" w:hAnsi="Calibri"/>
                <w:b w:val="0"/>
                <w:color w:val="262421"/>
                <w:sz w:val="14"/>
              </w:rPr>
              <w:t>6</w:t>
            </w:r>
          </w:p>
        </w:tc>
        <w:tc>
          <w:tcPr>
            <w:tcW w:type="dxa" w:w="380"/>
          </w:tcPr>
          <w:p>
            <w:pPr>
              <w:spacing w:after="20" w:before="20"/>
              <w:jc w:val="center"/>
            </w:pPr>
            <w:r>
              <w:rPr>
                <w:rFonts w:ascii="Calibri" w:hAnsi="Calibri"/>
                <w:b w:val="0"/>
                <w:color w:val="262421"/>
                <w:sz w:val="14"/>
              </w:rPr>
              <w:t>7</w:t>
            </w:r>
          </w:p>
        </w:tc>
        <w:tc>
          <w:tcPr>
            <w:tcW w:type="dxa" w:w="520"/>
          </w:tcPr>
          <w:p>
            <w:pPr>
              <w:spacing w:after="20" w:before="20"/>
              <w:jc w:val="center"/>
            </w:pPr>
            <w:r>
              <w:rPr>
                <w:rFonts w:ascii="Calibri" w:hAnsi="Calibri"/>
                <w:b w:val="0"/>
                <w:color w:val="262421"/>
                <w:sz w:val="14"/>
              </w:rPr>
              <w:t>6.8</w:t>
            </w:r>
          </w:p>
        </w:tc>
        <w:tc>
          <w:tcPr>
            <w:tcW w:type="dxa" w:w="560"/>
          </w:tcPr>
          <w:p>
            <w:pPr>
              <w:spacing w:after="20" w:before="20"/>
              <w:jc w:val="center"/>
            </w:pPr>
            <w:r>
              <w:rPr>
                <w:rFonts w:ascii="Calibri" w:hAnsi="Calibri"/>
                <w:b/>
                <w:color w:val="2F5D34"/>
                <w:sz w:val="14"/>
              </w:rPr>
              <w:t>T1</w:t>
            </w:r>
          </w:p>
        </w:tc>
      </w:tr>
      <w:tr>
        <w:tc>
          <w:tcPr>
            <w:tcW w:type="dxa" w:w="1820"/>
            <w:shd w:val="clear" w:color="auto" w:fill="F3F1E9"/>
          </w:tcPr>
          <w:p>
            <w:pPr>
              <w:spacing w:after="20" w:before="20"/>
            </w:pPr>
            <w:r>
              <w:rPr>
                <w:rFonts w:ascii="Calibri" w:hAnsi="Calibri"/>
                <w:b w:val="0"/>
                <w:color w:val="262421"/>
                <w:sz w:val="14"/>
              </w:rPr>
              <w:t>Great Plains equipment</w:t>
            </w:r>
          </w:p>
        </w:tc>
        <w:tc>
          <w:tcPr>
            <w:tcW w:type="dxa" w:w="380"/>
            <w:shd w:val="clear" w:color="auto" w:fill="F3F1E9"/>
          </w:tcPr>
          <w:p>
            <w:pPr>
              <w:spacing w:after="20" w:before="20"/>
              <w:jc w:val="center"/>
            </w:pPr>
            <w:r>
              <w:rPr>
                <w:rFonts w:ascii="Calibri" w:hAnsi="Calibri"/>
                <w:b w:val="0"/>
                <w:color w:val="262421"/>
                <w:sz w:val="14"/>
              </w:rPr>
              <w:t>5</w:t>
            </w:r>
          </w:p>
        </w:tc>
        <w:tc>
          <w:tcPr>
            <w:tcW w:type="dxa" w:w="380"/>
            <w:shd w:val="clear" w:color="auto" w:fill="F3F1E9"/>
          </w:tcPr>
          <w:p>
            <w:pPr>
              <w:spacing w:after="20" w:before="20"/>
              <w:jc w:val="center"/>
            </w:pPr>
            <w:r>
              <w:rPr>
                <w:rFonts w:ascii="Calibri" w:hAnsi="Calibri"/>
                <w:b w:val="0"/>
                <w:color w:val="262421"/>
                <w:sz w:val="14"/>
              </w:rPr>
              <w:t>8</w:t>
            </w:r>
          </w:p>
        </w:tc>
        <w:tc>
          <w:tcPr>
            <w:tcW w:type="dxa" w:w="380"/>
            <w:shd w:val="clear" w:color="auto" w:fill="F3F1E9"/>
          </w:tcPr>
          <w:p>
            <w:pPr>
              <w:spacing w:after="20" w:before="20"/>
              <w:jc w:val="center"/>
            </w:pPr>
            <w:r>
              <w:rPr>
                <w:rFonts w:ascii="Calibri" w:hAnsi="Calibri"/>
                <w:b w:val="0"/>
                <w:color w:val="262421"/>
                <w:sz w:val="14"/>
              </w:rPr>
              <w:t>9</w:t>
            </w:r>
          </w:p>
        </w:tc>
        <w:tc>
          <w:tcPr>
            <w:tcW w:type="dxa" w:w="380"/>
            <w:shd w:val="clear" w:color="auto" w:fill="F3F1E9"/>
          </w:tcPr>
          <w:p>
            <w:pPr>
              <w:spacing w:after="20" w:before="20"/>
              <w:jc w:val="center"/>
            </w:pPr>
            <w:r>
              <w:rPr>
                <w:rFonts w:ascii="Calibri" w:hAnsi="Calibri"/>
                <w:b w:val="0"/>
                <w:color w:val="262421"/>
                <w:sz w:val="14"/>
              </w:rPr>
              <w:t>4</w:t>
            </w:r>
          </w:p>
        </w:tc>
        <w:tc>
          <w:tcPr>
            <w:tcW w:type="dxa" w:w="380"/>
            <w:shd w:val="clear" w:color="auto" w:fill="F3F1E9"/>
          </w:tcPr>
          <w:p>
            <w:pPr>
              <w:spacing w:after="20" w:before="20"/>
              <w:jc w:val="center"/>
            </w:pPr>
            <w:r>
              <w:rPr>
                <w:rFonts w:ascii="Calibri" w:hAnsi="Calibri"/>
                <w:b w:val="0"/>
                <w:color w:val="262421"/>
                <w:sz w:val="14"/>
              </w:rPr>
              <w:t>6</w:t>
            </w:r>
          </w:p>
        </w:tc>
        <w:tc>
          <w:tcPr>
            <w:tcW w:type="dxa" w:w="380"/>
            <w:shd w:val="clear" w:color="auto" w:fill="F3F1E9"/>
          </w:tcPr>
          <w:p>
            <w:pPr>
              <w:spacing w:after="20" w:before="20"/>
              <w:jc w:val="center"/>
            </w:pPr>
            <w:r>
              <w:rPr>
                <w:rFonts w:ascii="Calibri" w:hAnsi="Calibri"/>
                <w:b w:val="0"/>
                <w:color w:val="262421"/>
                <w:sz w:val="14"/>
              </w:rPr>
              <w:t>6</w:t>
            </w:r>
          </w:p>
        </w:tc>
        <w:tc>
          <w:tcPr>
            <w:tcW w:type="dxa" w:w="380"/>
            <w:shd w:val="clear" w:color="auto" w:fill="F3F1E9"/>
          </w:tcPr>
          <w:p>
            <w:pPr>
              <w:spacing w:after="20" w:before="20"/>
              <w:jc w:val="center"/>
            </w:pPr>
            <w:r>
              <w:rPr>
                <w:rFonts w:ascii="Calibri" w:hAnsi="Calibri"/>
                <w:b w:val="0"/>
                <w:color w:val="262421"/>
                <w:sz w:val="14"/>
              </w:rPr>
              <w:t>8</w:t>
            </w:r>
          </w:p>
        </w:tc>
        <w:tc>
          <w:tcPr>
            <w:tcW w:type="dxa" w:w="380"/>
            <w:shd w:val="clear" w:color="auto" w:fill="F3F1E9"/>
          </w:tcPr>
          <w:p>
            <w:pPr>
              <w:spacing w:after="20" w:before="20"/>
              <w:jc w:val="center"/>
            </w:pPr>
            <w:r>
              <w:rPr>
                <w:rFonts w:ascii="Calibri" w:hAnsi="Calibri"/>
                <w:b w:val="0"/>
                <w:color w:val="262421"/>
                <w:sz w:val="14"/>
              </w:rPr>
              <w:t>7</w:t>
            </w:r>
          </w:p>
        </w:tc>
        <w:tc>
          <w:tcPr>
            <w:tcW w:type="dxa" w:w="380"/>
            <w:shd w:val="clear" w:color="auto" w:fill="F3F1E9"/>
          </w:tcPr>
          <w:p>
            <w:pPr>
              <w:spacing w:after="20" w:before="20"/>
              <w:jc w:val="center"/>
            </w:pPr>
            <w:r>
              <w:rPr>
                <w:rFonts w:ascii="Calibri" w:hAnsi="Calibri"/>
                <w:b w:val="0"/>
                <w:color w:val="262421"/>
                <w:sz w:val="14"/>
              </w:rPr>
              <w:t>6</w:t>
            </w:r>
          </w:p>
        </w:tc>
        <w:tc>
          <w:tcPr>
            <w:tcW w:type="dxa" w:w="380"/>
            <w:shd w:val="clear" w:color="auto" w:fill="F3F1E9"/>
          </w:tcPr>
          <w:p>
            <w:pPr>
              <w:spacing w:after="20" w:before="20"/>
              <w:jc w:val="center"/>
            </w:pPr>
            <w:r>
              <w:rPr>
                <w:rFonts w:ascii="Calibri" w:hAnsi="Calibri"/>
                <w:b w:val="0"/>
                <w:color w:val="262421"/>
                <w:sz w:val="14"/>
              </w:rPr>
              <w:t>6</w:t>
            </w:r>
          </w:p>
        </w:tc>
        <w:tc>
          <w:tcPr>
            <w:tcW w:type="dxa" w:w="520"/>
            <w:shd w:val="clear" w:color="auto" w:fill="F3F1E9"/>
          </w:tcPr>
          <w:p>
            <w:pPr>
              <w:spacing w:after="20" w:before="20"/>
              <w:jc w:val="center"/>
            </w:pPr>
            <w:r>
              <w:rPr>
                <w:rFonts w:ascii="Calibri" w:hAnsi="Calibri"/>
                <w:b w:val="0"/>
                <w:color w:val="262421"/>
                <w:sz w:val="14"/>
              </w:rPr>
              <w:t>6.7</w:t>
            </w:r>
          </w:p>
        </w:tc>
        <w:tc>
          <w:tcPr>
            <w:tcW w:type="dxa" w:w="560"/>
            <w:shd w:val="clear" w:color="auto" w:fill="F3F1E9"/>
          </w:tcPr>
          <w:p>
            <w:pPr>
              <w:spacing w:after="20" w:before="20"/>
              <w:jc w:val="center"/>
            </w:pPr>
            <w:r>
              <w:rPr>
                <w:rFonts w:ascii="Calibri" w:hAnsi="Calibri"/>
                <w:b/>
                <w:color w:val="2F5D34"/>
                <w:sz w:val="14"/>
              </w:rPr>
              <w:t>T2</w:t>
            </w:r>
          </w:p>
        </w:tc>
      </w:tr>
      <w:tr>
        <w:tc>
          <w:tcPr>
            <w:tcW w:type="dxa" w:w="1820"/>
          </w:tcPr>
          <w:p>
            <w:pPr>
              <w:spacing w:after="20" w:before="20"/>
            </w:pPr>
            <w:r>
              <w:rPr>
                <w:rFonts w:ascii="Calibri" w:hAnsi="Calibri"/>
                <w:b w:val="0"/>
                <w:color w:val="262421"/>
                <w:sz w:val="14"/>
              </w:rPr>
              <w:t>Hay equipment</w:t>
            </w:r>
          </w:p>
        </w:tc>
        <w:tc>
          <w:tcPr>
            <w:tcW w:type="dxa" w:w="380"/>
          </w:tcPr>
          <w:p>
            <w:pPr>
              <w:spacing w:after="20" w:before="20"/>
              <w:jc w:val="center"/>
            </w:pPr>
            <w:r>
              <w:rPr>
                <w:rFonts w:ascii="Calibri" w:hAnsi="Calibri"/>
                <w:b w:val="0"/>
                <w:color w:val="262421"/>
                <w:sz w:val="14"/>
              </w:rPr>
              <w:t>5</w:t>
            </w:r>
          </w:p>
        </w:tc>
        <w:tc>
          <w:tcPr>
            <w:tcW w:type="dxa" w:w="380"/>
          </w:tcPr>
          <w:p>
            <w:pPr>
              <w:spacing w:after="20" w:before="20"/>
              <w:jc w:val="center"/>
            </w:pPr>
            <w:r>
              <w:rPr>
                <w:rFonts w:ascii="Calibri" w:hAnsi="Calibri"/>
                <w:b w:val="0"/>
                <w:color w:val="262421"/>
                <w:sz w:val="14"/>
              </w:rPr>
              <w:t>8</w:t>
            </w:r>
          </w:p>
        </w:tc>
        <w:tc>
          <w:tcPr>
            <w:tcW w:type="dxa" w:w="380"/>
          </w:tcPr>
          <w:p>
            <w:pPr>
              <w:spacing w:after="20" w:before="20"/>
              <w:jc w:val="center"/>
            </w:pPr>
            <w:r>
              <w:rPr>
                <w:rFonts w:ascii="Calibri" w:hAnsi="Calibri"/>
                <w:b w:val="0"/>
                <w:color w:val="262421"/>
                <w:sz w:val="14"/>
              </w:rPr>
              <w:t>9</w:t>
            </w:r>
          </w:p>
        </w:tc>
        <w:tc>
          <w:tcPr>
            <w:tcW w:type="dxa" w:w="380"/>
          </w:tcPr>
          <w:p>
            <w:pPr>
              <w:spacing w:after="20" w:before="20"/>
              <w:jc w:val="center"/>
            </w:pPr>
            <w:r>
              <w:rPr>
                <w:rFonts w:ascii="Calibri" w:hAnsi="Calibri"/>
                <w:b w:val="0"/>
                <w:color w:val="262421"/>
                <w:sz w:val="14"/>
              </w:rPr>
              <w:t>4</w:t>
            </w:r>
          </w:p>
        </w:tc>
        <w:tc>
          <w:tcPr>
            <w:tcW w:type="dxa" w:w="380"/>
          </w:tcPr>
          <w:p>
            <w:pPr>
              <w:spacing w:after="20" w:before="20"/>
              <w:jc w:val="center"/>
            </w:pPr>
            <w:r>
              <w:rPr>
                <w:rFonts w:ascii="Calibri" w:hAnsi="Calibri"/>
                <w:b w:val="0"/>
                <w:color w:val="262421"/>
                <w:sz w:val="14"/>
              </w:rPr>
              <w:t>6</w:t>
            </w:r>
          </w:p>
        </w:tc>
        <w:tc>
          <w:tcPr>
            <w:tcW w:type="dxa" w:w="380"/>
          </w:tcPr>
          <w:p>
            <w:pPr>
              <w:spacing w:after="20" w:before="20"/>
              <w:jc w:val="center"/>
            </w:pPr>
            <w:r>
              <w:rPr>
                <w:rFonts w:ascii="Calibri" w:hAnsi="Calibri"/>
                <w:b w:val="0"/>
                <w:color w:val="262421"/>
                <w:sz w:val="14"/>
              </w:rPr>
              <w:t>6</w:t>
            </w:r>
          </w:p>
        </w:tc>
        <w:tc>
          <w:tcPr>
            <w:tcW w:type="dxa" w:w="380"/>
          </w:tcPr>
          <w:p>
            <w:pPr>
              <w:spacing w:after="20" w:before="20"/>
              <w:jc w:val="center"/>
            </w:pPr>
            <w:r>
              <w:rPr>
                <w:rFonts w:ascii="Calibri" w:hAnsi="Calibri"/>
                <w:b w:val="0"/>
                <w:color w:val="262421"/>
                <w:sz w:val="14"/>
              </w:rPr>
              <w:t>7</w:t>
            </w:r>
          </w:p>
        </w:tc>
        <w:tc>
          <w:tcPr>
            <w:tcW w:type="dxa" w:w="380"/>
          </w:tcPr>
          <w:p>
            <w:pPr>
              <w:spacing w:after="20" w:before="20"/>
              <w:jc w:val="center"/>
            </w:pPr>
            <w:r>
              <w:rPr>
                <w:rFonts w:ascii="Calibri" w:hAnsi="Calibri"/>
                <w:b w:val="0"/>
                <w:color w:val="262421"/>
                <w:sz w:val="14"/>
              </w:rPr>
              <w:t>7</w:t>
            </w:r>
          </w:p>
        </w:tc>
        <w:tc>
          <w:tcPr>
            <w:tcW w:type="dxa" w:w="380"/>
          </w:tcPr>
          <w:p>
            <w:pPr>
              <w:spacing w:after="20" w:before="20"/>
              <w:jc w:val="center"/>
            </w:pPr>
            <w:r>
              <w:rPr>
                <w:rFonts w:ascii="Calibri" w:hAnsi="Calibri"/>
                <w:b w:val="0"/>
                <w:color w:val="262421"/>
                <w:sz w:val="14"/>
              </w:rPr>
              <w:t>6</w:t>
            </w:r>
          </w:p>
        </w:tc>
        <w:tc>
          <w:tcPr>
            <w:tcW w:type="dxa" w:w="380"/>
          </w:tcPr>
          <w:p>
            <w:pPr>
              <w:spacing w:after="20" w:before="20"/>
              <w:jc w:val="center"/>
            </w:pPr>
            <w:r>
              <w:rPr>
                <w:rFonts w:ascii="Calibri" w:hAnsi="Calibri"/>
                <w:b w:val="0"/>
                <w:color w:val="262421"/>
                <w:sz w:val="14"/>
              </w:rPr>
              <w:t>6</w:t>
            </w:r>
          </w:p>
        </w:tc>
        <w:tc>
          <w:tcPr>
            <w:tcW w:type="dxa" w:w="520"/>
          </w:tcPr>
          <w:p>
            <w:pPr>
              <w:spacing w:after="20" w:before="20"/>
              <w:jc w:val="center"/>
            </w:pPr>
            <w:r>
              <w:rPr>
                <w:rFonts w:ascii="Calibri" w:hAnsi="Calibri"/>
                <w:b w:val="0"/>
                <w:color w:val="262421"/>
                <w:sz w:val="14"/>
              </w:rPr>
              <w:t>6.6</w:t>
            </w:r>
          </w:p>
        </w:tc>
        <w:tc>
          <w:tcPr>
            <w:tcW w:type="dxa" w:w="560"/>
          </w:tcPr>
          <w:p>
            <w:pPr>
              <w:spacing w:after="20" w:before="20"/>
              <w:jc w:val="center"/>
            </w:pPr>
            <w:r>
              <w:rPr>
                <w:rFonts w:ascii="Calibri" w:hAnsi="Calibri"/>
                <w:b/>
                <w:color w:val="2F5D34"/>
                <w:sz w:val="14"/>
              </w:rPr>
              <w:t>T2</w:t>
            </w:r>
          </w:p>
        </w:tc>
      </w:tr>
      <w:tr>
        <w:tc>
          <w:tcPr>
            <w:tcW w:type="dxa" w:w="1820"/>
            <w:shd w:val="clear" w:color="auto" w:fill="F3F1E9"/>
          </w:tcPr>
          <w:p>
            <w:pPr>
              <w:spacing w:after="20" w:before="20"/>
            </w:pPr>
            <w:r>
              <w:rPr>
                <w:rFonts w:ascii="Calibri" w:hAnsi="Calibri"/>
                <w:b w:val="0"/>
                <w:color w:val="262421"/>
                <w:sz w:val="14"/>
              </w:rPr>
              <w:t>One-ton totes</w:t>
            </w:r>
          </w:p>
        </w:tc>
        <w:tc>
          <w:tcPr>
            <w:tcW w:type="dxa" w:w="380"/>
            <w:shd w:val="clear" w:color="auto" w:fill="F3F1E9"/>
          </w:tcPr>
          <w:p>
            <w:pPr>
              <w:spacing w:after="20" w:before="20"/>
              <w:jc w:val="center"/>
            </w:pPr>
            <w:r>
              <w:rPr>
                <w:rFonts w:ascii="Calibri" w:hAnsi="Calibri"/>
                <w:b w:val="0"/>
                <w:color w:val="262421"/>
                <w:sz w:val="14"/>
              </w:rPr>
              <w:t>5</w:t>
            </w:r>
          </w:p>
        </w:tc>
        <w:tc>
          <w:tcPr>
            <w:tcW w:type="dxa" w:w="380"/>
            <w:shd w:val="clear" w:color="auto" w:fill="F3F1E9"/>
          </w:tcPr>
          <w:p>
            <w:pPr>
              <w:spacing w:after="20" w:before="20"/>
              <w:jc w:val="center"/>
            </w:pPr>
            <w:r>
              <w:rPr>
                <w:rFonts w:ascii="Calibri" w:hAnsi="Calibri"/>
                <w:b w:val="0"/>
                <w:color w:val="262421"/>
                <w:sz w:val="14"/>
              </w:rPr>
              <w:t>8</w:t>
            </w:r>
          </w:p>
        </w:tc>
        <w:tc>
          <w:tcPr>
            <w:tcW w:type="dxa" w:w="380"/>
            <w:shd w:val="clear" w:color="auto" w:fill="F3F1E9"/>
          </w:tcPr>
          <w:p>
            <w:pPr>
              <w:spacing w:after="20" w:before="20"/>
              <w:jc w:val="center"/>
            </w:pPr>
            <w:r>
              <w:rPr>
                <w:rFonts w:ascii="Calibri" w:hAnsi="Calibri"/>
                <w:b w:val="0"/>
                <w:color w:val="262421"/>
                <w:sz w:val="14"/>
              </w:rPr>
              <w:t>8</w:t>
            </w:r>
          </w:p>
        </w:tc>
        <w:tc>
          <w:tcPr>
            <w:tcW w:type="dxa" w:w="380"/>
            <w:shd w:val="clear" w:color="auto" w:fill="F3F1E9"/>
          </w:tcPr>
          <w:p>
            <w:pPr>
              <w:spacing w:after="20" w:before="20"/>
              <w:jc w:val="center"/>
            </w:pPr>
            <w:r>
              <w:rPr>
                <w:rFonts w:ascii="Calibri" w:hAnsi="Calibri"/>
                <w:b w:val="0"/>
                <w:color w:val="262421"/>
                <w:sz w:val="14"/>
              </w:rPr>
              <w:t>7</w:t>
            </w:r>
          </w:p>
        </w:tc>
        <w:tc>
          <w:tcPr>
            <w:tcW w:type="dxa" w:w="380"/>
            <w:shd w:val="clear" w:color="auto" w:fill="F3F1E9"/>
          </w:tcPr>
          <w:p>
            <w:pPr>
              <w:spacing w:after="20" w:before="20"/>
              <w:jc w:val="center"/>
            </w:pPr>
            <w:r>
              <w:rPr>
                <w:rFonts w:ascii="Calibri" w:hAnsi="Calibri"/>
                <w:b w:val="0"/>
                <w:color w:val="262421"/>
                <w:sz w:val="14"/>
              </w:rPr>
              <w:t>5</w:t>
            </w:r>
          </w:p>
        </w:tc>
        <w:tc>
          <w:tcPr>
            <w:tcW w:type="dxa" w:w="380"/>
            <w:shd w:val="clear" w:color="auto" w:fill="F3F1E9"/>
          </w:tcPr>
          <w:p>
            <w:pPr>
              <w:spacing w:after="20" w:before="20"/>
              <w:jc w:val="center"/>
            </w:pPr>
            <w:r>
              <w:rPr>
                <w:rFonts w:ascii="Calibri" w:hAnsi="Calibri"/>
                <w:b w:val="0"/>
                <w:color w:val="262421"/>
                <w:sz w:val="14"/>
              </w:rPr>
              <w:t>6</w:t>
            </w:r>
          </w:p>
        </w:tc>
        <w:tc>
          <w:tcPr>
            <w:tcW w:type="dxa" w:w="380"/>
            <w:shd w:val="clear" w:color="auto" w:fill="F3F1E9"/>
          </w:tcPr>
          <w:p>
            <w:pPr>
              <w:spacing w:after="20" w:before="20"/>
              <w:jc w:val="center"/>
            </w:pPr>
            <w:r>
              <w:rPr>
                <w:rFonts w:ascii="Calibri" w:hAnsi="Calibri"/>
                <w:b w:val="0"/>
                <w:color w:val="262421"/>
                <w:sz w:val="14"/>
              </w:rPr>
              <w:t>6</w:t>
            </w:r>
          </w:p>
        </w:tc>
        <w:tc>
          <w:tcPr>
            <w:tcW w:type="dxa" w:w="380"/>
            <w:shd w:val="clear" w:color="auto" w:fill="F3F1E9"/>
          </w:tcPr>
          <w:p>
            <w:pPr>
              <w:spacing w:after="20" w:before="20"/>
              <w:jc w:val="center"/>
            </w:pPr>
            <w:r>
              <w:rPr>
                <w:rFonts w:ascii="Calibri" w:hAnsi="Calibri"/>
                <w:b w:val="0"/>
                <w:color w:val="262421"/>
                <w:sz w:val="14"/>
              </w:rPr>
              <w:t>7</w:t>
            </w:r>
          </w:p>
        </w:tc>
        <w:tc>
          <w:tcPr>
            <w:tcW w:type="dxa" w:w="380"/>
            <w:shd w:val="clear" w:color="auto" w:fill="F3F1E9"/>
          </w:tcPr>
          <w:p>
            <w:pPr>
              <w:spacing w:after="20" w:before="20"/>
              <w:jc w:val="center"/>
            </w:pPr>
            <w:r>
              <w:rPr>
                <w:rFonts w:ascii="Calibri" w:hAnsi="Calibri"/>
                <w:b w:val="0"/>
                <w:color w:val="262421"/>
                <w:sz w:val="14"/>
              </w:rPr>
              <w:t>4</w:t>
            </w:r>
          </w:p>
        </w:tc>
        <w:tc>
          <w:tcPr>
            <w:tcW w:type="dxa" w:w="380"/>
            <w:shd w:val="clear" w:color="auto" w:fill="F3F1E9"/>
          </w:tcPr>
          <w:p>
            <w:pPr>
              <w:spacing w:after="20" w:before="20"/>
              <w:jc w:val="center"/>
            </w:pPr>
            <w:r>
              <w:rPr>
                <w:rFonts w:ascii="Calibri" w:hAnsi="Calibri"/>
                <w:b w:val="0"/>
                <w:color w:val="262421"/>
                <w:sz w:val="14"/>
              </w:rPr>
              <w:t>7</w:t>
            </w:r>
          </w:p>
        </w:tc>
        <w:tc>
          <w:tcPr>
            <w:tcW w:type="dxa" w:w="520"/>
            <w:shd w:val="clear" w:color="auto" w:fill="F3F1E9"/>
          </w:tcPr>
          <w:p>
            <w:pPr>
              <w:spacing w:after="20" w:before="20"/>
              <w:jc w:val="center"/>
            </w:pPr>
            <w:r>
              <w:rPr>
                <w:rFonts w:ascii="Calibri" w:hAnsi="Calibri"/>
                <w:b w:val="0"/>
                <w:color w:val="262421"/>
                <w:sz w:val="14"/>
              </w:rPr>
              <w:t>6.5</w:t>
            </w:r>
          </w:p>
        </w:tc>
        <w:tc>
          <w:tcPr>
            <w:tcW w:type="dxa" w:w="560"/>
            <w:shd w:val="clear" w:color="auto" w:fill="F3F1E9"/>
          </w:tcPr>
          <w:p>
            <w:pPr>
              <w:spacing w:after="20" w:before="20"/>
              <w:jc w:val="center"/>
            </w:pPr>
            <w:r>
              <w:rPr>
                <w:rFonts w:ascii="Calibri" w:hAnsi="Calibri"/>
                <w:b/>
                <w:color w:val="2F5D34"/>
                <w:sz w:val="14"/>
              </w:rPr>
              <w:t>T1</w:t>
            </w:r>
          </w:p>
        </w:tc>
      </w:tr>
      <w:tr>
        <w:tc>
          <w:tcPr>
            <w:tcW w:type="dxa" w:w="1820"/>
          </w:tcPr>
          <w:p>
            <w:pPr>
              <w:spacing w:after="20" w:before="20"/>
            </w:pPr>
            <w:r>
              <w:rPr>
                <w:rFonts w:ascii="Calibri" w:hAnsi="Calibri"/>
                <w:b w:val="0"/>
                <w:color w:val="262421"/>
                <w:sz w:val="14"/>
              </w:rPr>
              <w:t>Repeat ordering</w:t>
            </w:r>
          </w:p>
        </w:tc>
        <w:tc>
          <w:tcPr>
            <w:tcW w:type="dxa" w:w="380"/>
          </w:tcPr>
          <w:p>
            <w:pPr>
              <w:spacing w:after="20" w:before="20"/>
              <w:jc w:val="center"/>
            </w:pPr>
            <w:r>
              <w:rPr>
                <w:rFonts w:ascii="Calibri" w:hAnsi="Calibri"/>
                <w:b w:val="0"/>
                <w:color w:val="262421"/>
                <w:sz w:val="14"/>
              </w:rPr>
              <w:t>3</w:t>
            </w:r>
          </w:p>
        </w:tc>
        <w:tc>
          <w:tcPr>
            <w:tcW w:type="dxa" w:w="380"/>
          </w:tcPr>
          <w:p>
            <w:pPr>
              <w:spacing w:after="20" w:before="20"/>
              <w:jc w:val="center"/>
            </w:pPr>
            <w:r>
              <w:rPr>
                <w:rFonts w:ascii="Calibri" w:hAnsi="Calibri"/>
                <w:b w:val="0"/>
                <w:color w:val="262421"/>
                <w:sz w:val="14"/>
              </w:rPr>
              <w:t>9</w:t>
            </w:r>
          </w:p>
        </w:tc>
        <w:tc>
          <w:tcPr>
            <w:tcW w:type="dxa" w:w="380"/>
          </w:tcPr>
          <w:p>
            <w:pPr>
              <w:spacing w:after="20" w:before="20"/>
              <w:jc w:val="center"/>
            </w:pPr>
            <w:r>
              <w:rPr>
                <w:rFonts w:ascii="Calibri" w:hAnsi="Calibri"/>
                <w:b w:val="0"/>
                <w:color w:val="262421"/>
                <w:sz w:val="14"/>
              </w:rPr>
              <w:t>7</w:t>
            </w:r>
          </w:p>
        </w:tc>
        <w:tc>
          <w:tcPr>
            <w:tcW w:type="dxa" w:w="380"/>
          </w:tcPr>
          <w:p>
            <w:pPr>
              <w:spacing w:after="20" w:before="20"/>
              <w:jc w:val="center"/>
            </w:pPr>
            <w:r>
              <w:rPr>
                <w:rFonts w:ascii="Calibri" w:hAnsi="Calibri"/>
                <w:b w:val="0"/>
                <w:color w:val="262421"/>
                <w:sz w:val="14"/>
              </w:rPr>
              <w:t>10</w:t>
            </w:r>
          </w:p>
        </w:tc>
        <w:tc>
          <w:tcPr>
            <w:tcW w:type="dxa" w:w="380"/>
          </w:tcPr>
          <w:p>
            <w:pPr>
              <w:spacing w:after="20" w:before="20"/>
              <w:jc w:val="center"/>
            </w:pPr>
            <w:r>
              <w:rPr>
                <w:rFonts w:ascii="Calibri" w:hAnsi="Calibri"/>
                <w:b w:val="0"/>
                <w:color w:val="262421"/>
                <w:sz w:val="14"/>
              </w:rPr>
              <w:t>5</w:t>
            </w:r>
          </w:p>
        </w:tc>
        <w:tc>
          <w:tcPr>
            <w:tcW w:type="dxa" w:w="380"/>
          </w:tcPr>
          <w:p>
            <w:pPr>
              <w:spacing w:after="20" w:before="20"/>
              <w:jc w:val="center"/>
            </w:pPr>
            <w:r>
              <w:rPr>
                <w:rFonts w:ascii="Calibri" w:hAnsi="Calibri"/>
                <w:b w:val="0"/>
                <w:color w:val="262421"/>
                <w:sz w:val="14"/>
              </w:rPr>
              <w:t>5</w:t>
            </w:r>
          </w:p>
        </w:tc>
        <w:tc>
          <w:tcPr>
            <w:tcW w:type="dxa" w:w="380"/>
          </w:tcPr>
          <w:p>
            <w:pPr>
              <w:spacing w:after="20" w:before="20"/>
              <w:jc w:val="center"/>
            </w:pPr>
            <w:r>
              <w:rPr>
                <w:rFonts w:ascii="Calibri" w:hAnsi="Calibri"/>
                <w:b w:val="0"/>
                <w:color w:val="262421"/>
                <w:sz w:val="14"/>
              </w:rPr>
              <w:t>7</w:t>
            </w:r>
          </w:p>
        </w:tc>
        <w:tc>
          <w:tcPr>
            <w:tcW w:type="dxa" w:w="380"/>
          </w:tcPr>
          <w:p>
            <w:pPr>
              <w:spacing w:after="20" w:before="20"/>
              <w:jc w:val="center"/>
            </w:pPr>
            <w:r>
              <w:rPr>
                <w:rFonts w:ascii="Calibri" w:hAnsi="Calibri"/>
                <w:b w:val="0"/>
                <w:color w:val="262421"/>
                <w:sz w:val="14"/>
              </w:rPr>
              <w:t>7</w:t>
            </w:r>
          </w:p>
        </w:tc>
        <w:tc>
          <w:tcPr>
            <w:tcW w:type="dxa" w:w="380"/>
          </w:tcPr>
          <w:p>
            <w:pPr>
              <w:spacing w:after="20" w:before="20"/>
              <w:jc w:val="center"/>
            </w:pPr>
            <w:r>
              <w:rPr>
                <w:rFonts w:ascii="Calibri" w:hAnsi="Calibri"/>
                <w:b w:val="0"/>
                <w:color w:val="262421"/>
                <w:sz w:val="14"/>
              </w:rPr>
              <w:t>3</w:t>
            </w:r>
          </w:p>
        </w:tc>
        <w:tc>
          <w:tcPr>
            <w:tcW w:type="dxa" w:w="380"/>
          </w:tcPr>
          <w:p>
            <w:pPr>
              <w:spacing w:after="20" w:before="20"/>
              <w:jc w:val="center"/>
            </w:pPr>
            <w:r>
              <w:rPr>
                <w:rFonts w:ascii="Calibri" w:hAnsi="Calibri"/>
                <w:b w:val="0"/>
                <w:color w:val="262421"/>
                <w:sz w:val="14"/>
              </w:rPr>
              <w:t>8</w:t>
            </w:r>
          </w:p>
        </w:tc>
        <w:tc>
          <w:tcPr>
            <w:tcW w:type="dxa" w:w="520"/>
          </w:tcPr>
          <w:p>
            <w:pPr>
              <w:spacing w:after="20" w:before="20"/>
              <w:jc w:val="center"/>
            </w:pPr>
            <w:r>
              <w:rPr>
                <w:rFonts w:ascii="Calibri" w:hAnsi="Calibri"/>
                <w:b w:val="0"/>
                <w:color w:val="262421"/>
                <w:sz w:val="14"/>
              </w:rPr>
              <w:t>6.5</w:t>
            </w:r>
          </w:p>
        </w:tc>
        <w:tc>
          <w:tcPr>
            <w:tcW w:type="dxa" w:w="560"/>
          </w:tcPr>
          <w:p>
            <w:pPr>
              <w:spacing w:after="20" w:before="20"/>
              <w:jc w:val="center"/>
            </w:pPr>
            <w:r>
              <w:rPr>
                <w:rFonts w:ascii="Calibri" w:hAnsi="Calibri"/>
                <w:b/>
                <w:color w:val="2F5D34"/>
                <w:sz w:val="14"/>
              </w:rPr>
              <w:t>T5</w:t>
            </w:r>
          </w:p>
        </w:tc>
      </w:tr>
      <w:tr>
        <w:tc>
          <w:tcPr>
            <w:tcW w:type="dxa" w:w="1820"/>
            <w:shd w:val="clear" w:color="auto" w:fill="F3F1E9"/>
          </w:tcPr>
          <w:p>
            <w:pPr>
              <w:spacing w:after="20" w:before="20"/>
            </w:pPr>
            <w:r>
              <w:rPr>
                <w:rFonts w:ascii="Calibri" w:hAnsi="Calibri"/>
                <w:b w:val="0"/>
                <w:color w:val="262421"/>
                <w:sz w:val="14"/>
              </w:rPr>
              <w:t>Private label</w:t>
            </w:r>
          </w:p>
        </w:tc>
        <w:tc>
          <w:tcPr>
            <w:tcW w:type="dxa" w:w="380"/>
            <w:shd w:val="clear" w:color="auto" w:fill="F3F1E9"/>
          </w:tcPr>
          <w:p>
            <w:pPr>
              <w:spacing w:after="20" w:before="20"/>
              <w:jc w:val="center"/>
            </w:pPr>
            <w:r>
              <w:rPr>
                <w:rFonts w:ascii="Calibri" w:hAnsi="Calibri"/>
                <w:b w:val="0"/>
                <w:color w:val="262421"/>
                <w:sz w:val="14"/>
              </w:rPr>
              <w:t>3</w:t>
            </w:r>
          </w:p>
        </w:tc>
        <w:tc>
          <w:tcPr>
            <w:tcW w:type="dxa" w:w="380"/>
            <w:shd w:val="clear" w:color="auto" w:fill="F3F1E9"/>
          </w:tcPr>
          <w:p>
            <w:pPr>
              <w:spacing w:after="20" w:before="20"/>
              <w:jc w:val="center"/>
            </w:pPr>
            <w:r>
              <w:rPr>
                <w:rFonts w:ascii="Calibri" w:hAnsi="Calibri"/>
                <w:b w:val="0"/>
                <w:color w:val="262421"/>
                <w:sz w:val="14"/>
              </w:rPr>
              <w:t>8</w:t>
            </w:r>
          </w:p>
        </w:tc>
        <w:tc>
          <w:tcPr>
            <w:tcW w:type="dxa" w:w="380"/>
            <w:shd w:val="clear" w:color="auto" w:fill="F3F1E9"/>
          </w:tcPr>
          <w:p>
            <w:pPr>
              <w:spacing w:after="20" w:before="20"/>
              <w:jc w:val="center"/>
            </w:pPr>
            <w:r>
              <w:rPr>
                <w:rFonts w:ascii="Calibri" w:hAnsi="Calibri"/>
                <w:b w:val="0"/>
                <w:color w:val="262421"/>
                <w:sz w:val="14"/>
              </w:rPr>
              <w:t>9</w:t>
            </w:r>
          </w:p>
        </w:tc>
        <w:tc>
          <w:tcPr>
            <w:tcW w:type="dxa" w:w="380"/>
            <w:shd w:val="clear" w:color="auto" w:fill="F3F1E9"/>
          </w:tcPr>
          <w:p>
            <w:pPr>
              <w:spacing w:after="20" w:before="20"/>
              <w:jc w:val="center"/>
            </w:pPr>
            <w:r>
              <w:rPr>
                <w:rFonts w:ascii="Calibri" w:hAnsi="Calibri"/>
                <w:b w:val="0"/>
                <w:color w:val="262421"/>
                <w:sz w:val="14"/>
              </w:rPr>
              <w:t>8</w:t>
            </w:r>
          </w:p>
        </w:tc>
        <w:tc>
          <w:tcPr>
            <w:tcW w:type="dxa" w:w="380"/>
            <w:shd w:val="clear" w:color="auto" w:fill="F3F1E9"/>
          </w:tcPr>
          <w:p>
            <w:pPr>
              <w:spacing w:after="20" w:before="20"/>
              <w:jc w:val="center"/>
            </w:pPr>
            <w:r>
              <w:rPr>
                <w:rFonts w:ascii="Calibri" w:hAnsi="Calibri"/>
                <w:b w:val="0"/>
                <w:color w:val="262421"/>
                <w:sz w:val="14"/>
              </w:rPr>
              <w:t>3</w:t>
            </w:r>
          </w:p>
        </w:tc>
        <w:tc>
          <w:tcPr>
            <w:tcW w:type="dxa" w:w="380"/>
            <w:shd w:val="clear" w:color="auto" w:fill="F3F1E9"/>
          </w:tcPr>
          <w:p>
            <w:pPr>
              <w:spacing w:after="20" w:before="20"/>
              <w:jc w:val="center"/>
            </w:pPr>
            <w:r>
              <w:rPr>
                <w:rFonts w:ascii="Calibri" w:hAnsi="Calibri"/>
                <w:b w:val="0"/>
                <w:color w:val="262421"/>
                <w:sz w:val="14"/>
              </w:rPr>
              <w:t>6</w:t>
            </w:r>
          </w:p>
        </w:tc>
        <w:tc>
          <w:tcPr>
            <w:tcW w:type="dxa" w:w="380"/>
            <w:shd w:val="clear" w:color="auto" w:fill="F3F1E9"/>
          </w:tcPr>
          <w:p>
            <w:pPr>
              <w:spacing w:after="20" w:before="20"/>
              <w:jc w:val="center"/>
            </w:pPr>
            <w:r>
              <w:rPr>
                <w:rFonts w:ascii="Calibri" w:hAnsi="Calibri"/>
                <w:b w:val="0"/>
                <w:color w:val="262421"/>
                <w:sz w:val="14"/>
              </w:rPr>
              <w:t>9</w:t>
            </w:r>
          </w:p>
        </w:tc>
        <w:tc>
          <w:tcPr>
            <w:tcW w:type="dxa" w:w="380"/>
            <w:shd w:val="clear" w:color="auto" w:fill="F3F1E9"/>
          </w:tcPr>
          <w:p>
            <w:pPr>
              <w:spacing w:after="20" w:before="20"/>
              <w:jc w:val="center"/>
            </w:pPr>
            <w:r>
              <w:rPr>
                <w:rFonts w:ascii="Calibri" w:hAnsi="Calibri"/>
                <w:b w:val="0"/>
                <w:color w:val="262421"/>
                <w:sz w:val="14"/>
              </w:rPr>
              <w:t>9</w:t>
            </w:r>
          </w:p>
        </w:tc>
        <w:tc>
          <w:tcPr>
            <w:tcW w:type="dxa" w:w="380"/>
            <w:shd w:val="clear" w:color="auto" w:fill="F3F1E9"/>
          </w:tcPr>
          <w:p>
            <w:pPr>
              <w:spacing w:after="20" w:before="20"/>
              <w:jc w:val="center"/>
            </w:pPr>
            <w:r>
              <w:rPr>
                <w:rFonts w:ascii="Calibri" w:hAnsi="Calibri"/>
                <w:b w:val="0"/>
                <w:color w:val="262421"/>
                <w:sz w:val="14"/>
              </w:rPr>
              <w:t>3</w:t>
            </w:r>
          </w:p>
        </w:tc>
        <w:tc>
          <w:tcPr>
            <w:tcW w:type="dxa" w:w="380"/>
            <w:shd w:val="clear" w:color="auto" w:fill="F3F1E9"/>
          </w:tcPr>
          <w:p>
            <w:pPr>
              <w:spacing w:after="20" w:before="20"/>
              <w:jc w:val="center"/>
            </w:pPr>
            <w:r>
              <w:rPr>
                <w:rFonts w:ascii="Calibri" w:hAnsi="Calibri"/>
                <w:b w:val="0"/>
                <w:color w:val="262421"/>
                <w:sz w:val="14"/>
              </w:rPr>
              <w:t>3</w:t>
            </w:r>
          </w:p>
        </w:tc>
        <w:tc>
          <w:tcPr>
            <w:tcW w:type="dxa" w:w="520"/>
            <w:shd w:val="clear" w:color="auto" w:fill="F3F1E9"/>
          </w:tcPr>
          <w:p>
            <w:pPr>
              <w:spacing w:after="20" w:before="20"/>
              <w:jc w:val="center"/>
            </w:pPr>
            <w:r>
              <w:rPr>
                <w:rFonts w:ascii="Calibri" w:hAnsi="Calibri"/>
                <w:b w:val="0"/>
                <w:color w:val="262421"/>
                <w:sz w:val="14"/>
              </w:rPr>
              <w:t>6.4</w:t>
            </w:r>
          </w:p>
        </w:tc>
        <w:tc>
          <w:tcPr>
            <w:tcW w:type="dxa" w:w="560"/>
            <w:shd w:val="clear" w:color="auto" w:fill="F3F1E9"/>
          </w:tcPr>
          <w:p>
            <w:pPr>
              <w:spacing w:after="20" w:before="20"/>
              <w:jc w:val="center"/>
            </w:pPr>
            <w:r>
              <w:rPr>
                <w:rFonts w:ascii="Calibri" w:hAnsi="Calibri"/>
                <w:b/>
                <w:color w:val="2F5D34"/>
                <w:sz w:val="14"/>
              </w:rPr>
              <w:t>T5</w:t>
            </w:r>
          </w:p>
        </w:tc>
      </w:tr>
      <w:tr>
        <w:tc>
          <w:tcPr>
            <w:tcW w:type="dxa" w:w="1820"/>
          </w:tcPr>
          <w:p>
            <w:pPr>
              <w:spacing w:after="20" w:before="20"/>
            </w:pPr>
            <w:r>
              <w:rPr>
                <w:rFonts w:ascii="Calibri" w:hAnsi="Calibri"/>
                <w:b w:val="0"/>
                <w:color w:val="262421"/>
                <w:sz w:val="14"/>
              </w:rPr>
              <w:t>Bagged fertilizer</w:t>
            </w:r>
          </w:p>
        </w:tc>
        <w:tc>
          <w:tcPr>
            <w:tcW w:type="dxa" w:w="380"/>
          </w:tcPr>
          <w:p>
            <w:pPr>
              <w:spacing w:after="20" w:before="20"/>
              <w:jc w:val="center"/>
            </w:pPr>
            <w:r>
              <w:rPr>
                <w:rFonts w:ascii="Calibri" w:hAnsi="Calibri"/>
                <w:b w:val="0"/>
                <w:color w:val="262421"/>
                <w:sz w:val="14"/>
              </w:rPr>
              <w:t>7</w:t>
            </w:r>
          </w:p>
        </w:tc>
        <w:tc>
          <w:tcPr>
            <w:tcW w:type="dxa" w:w="380"/>
          </w:tcPr>
          <w:p>
            <w:pPr>
              <w:spacing w:after="20" w:before="20"/>
              <w:jc w:val="center"/>
            </w:pPr>
            <w:r>
              <w:rPr>
                <w:rFonts w:ascii="Calibri" w:hAnsi="Calibri"/>
                <w:b w:val="0"/>
                <w:color w:val="262421"/>
                <w:sz w:val="14"/>
              </w:rPr>
              <w:t>7</w:t>
            </w:r>
          </w:p>
        </w:tc>
        <w:tc>
          <w:tcPr>
            <w:tcW w:type="dxa" w:w="380"/>
          </w:tcPr>
          <w:p>
            <w:pPr>
              <w:spacing w:after="20" w:before="20"/>
              <w:jc w:val="center"/>
            </w:pPr>
            <w:r>
              <w:rPr>
                <w:rFonts w:ascii="Calibri" w:hAnsi="Calibri"/>
                <w:b w:val="0"/>
                <w:color w:val="262421"/>
                <w:sz w:val="14"/>
              </w:rPr>
              <w:t>5</w:t>
            </w:r>
          </w:p>
        </w:tc>
        <w:tc>
          <w:tcPr>
            <w:tcW w:type="dxa" w:w="380"/>
          </w:tcPr>
          <w:p>
            <w:pPr>
              <w:spacing w:after="20" w:before="20"/>
              <w:jc w:val="center"/>
            </w:pPr>
            <w:r>
              <w:rPr>
                <w:rFonts w:ascii="Calibri" w:hAnsi="Calibri"/>
                <w:b w:val="0"/>
                <w:color w:val="262421"/>
                <w:sz w:val="14"/>
              </w:rPr>
              <w:t>7</w:t>
            </w:r>
          </w:p>
        </w:tc>
        <w:tc>
          <w:tcPr>
            <w:tcW w:type="dxa" w:w="380"/>
          </w:tcPr>
          <w:p>
            <w:pPr>
              <w:spacing w:after="20" w:before="20"/>
              <w:jc w:val="center"/>
            </w:pPr>
            <w:r>
              <w:rPr>
                <w:rFonts w:ascii="Calibri" w:hAnsi="Calibri"/>
                <w:b w:val="0"/>
                <w:color w:val="262421"/>
                <w:sz w:val="14"/>
              </w:rPr>
              <w:t>7</w:t>
            </w:r>
          </w:p>
        </w:tc>
        <w:tc>
          <w:tcPr>
            <w:tcW w:type="dxa" w:w="380"/>
          </w:tcPr>
          <w:p>
            <w:pPr>
              <w:spacing w:after="20" w:before="20"/>
              <w:jc w:val="center"/>
            </w:pPr>
            <w:r>
              <w:rPr>
                <w:rFonts w:ascii="Calibri" w:hAnsi="Calibri"/>
                <w:b w:val="0"/>
                <w:color w:val="262421"/>
                <w:sz w:val="14"/>
              </w:rPr>
              <w:t>6</w:t>
            </w:r>
          </w:p>
        </w:tc>
        <w:tc>
          <w:tcPr>
            <w:tcW w:type="dxa" w:w="380"/>
          </w:tcPr>
          <w:p>
            <w:pPr>
              <w:spacing w:after="20" w:before="20"/>
              <w:jc w:val="center"/>
            </w:pPr>
            <w:r>
              <w:rPr>
                <w:rFonts w:ascii="Calibri" w:hAnsi="Calibri"/>
                <w:b w:val="0"/>
                <w:color w:val="262421"/>
                <w:sz w:val="14"/>
              </w:rPr>
              <w:t>5</w:t>
            </w:r>
          </w:p>
        </w:tc>
        <w:tc>
          <w:tcPr>
            <w:tcW w:type="dxa" w:w="380"/>
          </w:tcPr>
          <w:p>
            <w:pPr>
              <w:spacing w:after="20" w:before="20"/>
              <w:jc w:val="center"/>
            </w:pPr>
            <w:r>
              <w:rPr>
                <w:rFonts w:ascii="Calibri" w:hAnsi="Calibri"/>
                <w:b w:val="0"/>
                <w:color w:val="262421"/>
                <w:sz w:val="14"/>
              </w:rPr>
              <w:t>5</w:t>
            </w:r>
          </w:p>
        </w:tc>
        <w:tc>
          <w:tcPr>
            <w:tcW w:type="dxa" w:w="380"/>
          </w:tcPr>
          <w:p>
            <w:pPr>
              <w:spacing w:after="20" w:before="20"/>
              <w:jc w:val="center"/>
            </w:pPr>
            <w:r>
              <w:rPr>
                <w:rFonts w:ascii="Calibri" w:hAnsi="Calibri"/>
                <w:b w:val="0"/>
                <w:color w:val="262421"/>
                <w:sz w:val="14"/>
              </w:rPr>
              <w:t>6</w:t>
            </w:r>
          </w:p>
        </w:tc>
        <w:tc>
          <w:tcPr>
            <w:tcW w:type="dxa" w:w="380"/>
          </w:tcPr>
          <w:p>
            <w:pPr>
              <w:spacing w:after="20" w:before="20"/>
              <w:jc w:val="center"/>
            </w:pPr>
            <w:r>
              <w:rPr>
                <w:rFonts w:ascii="Calibri" w:hAnsi="Calibri"/>
                <w:b w:val="0"/>
                <w:color w:val="262421"/>
                <w:sz w:val="14"/>
              </w:rPr>
              <w:t>8</w:t>
            </w:r>
          </w:p>
        </w:tc>
        <w:tc>
          <w:tcPr>
            <w:tcW w:type="dxa" w:w="520"/>
          </w:tcPr>
          <w:p>
            <w:pPr>
              <w:spacing w:after="20" w:before="20"/>
              <w:jc w:val="center"/>
            </w:pPr>
            <w:r>
              <w:rPr>
                <w:rFonts w:ascii="Calibri" w:hAnsi="Calibri"/>
                <w:b w:val="0"/>
                <w:color w:val="262421"/>
                <w:sz w:val="14"/>
              </w:rPr>
              <w:t>6.3</w:t>
            </w:r>
          </w:p>
        </w:tc>
        <w:tc>
          <w:tcPr>
            <w:tcW w:type="dxa" w:w="560"/>
          </w:tcPr>
          <w:p>
            <w:pPr>
              <w:spacing w:after="20" w:before="20"/>
              <w:jc w:val="center"/>
            </w:pPr>
            <w:r>
              <w:rPr>
                <w:rFonts w:ascii="Calibri" w:hAnsi="Calibri"/>
                <w:b/>
                <w:color w:val="2F5D34"/>
                <w:sz w:val="14"/>
              </w:rPr>
              <w:t>T1</w:t>
            </w:r>
          </w:p>
        </w:tc>
      </w:tr>
      <w:tr>
        <w:tc>
          <w:tcPr>
            <w:tcW w:type="dxa" w:w="1820"/>
            <w:shd w:val="clear" w:color="auto" w:fill="F3F1E9"/>
          </w:tcPr>
          <w:p>
            <w:pPr>
              <w:spacing w:after="20" w:before="20"/>
            </w:pPr>
            <w:r>
              <w:rPr>
                <w:rFonts w:ascii="Calibri" w:hAnsi="Calibri"/>
                <w:b w:val="0"/>
                <w:color w:val="262421"/>
                <w:sz w:val="14"/>
              </w:rPr>
              <w:t>Pallet fertilizer</w:t>
            </w:r>
          </w:p>
        </w:tc>
        <w:tc>
          <w:tcPr>
            <w:tcW w:type="dxa" w:w="380"/>
            <w:shd w:val="clear" w:color="auto" w:fill="F3F1E9"/>
          </w:tcPr>
          <w:p>
            <w:pPr>
              <w:spacing w:after="20" w:before="20"/>
              <w:jc w:val="center"/>
            </w:pPr>
            <w:r>
              <w:rPr>
                <w:rFonts w:ascii="Calibri" w:hAnsi="Calibri"/>
                <w:b w:val="0"/>
                <w:color w:val="262421"/>
                <w:sz w:val="14"/>
              </w:rPr>
              <w:t>5</w:t>
            </w:r>
          </w:p>
        </w:tc>
        <w:tc>
          <w:tcPr>
            <w:tcW w:type="dxa" w:w="380"/>
            <w:shd w:val="clear" w:color="auto" w:fill="F3F1E9"/>
          </w:tcPr>
          <w:p>
            <w:pPr>
              <w:spacing w:after="20" w:before="20"/>
              <w:jc w:val="center"/>
            </w:pPr>
            <w:r>
              <w:rPr>
                <w:rFonts w:ascii="Calibri" w:hAnsi="Calibri"/>
                <w:b w:val="0"/>
                <w:color w:val="262421"/>
                <w:sz w:val="14"/>
              </w:rPr>
              <w:t>8</w:t>
            </w:r>
          </w:p>
        </w:tc>
        <w:tc>
          <w:tcPr>
            <w:tcW w:type="dxa" w:w="380"/>
            <w:shd w:val="clear" w:color="auto" w:fill="F3F1E9"/>
          </w:tcPr>
          <w:p>
            <w:pPr>
              <w:spacing w:after="20" w:before="20"/>
              <w:jc w:val="center"/>
            </w:pPr>
            <w:r>
              <w:rPr>
                <w:rFonts w:ascii="Calibri" w:hAnsi="Calibri"/>
                <w:b w:val="0"/>
                <w:color w:val="262421"/>
                <w:sz w:val="14"/>
              </w:rPr>
              <w:t>7</w:t>
            </w:r>
          </w:p>
        </w:tc>
        <w:tc>
          <w:tcPr>
            <w:tcW w:type="dxa" w:w="380"/>
            <w:shd w:val="clear" w:color="auto" w:fill="F3F1E9"/>
          </w:tcPr>
          <w:p>
            <w:pPr>
              <w:spacing w:after="20" w:before="20"/>
              <w:jc w:val="center"/>
            </w:pPr>
            <w:r>
              <w:rPr>
                <w:rFonts w:ascii="Calibri" w:hAnsi="Calibri"/>
                <w:b w:val="0"/>
                <w:color w:val="262421"/>
                <w:sz w:val="14"/>
              </w:rPr>
              <w:t>7</w:t>
            </w:r>
          </w:p>
        </w:tc>
        <w:tc>
          <w:tcPr>
            <w:tcW w:type="dxa" w:w="380"/>
            <w:shd w:val="clear" w:color="auto" w:fill="F3F1E9"/>
          </w:tcPr>
          <w:p>
            <w:pPr>
              <w:spacing w:after="20" w:before="20"/>
              <w:jc w:val="center"/>
            </w:pPr>
            <w:r>
              <w:rPr>
                <w:rFonts w:ascii="Calibri" w:hAnsi="Calibri"/>
                <w:b w:val="0"/>
                <w:color w:val="262421"/>
                <w:sz w:val="14"/>
              </w:rPr>
              <w:t>5</w:t>
            </w:r>
          </w:p>
        </w:tc>
        <w:tc>
          <w:tcPr>
            <w:tcW w:type="dxa" w:w="380"/>
            <w:shd w:val="clear" w:color="auto" w:fill="F3F1E9"/>
          </w:tcPr>
          <w:p>
            <w:pPr>
              <w:spacing w:after="20" w:before="20"/>
              <w:jc w:val="center"/>
            </w:pPr>
            <w:r>
              <w:rPr>
                <w:rFonts w:ascii="Calibri" w:hAnsi="Calibri"/>
                <w:b w:val="0"/>
                <w:color w:val="262421"/>
                <w:sz w:val="14"/>
              </w:rPr>
              <w:t>6</w:t>
            </w:r>
          </w:p>
        </w:tc>
        <w:tc>
          <w:tcPr>
            <w:tcW w:type="dxa" w:w="380"/>
            <w:shd w:val="clear" w:color="auto" w:fill="F3F1E9"/>
          </w:tcPr>
          <w:p>
            <w:pPr>
              <w:spacing w:after="20" w:before="20"/>
              <w:jc w:val="center"/>
            </w:pPr>
            <w:r>
              <w:rPr>
                <w:rFonts w:ascii="Calibri" w:hAnsi="Calibri"/>
                <w:b w:val="0"/>
                <w:color w:val="262421"/>
                <w:sz w:val="14"/>
              </w:rPr>
              <w:t>6</w:t>
            </w:r>
          </w:p>
        </w:tc>
        <w:tc>
          <w:tcPr>
            <w:tcW w:type="dxa" w:w="380"/>
            <w:shd w:val="clear" w:color="auto" w:fill="F3F1E9"/>
          </w:tcPr>
          <w:p>
            <w:pPr>
              <w:spacing w:after="20" w:before="20"/>
              <w:jc w:val="center"/>
            </w:pPr>
            <w:r>
              <w:rPr>
                <w:rFonts w:ascii="Calibri" w:hAnsi="Calibri"/>
                <w:b w:val="0"/>
                <w:color w:val="262421"/>
                <w:sz w:val="14"/>
              </w:rPr>
              <w:t>7</w:t>
            </w:r>
          </w:p>
        </w:tc>
        <w:tc>
          <w:tcPr>
            <w:tcW w:type="dxa" w:w="380"/>
            <w:shd w:val="clear" w:color="auto" w:fill="F3F1E9"/>
          </w:tcPr>
          <w:p>
            <w:pPr>
              <w:spacing w:after="20" w:before="20"/>
              <w:jc w:val="center"/>
            </w:pPr>
            <w:r>
              <w:rPr>
                <w:rFonts w:ascii="Calibri" w:hAnsi="Calibri"/>
                <w:b w:val="0"/>
                <w:color w:val="262421"/>
                <w:sz w:val="14"/>
              </w:rPr>
              <w:t>4</w:t>
            </w:r>
          </w:p>
        </w:tc>
        <w:tc>
          <w:tcPr>
            <w:tcW w:type="dxa" w:w="380"/>
            <w:shd w:val="clear" w:color="auto" w:fill="F3F1E9"/>
          </w:tcPr>
          <w:p>
            <w:pPr>
              <w:spacing w:after="20" w:before="20"/>
              <w:jc w:val="center"/>
            </w:pPr>
            <w:r>
              <w:rPr>
                <w:rFonts w:ascii="Calibri" w:hAnsi="Calibri"/>
                <w:b w:val="0"/>
                <w:color w:val="262421"/>
                <w:sz w:val="14"/>
              </w:rPr>
              <w:t>7</w:t>
            </w:r>
          </w:p>
        </w:tc>
        <w:tc>
          <w:tcPr>
            <w:tcW w:type="dxa" w:w="520"/>
            <w:shd w:val="clear" w:color="auto" w:fill="F3F1E9"/>
          </w:tcPr>
          <w:p>
            <w:pPr>
              <w:spacing w:after="20" w:before="20"/>
              <w:jc w:val="center"/>
            </w:pPr>
            <w:r>
              <w:rPr>
                <w:rFonts w:ascii="Calibri" w:hAnsi="Calibri"/>
                <w:b w:val="0"/>
                <w:color w:val="262421"/>
                <w:sz w:val="14"/>
              </w:rPr>
              <w:t>6.3</w:t>
            </w:r>
          </w:p>
        </w:tc>
        <w:tc>
          <w:tcPr>
            <w:tcW w:type="dxa" w:w="560"/>
            <w:shd w:val="clear" w:color="auto" w:fill="F3F1E9"/>
          </w:tcPr>
          <w:p>
            <w:pPr>
              <w:spacing w:after="20" w:before="20"/>
              <w:jc w:val="center"/>
            </w:pPr>
            <w:r>
              <w:rPr>
                <w:rFonts w:ascii="Calibri" w:hAnsi="Calibri"/>
                <w:b/>
                <w:color w:val="2F5D34"/>
                <w:sz w:val="14"/>
              </w:rPr>
              <w:t>T1</w:t>
            </w:r>
          </w:p>
        </w:tc>
      </w:tr>
      <w:tr>
        <w:tc>
          <w:tcPr>
            <w:tcW w:type="dxa" w:w="1820"/>
          </w:tcPr>
          <w:p>
            <w:pPr>
              <w:spacing w:after="20" w:before="20"/>
            </w:pPr>
            <w:r>
              <w:rPr>
                <w:rFonts w:ascii="Calibri" w:hAnsi="Calibri"/>
                <w:b w:val="0"/>
                <w:color w:val="262421"/>
                <w:sz w:val="14"/>
              </w:rPr>
              <w:t>Food-plot fertilizer</w:t>
            </w:r>
          </w:p>
        </w:tc>
        <w:tc>
          <w:tcPr>
            <w:tcW w:type="dxa" w:w="380"/>
          </w:tcPr>
          <w:p>
            <w:pPr>
              <w:spacing w:after="20" w:before="20"/>
              <w:jc w:val="center"/>
            </w:pPr>
            <w:r>
              <w:rPr>
                <w:rFonts w:ascii="Calibri" w:hAnsi="Calibri"/>
                <w:b w:val="0"/>
                <w:color w:val="262421"/>
                <w:sz w:val="14"/>
              </w:rPr>
              <w:t>6</w:t>
            </w:r>
          </w:p>
        </w:tc>
        <w:tc>
          <w:tcPr>
            <w:tcW w:type="dxa" w:w="380"/>
          </w:tcPr>
          <w:p>
            <w:pPr>
              <w:spacing w:after="20" w:before="20"/>
              <w:jc w:val="center"/>
            </w:pPr>
            <w:r>
              <w:rPr>
                <w:rFonts w:ascii="Calibri" w:hAnsi="Calibri"/>
                <w:b w:val="0"/>
                <w:color w:val="262421"/>
                <w:sz w:val="14"/>
              </w:rPr>
              <w:t>7</w:t>
            </w:r>
          </w:p>
        </w:tc>
        <w:tc>
          <w:tcPr>
            <w:tcW w:type="dxa" w:w="380"/>
          </w:tcPr>
          <w:p>
            <w:pPr>
              <w:spacing w:after="20" w:before="20"/>
              <w:jc w:val="center"/>
            </w:pPr>
            <w:r>
              <w:rPr>
                <w:rFonts w:ascii="Calibri" w:hAnsi="Calibri"/>
                <w:b w:val="0"/>
                <w:color w:val="262421"/>
                <w:sz w:val="14"/>
              </w:rPr>
              <w:t>5</w:t>
            </w:r>
          </w:p>
        </w:tc>
        <w:tc>
          <w:tcPr>
            <w:tcW w:type="dxa" w:w="380"/>
          </w:tcPr>
          <w:p>
            <w:pPr>
              <w:spacing w:after="20" w:before="20"/>
              <w:jc w:val="center"/>
            </w:pPr>
            <w:r>
              <w:rPr>
                <w:rFonts w:ascii="Calibri" w:hAnsi="Calibri"/>
                <w:b w:val="0"/>
                <w:color w:val="262421"/>
                <w:sz w:val="14"/>
              </w:rPr>
              <w:t>7</w:t>
            </w:r>
          </w:p>
        </w:tc>
        <w:tc>
          <w:tcPr>
            <w:tcW w:type="dxa" w:w="380"/>
          </w:tcPr>
          <w:p>
            <w:pPr>
              <w:spacing w:after="20" w:before="20"/>
              <w:jc w:val="center"/>
            </w:pPr>
            <w:r>
              <w:rPr>
                <w:rFonts w:ascii="Calibri" w:hAnsi="Calibri"/>
                <w:b w:val="0"/>
                <w:color w:val="262421"/>
                <w:sz w:val="14"/>
              </w:rPr>
              <w:t>6</w:t>
            </w:r>
          </w:p>
        </w:tc>
        <w:tc>
          <w:tcPr>
            <w:tcW w:type="dxa" w:w="380"/>
          </w:tcPr>
          <w:p>
            <w:pPr>
              <w:spacing w:after="20" w:before="20"/>
              <w:jc w:val="center"/>
            </w:pPr>
            <w:r>
              <w:rPr>
                <w:rFonts w:ascii="Calibri" w:hAnsi="Calibri"/>
                <w:b w:val="0"/>
                <w:color w:val="262421"/>
                <w:sz w:val="14"/>
              </w:rPr>
              <w:t>7</w:t>
            </w:r>
          </w:p>
        </w:tc>
        <w:tc>
          <w:tcPr>
            <w:tcW w:type="dxa" w:w="380"/>
          </w:tcPr>
          <w:p>
            <w:pPr>
              <w:spacing w:after="20" w:before="20"/>
              <w:jc w:val="center"/>
            </w:pPr>
            <w:r>
              <w:rPr>
                <w:rFonts w:ascii="Calibri" w:hAnsi="Calibri"/>
                <w:b w:val="0"/>
                <w:color w:val="262421"/>
                <w:sz w:val="14"/>
              </w:rPr>
              <w:t>6</w:t>
            </w:r>
          </w:p>
        </w:tc>
        <w:tc>
          <w:tcPr>
            <w:tcW w:type="dxa" w:w="380"/>
          </w:tcPr>
          <w:p>
            <w:pPr>
              <w:spacing w:after="20" w:before="20"/>
              <w:jc w:val="center"/>
            </w:pPr>
            <w:r>
              <w:rPr>
                <w:rFonts w:ascii="Calibri" w:hAnsi="Calibri"/>
                <w:b w:val="0"/>
                <w:color w:val="262421"/>
                <w:sz w:val="14"/>
              </w:rPr>
              <w:t>6</w:t>
            </w:r>
          </w:p>
        </w:tc>
        <w:tc>
          <w:tcPr>
            <w:tcW w:type="dxa" w:w="380"/>
          </w:tcPr>
          <w:p>
            <w:pPr>
              <w:spacing w:after="20" w:before="20"/>
              <w:jc w:val="center"/>
            </w:pPr>
            <w:r>
              <w:rPr>
                <w:rFonts w:ascii="Calibri" w:hAnsi="Calibri"/>
                <w:b w:val="0"/>
                <w:color w:val="262421"/>
                <w:sz w:val="14"/>
              </w:rPr>
              <w:t>8</w:t>
            </w:r>
          </w:p>
        </w:tc>
        <w:tc>
          <w:tcPr>
            <w:tcW w:type="dxa" w:w="380"/>
          </w:tcPr>
          <w:p>
            <w:pPr>
              <w:spacing w:after="20" w:before="20"/>
              <w:jc w:val="center"/>
            </w:pPr>
            <w:r>
              <w:rPr>
                <w:rFonts w:ascii="Calibri" w:hAnsi="Calibri"/>
                <w:b w:val="0"/>
                <w:color w:val="262421"/>
                <w:sz w:val="14"/>
              </w:rPr>
              <w:t>7</w:t>
            </w:r>
          </w:p>
        </w:tc>
        <w:tc>
          <w:tcPr>
            <w:tcW w:type="dxa" w:w="520"/>
          </w:tcPr>
          <w:p>
            <w:pPr>
              <w:spacing w:after="20" w:before="20"/>
              <w:jc w:val="center"/>
            </w:pPr>
            <w:r>
              <w:rPr>
                <w:rFonts w:ascii="Calibri" w:hAnsi="Calibri"/>
                <w:b w:val="0"/>
                <w:color w:val="262421"/>
                <w:sz w:val="14"/>
              </w:rPr>
              <w:t>6.3</w:t>
            </w:r>
          </w:p>
        </w:tc>
        <w:tc>
          <w:tcPr>
            <w:tcW w:type="dxa" w:w="560"/>
          </w:tcPr>
          <w:p>
            <w:pPr>
              <w:spacing w:after="20" w:before="20"/>
              <w:jc w:val="center"/>
            </w:pPr>
            <w:r>
              <w:rPr>
                <w:rFonts w:ascii="Calibri" w:hAnsi="Calibri"/>
                <w:b/>
                <w:color w:val="2F5D34"/>
                <w:sz w:val="14"/>
              </w:rPr>
              <w:t>T3</w:t>
            </w:r>
          </w:p>
        </w:tc>
      </w:tr>
      <w:tr>
        <w:tc>
          <w:tcPr>
            <w:tcW w:type="dxa" w:w="1820"/>
            <w:shd w:val="clear" w:color="auto" w:fill="F3F1E9"/>
          </w:tcPr>
          <w:p>
            <w:pPr>
              <w:spacing w:after="20" w:before="20"/>
            </w:pPr>
            <w:r>
              <w:rPr>
                <w:rFonts w:ascii="Calibri" w:hAnsi="Calibri"/>
                <w:b w:val="0"/>
                <w:color w:val="262421"/>
                <w:sz w:val="14"/>
              </w:rPr>
              <w:t>Food-plot seed</w:t>
            </w:r>
          </w:p>
        </w:tc>
        <w:tc>
          <w:tcPr>
            <w:tcW w:type="dxa" w:w="380"/>
            <w:shd w:val="clear" w:color="auto" w:fill="F3F1E9"/>
          </w:tcPr>
          <w:p>
            <w:pPr>
              <w:spacing w:after="20" w:before="20"/>
              <w:jc w:val="center"/>
            </w:pPr>
            <w:r>
              <w:rPr>
                <w:rFonts w:ascii="Calibri" w:hAnsi="Calibri"/>
                <w:b w:val="0"/>
                <w:color w:val="262421"/>
                <w:sz w:val="14"/>
              </w:rPr>
              <w:t>7</w:t>
            </w:r>
          </w:p>
        </w:tc>
        <w:tc>
          <w:tcPr>
            <w:tcW w:type="dxa" w:w="380"/>
            <w:shd w:val="clear" w:color="auto" w:fill="F3F1E9"/>
          </w:tcPr>
          <w:p>
            <w:pPr>
              <w:spacing w:after="20" w:before="20"/>
              <w:jc w:val="center"/>
            </w:pPr>
            <w:r>
              <w:rPr>
                <w:rFonts w:ascii="Calibri" w:hAnsi="Calibri"/>
                <w:b w:val="0"/>
                <w:color w:val="262421"/>
                <w:sz w:val="14"/>
              </w:rPr>
              <w:t>6</w:t>
            </w:r>
          </w:p>
        </w:tc>
        <w:tc>
          <w:tcPr>
            <w:tcW w:type="dxa" w:w="380"/>
            <w:shd w:val="clear" w:color="auto" w:fill="F3F1E9"/>
          </w:tcPr>
          <w:p>
            <w:pPr>
              <w:spacing w:after="20" w:before="20"/>
              <w:jc w:val="center"/>
            </w:pPr>
            <w:r>
              <w:rPr>
                <w:rFonts w:ascii="Calibri" w:hAnsi="Calibri"/>
                <w:b w:val="0"/>
                <w:color w:val="262421"/>
                <w:sz w:val="14"/>
              </w:rPr>
              <w:t>4</w:t>
            </w:r>
          </w:p>
        </w:tc>
        <w:tc>
          <w:tcPr>
            <w:tcW w:type="dxa" w:w="380"/>
            <w:shd w:val="clear" w:color="auto" w:fill="F3F1E9"/>
          </w:tcPr>
          <w:p>
            <w:pPr>
              <w:spacing w:after="20" w:before="20"/>
              <w:jc w:val="center"/>
            </w:pPr>
            <w:r>
              <w:rPr>
                <w:rFonts w:ascii="Calibri" w:hAnsi="Calibri"/>
                <w:b w:val="0"/>
                <w:color w:val="262421"/>
                <w:sz w:val="14"/>
              </w:rPr>
              <w:t>7</w:t>
            </w:r>
          </w:p>
        </w:tc>
        <w:tc>
          <w:tcPr>
            <w:tcW w:type="dxa" w:w="380"/>
            <w:shd w:val="clear" w:color="auto" w:fill="F3F1E9"/>
          </w:tcPr>
          <w:p>
            <w:pPr>
              <w:spacing w:after="20" w:before="20"/>
              <w:jc w:val="center"/>
            </w:pPr>
            <w:r>
              <w:rPr>
                <w:rFonts w:ascii="Calibri" w:hAnsi="Calibri"/>
                <w:b w:val="0"/>
                <w:color w:val="262421"/>
                <w:sz w:val="14"/>
              </w:rPr>
              <w:t>6</w:t>
            </w:r>
          </w:p>
        </w:tc>
        <w:tc>
          <w:tcPr>
            <w:tcW w:type="dxa" w:w="380"/>
            <w:shd w:val="clear" w:color="auto" w:fill="F3F1E9"/>
          </w:tcPr>
          <w:p>
            <w:pPr>
              <w:spacing w:after="20" w:before="20"/>
              <w:jc w:val="center"/>
            </w:pPr>
            <w:r>
              <w:rPr>
                <w:rFonts w:ascii="Calibri" w:hAnsi="Calibri"/>
                <w:b w:val="0"/>
                <w:color w:val="262421"/>
                <w:sz w:val="14"/>
              </w:rPr>
              <w:t>7</w:t>
            </w:r>
          </w:p>
        </w:tc>
        <w:tc>
          <w:tcPr>
            <w:tcW w:type="dxa" w:w="380"/>
            <w:shd w:val="clear" w:color="auto" w:fill="F3F1E9"/>
          </w:tcPr>
          <w:p>
            <w:pPr>
              <w:spacing w:after="20" w:before="20"/>
              <w:jc w:val="center"/>
            </w:pPr>
            <w:r>
              <w:rPr>
                <w:rFonts w:ascii="Calibri" w:hAnsi="Calibri"/>
                <w:b w:val="0"/>
                <w:color w:val="262421"/>
                <w:sz w:val="14"/>
              </w:rPr>
              <w:t>5</w:t>
            </w:r>
          </w:p>
        </w:tc>
        <w:tc>
          <w:tcPr>
            <w:tcW w:type="dxa" w:w="380"/>
            <w:shd w:val="clear" w:color="auto" w:fill="F3F1E9"/>
          </w:tcPr>
          <w:p>
            <w:pPr>
              <w:spacing w:after="20" w:before="20"/>
              <w:jc w:val="center"/>
            </w:pPr>
            <w:r>
              <w:rPr>
                <w:rFonts w:ascii="Calibri" w:hAnsi="Calibri"/>
                <w:b w:val="0"/>
                <w:color w:val="262421"/>
                <w:sz w:val="14"/>
              </w:rPr>
              <w:t>5</w:t>
            </w:r>
          </w:p>
        </w:tc>
        <w:tc>
          <w:tcPr>
            <w:tcW w:type="dxa" w:w="380"/>
            <w:shd w:val="clear" w:color="auto" w:fill="F3F1E9"/>
          </w:tcPr>
          <w:p>
            <w:pPr>
              <w:spacing w:after="20" w:before="20"/>
              <w:jc w:val="center"/>
            </w:pPr>
            <w:r>
              <w:rPr>
                <w:rFonts w:ascii="Calibri" w:hAnsi="Calibri"/>
                <w:b w:val="0"/>
                <w:color w:val="262421"/>
                <w:sz w:val="14"/>
              </w:rPr>
              <w:t>9</w:t>
            </w:r>
          </w:p>
        </w:tc>
        <w:tc>
          <w:tcPr>
            <w:tcW w:type="dxa" w:w="380"/>
            <w:shd w:val="clear" w:color="auto" w:fill="F3F1E9"/>
          </w:tcPr>
          <w:p>
            <w:pPr>
              <w:spacing w:after="20" w:before="20"/>
              <w:jc w:val="center"/>
            </w:pPr>
            <w:r>
              <w:rPr>
                <w:rFonts w:ascii="Calibri" w:hAnsi="Calibri"/>
                <w:b w:val="0"/>
                <w:color w:val="262421"/>
                <w:sz w:val="14"/>
              </w:rPr>
              <w:t>7</w:t>
            </w:r>
          </w:p>
        </w:tc>
        <w:tc>
          <w:tcPr>
            <w:tcW w:type="dxa" w:w="520"/>
            <w:shd w:val="clear" w:color="auto" w:fill="F3F1E9"/>
          </w:tcPr>
          <w:p>
            <w:pPr>
              <w:spacing w:after="20" w:before="20"/>
              <w:jc w:val="center"/>
            </w:pPr>
            <w:r>
              <w:rPr>
                <w:rFonts w:ascii="Calibri" w:hAnsi="Calibri"/>
                <w:b w:val="0"/>
                <w:color w:val="262421"/>
                <w:sz w:val="14"/>
              </w:rPr>
              <w:t>6.1</w:t>
            </w:r>
          </w:p>
        </w:tc>
        <w:tc>
          <w:tcPr>
            <w:tcW w:type="dxa" w:w="560"/>
            <w:shd w:val="clear" w:color="auto" w:fill="F3F1E9"/>
          </w:tcPr>
          <w:p>
            <w:pPr>
              <w:spacing w:after="20" w:before="20"/>
              <w:jc w:val="center"/>
            </w:pPr>
            <w:r>
              <w:rPr>
                <w:rFonts w:ascii="Calibri" w:hAnsi="Calibri"/>
                <w:b/>
                <w:color w:val="2F5D34"/>
                <w:sz w:val="14"/>
              </w:rPr>
              <w:t>T3</w:t>
            </w:r>
          </w:p>
        </w:tc>
      </w:tr>
      <w:tr>
        <w:tc>
          <w:tcPr>
            <w:tcW w:type="dxa" w:w="1820"/>
          </w:tcPr>
          <w:p>
            <w:pPr>
              <w:spacing w:after="20" w:before="20"/>
            </w:pPr>
            <w:r>
              <w:rPr>
                <w:rFonts w:ascii="Calibri" w:hAnsi="Calibri"/>
                <w:b w:val="0"/>
                <w:color w:val="262421"/>
                <w:sz w:val="14"/>
              </w:rPr>
              <w:t>General agricultural parts</w:t>
            </w:r>
          </w:p>
        </w:tc>
        <w:tc>
          <w:tcPr>
            <w:tcW w:type="dxa" w:w="380"/>
          </w:tcPr>
          <w:p>
            <w:pPr>
              <w:spacing w:after="20" w:before="20"/>
              <w:jc w:val="center"/>
            </w:pPr>
            <w:r>
              <w:rPr>
                <w:rFonts w:ascii="Calibri" w:hAnsi="Calibri"/>
                <w:b w:val="0"/>
                <w:color w:val="262421"/>
                <w:sz w:val="14"/>
              </w:rPr>
              <w:t>5</w:t>
            </w:r>
          </w:p>
        </w:tc>
        <w:tc>
          <w:tcPr>
            <w:tcW w:type="dxa" w:w="380"/>
          </w:tcPr>
          <w:p>
            <w:pPr>
              <w:spacing w:after="20" w:before="20"/>
              <w:jc w:val="center"/>
            </w:pPr>
            <w:r>
              <w:rPr>
                <w:rFonts w:ascii="Calibri" w:hAnsi="Calibri"/>
                <w:b w:val="0"/>
                <w:color w:val="262421"/>
                <w:sz w:val="14"/>
              </w:rPr>
              <w:t>7</w:t>
            </w:r>
          </w:p>
        </w:tc>
        <w:tc>
          <w:tcPr>
            <w:tcW w:type="dxa" w:w="380"/>
          </w:tcPr>
          <w:p>
            <w:pPr>
              <w:spacing w:after="20" w:before="20"/>
              <w:jc w:val="center"/>
            </w:pPr>
            <w:r>
              <w:rPr>
                <w:rFonts w:ascii="Calibri" w:hAnsi="Calibri"/>
                <w:b w:val="0"/>
                <w:color w:val="262421"/>
                <w:sz w:val="14"/>
              </w:rPr>
              <w:t>5</w:t>
            </w:r>
          </w:p>
        </w:tc>
        <w:tc>
          <w:tcPr>
            <w:tcW w:type="dxa" w:w="380"/>
          </w:tcPr>
          <w:p>
            <w:pPr>
              <w:spacing w:after="20" w:before="20"/>
              <w:jc w:val="center"/>
            </w:pPr>
            <w:r>
              <w:rPr>
                <w:rFonts w:ascii="Calibri" w:hAnsi="Calibri"/>
                <w:b w:val="0"/>
                <w:color w:val="262421"/>
                <w:sz w:val="14"/>
              </w:rPr>
              <w:t>8</w:t>
            </w:r>
          </w:p>
        </w:tc>
        <w:tc>
          <w:tcPr>
            <w:tcW w:type="dxa" w:w="380"/>
          </w:tcPr>
          <w:p>
            <w:pPr>
              <w:spacing w:after="20" w:before="20"/>
              <w:jc w:val="center"/>
            </w:pPr>
            <w:r>
              <w:rPr>
                <w:rFonts w:ascii="Calibri" w:hAnsi="Calibri"/>
                <w:b w:val="0"/>
                <w:color w:val="262421"/>
                <w:sz w:val="14"/>
              </w:rPr>
              <w:t>6</w:t>
            </w:r>
          </w:p>
        </w:tc>
        <w:tc>
          <w:tcPr>
            <w:tcW w:type="dxa" w:w="380"/>
          </w:tcPr>
          <w:p>
            <w:pPr>
              <w:spacing w:after="20" w:before="20"/>
              <w:jc w:val="center"/>
            </w:pPr>
            <w:r>
              <w:rPr>
                <w:rFonts w:ascii="Calibri" w:hAnsi="Calibri"/>
                <w:b w:val="0"/>
                <w:color w:val="262421"/>
                <w:sz w:val="14"/>
              </w:rPr>
              <w:t>5</w:t>
            </w:r>
          </w:p>
        </w:tc>
        <w:tc>
          <w:tcPr>
            <w:tcW w:type="dxa" w:w="380"/>
          </w:tcPr>
          <w:p>
            <w:pPr>
              <w:spacing w:after="20" w:before="20"/>
              <w:jc w:val="center"/>
            </w:pPr>
            <w:r>
              <w:rPr>
                <w:rFonts w:ascii="Calibri" w:hAnsi="Calibri"/>
                <w:b w:val="0"/>
                <w:color w:val="262421"/>
                <w:sz w:val="14"/>
              </w:rPr>
              <w:t>5</w:t>
            </w:r>
          </w:p>
        </w:tc>
        <w:tc>
          <w:tcPr>
            <w:tcW w:type="dxa" w:w="380"/>
          </w:tcPr>
          <w:p>
            <w:pPr>
              <w:spacing w:after="20" w:before="20"/>
              <w:jc w:val="center"/>
            </w:pPr>
            <w:r>
              <w:rPr>
                <w:rFonts w:ascii="Calibri" w:hAnsi="Calibri"/>
                <w:b w:val="0"/>
                <w:color w:val="262421"/>
                <w:sz w:val="14"/>
              </w:rPr>
              <w:t>5</w:t>
            </w:r>
          </w:p>
        </w:tc>
        <w:tc>
          <w:tcPr>
            <w:tcW w:type="dxa" w:w="380"/>
          </w:tcPr>
          <w:p>
            <w:pPr>
              <w:spacing w:after="20" w:before="20"/>
              <w:jc w:val="center"/>
            </w:pPr>
            <w:r>
              <w:rPr>
                <w:rFonts w:ascii="Calibri" w:hAnsi="Calibri"/>
                <w:b w:val="0"/>
                <w:color w:val="262421"/>
                <w:sz w:val="14"/>
              </w:rPr>
              <w:t>5</w:t>
            </w:r>
          </w:p>
        </w:tc>
        <w:tc>
          <w:tcPr>
            <w:tcW w:type="dxa" w:w="380"/>
          </w:tcPr>
          <w:p>
            <w:pPr>
              <w:spacing w:after="20" w:before="20"/>
              <w:jc w:val="center"/>
            </w:pPr>
            <w:r>
              <w:rPr>
                <w:rFonts w:ascii="Calibri" w:hAnsi="Calibri"/>
                <w:b w:val="0"/>
                <w:color w:val="262421"/>
                <w:sz w:val="14"/>
              </w:rPr>
              <w:t>6</w:t>
            </w:r>
          </w:p>
        </w:tc>
        <w:tc>
          <w:tcPr>
            <w:tcW w:type="dxa" w:w="520"/>
          </w:tcPr>
          <w:p>
            <w:pPr>
              <w:spacing w:after="20" w:before="20"/>
              <w:jc w:val="center"/>
            </w:pPr>
            <w:r>
              <w:rPr>
                <w:rFonts w:ascii="Calibri" w:hAnsi="Calibri"/>
                <w:b w:val="0"/>
                <w:color w:val="262421"/>
                <w:sz w:val="14"/>
              </w:rPr>
              <w:t>5.8</w:t>
            </w:r>
          </w:p>
        </w:tc>
        <w:tc>
          <w:tcPr>
            <w:tcW w:type="dxa" w:w="560"/>
          </w:tcPr>
          <w:p>
            <w:pPr>
              <w:spacing w:after="20" w:before="20"/>
              <w:jc w:val="center"/>
            </w:pPr>
            <w:r>
              <w:rPr>
                <w:rFonts w:ascii="Calibri" w:hAnsi="Calibri"/>
                <w:b/>
                <w:color w:val="2F5D34"/>
                <w:sz w:val="14"/>
              </w:rPr>
              <w:t>T4</w:t>
            </w:r>
          </w:p>
        </w:tc>
      </w:tr>
      <w:tr>
        <w:tc>
          <w:tcPr>
            <w:tcW w:type="dxa" w:w="1820"/>
            <w:shd w:val="clear" w:color="auto" w:fill="F3F1E9"/>
          </w:tcPr>
          <w:p>
            <w:pPr>
              <w:spacing w:after="20" w:before="20"/>
            </w:pPr>
            <w:r>
              <w:rPr>
                <w:rFonts w:ascii="Calibri" w:hAnsi="Calibri"/>
                <w:b w:val="0"/>
                <w:color w:val="262421"/>
                <w:sz w:val="14"/>
              </w:rPr>
              <w:t>Chemicals</w:t>
            </w:r>
          </w:p>
        </w:tc>
        <w:tc>
          <w:tcPr>
            <w:tcW w:type="dxa" w:w="380"/>
            <w:shd w:val="clear" w:color="auto" w:fill="F3F1E9"/>
          </w:tcPr>
          <w:p>
            <w:pPr>
              <w:spacing w:after="20" w:before="20"/>
              <w:jc w:val="center"/>
            </w:pPr>
            <w:r>
              <w:rPr>
                <w:rFonts w:ascii="Calibri" w:hAnsi="Calibri"/>
                <w:b w:val="0"/>
                <w:color w:val="262421"/>
                <w:sz w:val="14"/>
              </w:rPr>
              <w:t>5</w:t>
            </w:r>
          </w:p>
        </w:tc>
        <w:tc>
          <w:tcPr>
            <w:tcW w:type="dxa" w:w="380"/>
            <w:shd w:val="clear" w:color="auto" w:fill="F3F1E9"/>
          </w:tcPr>
          <w:p>
            <w:pPr>
              <w:spacing w:after="20" w:before="20"/>
              <w:jc w:val="center"/>
            </w:pPr>
            <w:r>
              <w:rPr>
                <w:rFonts w:ascii="Calibri" w:hAnsi="Calibri"/>
                <w:b w:val="0"/>
                <w:color w:val="262421"/>
                <w:sz w:val="14"/>
              </w:rPr>
              <w:t>7</w:t>
            </w:r>
          </w:p>
        </w:tc>
        <w:tc>
          <w:tcPr>
            <w:tcW w:type="dxa" w:w="380"/>
            <w:shd w:val="clear" w:color="auto" w:fill="F3F1E9"/>
          </w:tcPr>
          <w:p>
            <w:pPr>
              <w:spacing w:after="20" w:before="20"/>
              <w:jc w:val="center"/>
            </w:pPr>
            <w:r>
              <w:rPr>
                <w:rFonts w:ascii="Calibri" w:hAnsi="Calibri"/>
                <w:b w:val="0"/>
                <w:color w:val="262421"/>
                <w:sz w:val="14"/>
              </w:rPr>
              <w:t>6</w:t>
            </w:r>
          </w:p>
        </w:tc>
        <w:tc>
          <w:tcPr>
            <w:tcW w:type="dxa" w:w="380"/>
            <w:shd w:val="clear" w:color="auto" w:fill="F3F1E9"/>
          </w:tcPr>
          <w:p>
            <w:pPr>
              <w:spacing w:after="20" w:before="20"/>
              <w:jc w:val="center"/>
            </w:pPr>
            <w:r>
              <w:rPr>
                <w:rFonts w:ascii="Calibri" w:hAnsi="Calibri"/>
                <w:b w:val="0"/>
                <w:color w:val="262421"/>
                <w:sz w:val="14"/>
              </w:rPr>
              <w:t>7</w:t>
            </w:r>
          </w:p>
        </w:tc>
        <w:tc>
          <w:tcPr>
            <w:tcW w:type="dxa" w:w="380"/>
            <w:shd w:val="clear" w:color="auto" w:fill="F3F1E9"/>
          </w:tcPr>
          <w:p>
            <w:pPr>
              <w:spacing w:after="20" w:before="20"/>
              <w:jc w:val="center"/>
            </w:pPr>
            <w:r>
              <w:rPr>
                <w:rFonts w:ascii="Calibri" w:hAnsi="Calibri"/>
                <w:b w:val="0"/>
                <w:color w:val="262421"/>
                <w:sz w:val="14"/>
              </w:rPr>
              <w:t>6</w:t>
            </w:r>
          </w:p>
        </w:tc>
        <w:tc>
          <w:tcPr>
            <w:tcW w:type="dxa" w:w="380"/>
            <w:shd w:val="clear" w:color="auto" w:fill="F3F1E9"/>
          </w:tcPr>
          <w:p>
            <w:pPr>
              <w:spacing w:after="20" w:before="20"/>
              <w:jc w:val="center"/>
            </w:pPr>
            <w:r>
              <w:rPr>
                <w:rFonts w:ascii="Calibri" w:hAnsi="Calibri"/>
                <w:b w:val="0"/>
                <w:color w:val="262421"/>
                <w:sz w:val="14"/>
              </w:rPr>
              <w:t>5</w:t>
            </w:r>
          </w:p>
        </w:tc>
        <w:tc>
          <w:tcPr>
            <w:tcW w:type="dxa" w:w="380"/>
            <w:shd w:val="clear" w:color="auto" w:fill="F3F1E9"/>
          </w:tcPr>
          <w:p>
            <w:pPr>
              <w:spacing w:after="20" w:before="20"/>
              <w:jc w:val="center"/>
            </w:pPr>
            <w:r>
              <w:rPr>
                <w:rFonts w:ascii="Calibri" w:hAnsi="Calibri"/>
                <w:b w:val="0"/>
                <w:color w:val="262421"/>
                <w:sz w:val="14"/>
              </w:rPr>
              <w:t>5</w:t>
            </w:r>
          </w:p>
        </w:tc>
        <w:tc>
          <w:tcPr>
            <w:tcW w:type="dxa" w:w="380"/>
            <w:shd w:val="clear" w:color="auto" w:fill="F3F1E9"/>
          </w:tcPr>
          <w:p>
            <w:pPr>
              <w:spacing w:after="20" w:before="20"/>
              <w:jc w:val="center"/>
            </w:pPr>
            <w:r>
              <w:rPr>
                <w:rFonts w:ascii="Calibri" w:hAnsi="Calibri"/>
                <w:b w:val="0"/>
                <w:color w:val="262421"/>
                <w:sz w:val="14"/>
              </w:rPr>
              <w:t>4</w:t>
            </w:r>
          </w:p>
        </w:tc>
        <w:tc>
          <w:tcPr>
            <w:tcW w:type="dxa" w:w="380"/>
            <w:shd w:val="clear" w:color="auto" w:fill="F3F1E9"/>
          </w:tcPr>
          <w:p>
            <w:pPr>
              <w:spacing w:after="20" w:before="20"/>
              <w:jc w:val="center"/>
            </w:pPr>
            <w:r>
              <w:rPr>
                <w:rFonts w:ascii="Calibri" w:hAnsi="Calibri"/>
                <w:b w:val="0"/>
                <w:color w:val="262421"/>
                <w:sz w:val="14"/>
              </w:rPr>
              <w:t>5</w:t>
            </w:r>
          </w:p>
        </w:tc>
        <w:tc>
          <w:tcPr>
            <w:tcW w:type="dxa" w:w="380"/>
            <w:shd w:val="clear" w:color="auto" w:fill="F3F1E9"/>
          </w:tcPr>
          <w:p>
            <w:pPr>
              <w:spacing w:after="20" w:before="20"/>
              <w:jc w:val="center"/>
            </w:pPr>
            <w:r>
              <w:rPr>
                <w:rFonts w:ascii="Calibri" w:hAnsi="Calibri"/>
                <w:b w:val="0"/>
                <w:color w:val="262421"/>
                <w:sz w:val="14"/>
              </w:rPr>
              <w:t>4</w:t>
            </w:r>
          </w:p>
        </w:tc>
        <w:tc>
          <w:tcPr>
            <w:tcW w:type="dxa" w:w="520"/>
            <w:shd w:val="clear" w:color="auto" w:fill="F3F1E9"/>
          </w:tcPr>
          <w:p>
            <w:pPr>
              <w:spacing w:after="20" w:before="20"/>
              <w:jc w:val="center"/>
            </w:pPr>
            <w:r>
              <w:rPr>
                <w:rFonts w:ascii="Calibri" w:hAnsi="Calibri"/>
                <w:b w:val="0"/>
                <w:color w:val="262421"/>
                <w:sz w:val="14"/>
              </w:rPr>
              <w:t>5.6</w:t>
            </w:r>
          </w:p>
        </w:tc>
        <w:tc>
          <w:tcPr>
            <w:tcW w:type="dxa" w:w="560"/>
            <w:shd w:val="clear" w:color="auto" w:fill="F3F1E9"/>
          </w:tcPr>
          <w:p>
            <w:pPr>
              <w:spacing w:after="20" w:before="20"/>
              <w:jc w:val="center"/>
            </w:pPr>
            <w:r>
              <w:rPr>
                <w:rFonts w:ascii="Calibri" w:hAnsi="Calibri"/>
                <w:b/>
                <w:color w:val="2F5D34"/>
                <w:sz w:val="14"/>
              </w:rPr>
              <w:t>T4</w:t>
            </w:r>
          </w:p>
        </w:tc>
      </w:tr>
      <w:tr>
        <w:tc>
          <w:tcPr>
            <w:tcW w:type="dxa" w:w="1820"/>
          </w:tcPr>
          <w:p>
            <w:pPr>
              <w:spacing w:after="20" w:before="20"/>
            </w:pPr>
            <w:r>
              <w:rPr>
                <w:rFonts w:ascii="Calibri" w:hAnsi="Calibri"/>
                <w:b w:val="0"/>
                <w:color w:val="262421"/>
                <w:sz w:val="14"/>
              </w:rPr>
              <w:t>Feed</w:t>
            </w:r>
          </w:p>
        </w:tc>
        <w:tc>
          <w:tcPr>
            <w:tcW w:type="dxa" w:w="380"/>
          </w:tcPr>
          <w:p>
            <w:pPr>
              <w:spacing w:after="20" w:before="20"/>
              <w:jc w:val="center"/>
            </w:pPr>
            <w:r>
              <w:rPr>
                <w:rFonts w:ascii="Calibri" w:hAnsi="Calibri"/>
                <w:b w:val="0"/>
                <w:color w:val="262421"/>
                <w:sz w:val="14"/>
              </w:rPr>
              <w:t>5</w:t>
            </w:r>
          </w:p>
        </w:tc>
        <w:tc>
          <w:tcPr>
            <w:tcW w:type="dxa" w:w="380"/>
          </w:tcPr>
          <w:p>
            <w:pPr>
              <w:spacing w:after="20" w:before="20"/>
              <w:jc w:val="center"/>
            </w:pPr>
            <w:r>
              <w:rPr>
                <w:rFonts w:ascii="Calibri" w:hAnsi="Calibri"/>
                <w:b w:val="0"/>
                <w:color w:val="262421"/>
                <w:sz w:val="14"/>
              </w:rPr>
              <w:t>6</w:t>
            </w:r>
          </w:p>
        </w:tc>
        <w:tc>
          <w:tcPr>
            <w:tcW w:type="dxa" w:w="380"/>
          </w:tcPr>
          <w:p>
            <w:pPr>
              <w:spacing w:after="20" w:before="20"/>
              <w:jc w:val="center"/>
            </w:pPr>
            <w:r>
              <w:rPr>
                <w:rFonts w:ascii="Calibri" w:hAnsi="Calibri"/>
                <w:b w:val="0"/>
                <w:color w:val="262421"/>
                <w:sz w:val="14"/>
              </w:rPr>
              <w:t>4</w:t>
            </w:r>
          </w:p>
        </w:tc>
        <w:tc>
          <w:tcPr>
            <w:tcW w:type="dxa" w:w="380"/>
          </w:tcPr>
          <w:p>
            <w:pPr>
              <w:spacing w:after="20" w:before="20"/>
              <w:jc w:val="center"/>
            </w:pPr>
            <w:r>
              <w:rPr>
                <w:rFonts w:ascii="Calibri" w:hAnsi="Calibri"/>
                <w:b w:val="0"/>
                <w:color w:val="262421"/>
                <w:sz w:val="14"/>
              </w:rPr>
              <w:t>8</w:t>
            </w:r>
          </w:p>
        </w:tc>
        <w:tc>
          <w:tcPr>
            <w:tcW w:type="dxa" w:w="380"/>
          </w:tcPr>
          <w:p>
            <w:pPr>
              <w:spacing w:after="20" w:before="20"/>
              <w:jc w:val="center"/>
            </w:pPr>
            <w:r>
              <w:rPr>
                <w:rFonts w:ascii="Calibri" w:hAnsi="Calibri"/>
                <w:b w:val="0"/>
                <w:color w:val="262421"/>
                <w:sz w:val="14"/>
              </w:rPr>
              <w:t>7</w:t>
            </w:r>
          </w:p>
        </w:tc>
        <w:tc>
          <w:tcPr>
            <w:tcW w:type="dxa" w:w="380"/>
          </w:tcPr>
          <w:p>
            <w:pPr>
              <w:spacing w:after="20" w:before="20"/>
              <w:jc w:val="center"/>
            </w:pPr>
            <w:r>
              <w:rPr>
                <w:rFonts w:ascii="Calibri" w:hAnsi="Calibri"/>
                <w:b w:val="0"/>
                <w:color w:val="262421"/>
                <w:sz w:val="14"/>
              </w:rPr>
              <w:t>4</w:t>
            </w:r>
          </w:p>
        </w:tc>
        <w:tc>
          <w:tcPr>
            <w:tcW w:type="dxa" w:w="380"/>
          </w:tcPr>
          <w:p>
            <w:pPr>
              <w:spacing w:after="20" w:before="20"/>
              <w:jc w:val="center"/>
            </w:pPr>
            <w:r>
              <w:rPr>
                <w:rFonts w:ascii="Calibri" w:hAnsi="Calibri"/>
                <w:b w:val="0"/>
                <w:color w:val="262421"/>
                <w:sz w:val="14"/>
              </w:rPr>
              <w:t>4</w:t>
            </w:r>
          </w:p>
        </w:tc>
        <w:tc>
          <w:tcPr>
            <w:tcW w:type="dxa" w:w="380"/>
          </w:tcPr>
          <w:p>
            <w:pPr>
              <w:spacing w:after="20" w:before="20"/>
              <w:jc w:val="center"/>
            </w:pPr>
            <w:r>
              <w:rPr>
                <w:rFonts w:ascii="Calibri" w:hAnsi="Calibri"/>
                <w:b w:val="0"/>
                <w:color w:val="262421"/>
                <w:sz w:val="14"/>
              </w:rPr>
              <w:t>4</w:t>
            </w:r>
          </w:p>
        </w:tc>
        <w:tc>
          <w:tcPr>
            <w:tcW w:type="dxa" w:w="380"/>
          </w:tcPr>
          <w:p>
            <w:pPr>
              <w:spacing w:after="20" w:before="20"/>
              <w:jc w:val="center"/>
            </w:pPr>
            <w:r>
              <w:rPr>
                <w:rFonts w:ascii="Calibri" w:hAnsi="Calibri"/>
                <w:b w:val="0"/>
                <w:color w:val="262421"/>
                <w:sz w:val="14"/>
              </w:rPr>
              <w:t>5</w:t>
            </w:r>
          </w:p>
        </w:tc>
        <w:tc>
          <w:tcPr>
            <w:tcW w:type="dxa" w:w="380"/>
          </w:tcPr>
          <w:p>
            <w:pPr>
              <w:spacing w:after="20" w:before="20"/>
              <w:jc w:val="center"/>
            </w:pPr>
            <w:r>
              <w:rPr>
                <w:rFonts w:ascii="Calibri" w:hAnsi="Calibri"/>
                <w:b w:val="0"/>
                <w:color w:val="262421"/>
                <w:sz w:val="14"/>
              </w:rPr>
              <w:t>7</w:t>
            </w:r>
          </w:p>
        </w:tc>
        <w:tc>
          <w:tcPr>
            <w:tcW w:type="dxa" w:w="520"/>
          </w:tcPr>
          <w:p>
            <w:pPr>
              <w:spacing w:after="20" w:before="20"/>
              <w:jc w:val="center"/>
            </w:pPr>
            <w:r>
              <w:rPr>
                <w:rFonts w:ascii="Calibri" w:hAnsi="Calibri"/>
                <w:b w:val="0"/>
                <w:color w:val="262421"/>
                <w:sz w:val="14"/>
              </w:rPr>
              <w:t>5.3</w:t>
            </w:r>
          </w:p>
        </w:tc>
        <w:tc>
          <w:tcPr>
            <w:tcW w:type="dxa" w:w="560"/>
          </w:tcPr>
          <w:p>
            <w:pPr>
              <w:spacing w:after="20" w:before="20"/>
              <w:jc w:val="center"/>
            </w:pPr>
            <w:r>
              <w:rPr>
                <w:rFonts w:ascii="Calibri" w:hAnsi="Calibri"/>
                <w:b/>
                <w:color w:val="2F5D34"/>
                <w:sz w:val="14"/>
              </w:rPr>
              <w:t>T3</w:t>
            </w:r>
          </w:p>
        </w:tc>
      </w:tr>
      <w:tr>
        <w:tc>
          <w:tcPr>
            <w:tcW w:type="dxa" w:w="1820"/>
            <w:shd w:val="clear" w:color="auto" w:fill="F3F1E9"/>
          </w:tcPr>
          <w:p>
            <w:pPr>
              <w:spacing w:after="20" w:before="20"/>
            </w:pPr>
            <w:r>
              <w:rPr>
                <w:rFonts w:ascii="Calibri" w:hAnsi="Calibri"/>
                <w:b w:val="0"/>
                <w:color w:val="262421"/>
                <w:sz w:val="14"/>
              </w:rPr>
              <w:t>Minerals</w:t>
            </w:r>
          </w:p>
        </w:tc>
        <w:tc>
          <w:tcPr>
            <w:tcW w:type="dxa" w:w="380"/>
            <w:shd w:val="clear" w:color="auto" w:fill="F3F1E9"/>
          </w:tcPr>
          <w:p>
            <w:pPr>
              <w:spacing w:after="20" w:before="20"/>
              <w:jc w:val="center"/>
            </w:pPr>
            <w:r>
              <w:rPr>
                <w:rFonts w:ascii="Calibri" w:hAnsi="Calibri"/>
                <w:b w:val="0"/>
                <w:color w:val="262421"/>
                <w:sz w:val="14"/>
              </w:rPr>
              <w:t>4</w:t>
            </w:r>
          </w:p>
        </w:tc>
        <w:tc>
          <w:tcPr>
            <w:tcW w:type="dxa" w:w="380"/>
            <w:shd w:val="clear" w:color="auto" w:fill="F3F1E9"/>
          </w:tcPr>
          <w:p>
            <w:pPr>
              <w:spacing w:after="20" w:before="20"/>
              <w:jc w:val="center"/>
            </w:pPr>
            <w:r>
              <w:rPr>
                <w:rFonts w:ascii="Calibri" w:hAnsi="Calibri"/>
                <w:b w:val="0"/>
                <w:color w:val="262421"/>
                <w:sz w:val="14"/>
              </w:rPr>
              <w:t>6</w:t>
            </w:r>
          </w:p>
        </w:tc>
        <w:tc>
          <w:tcPr>
            <w:tcW w:type="dxa" w:w="380"/>
            <w:shd w:val="clear" w:color="auto" w:fill="F3F1E9"/>
          </w:tcPr>
          <w:p>
            <w:pPr>
              <w:spacing w:after="20" w:before="20"/>
              <w:jc w:val="center"/>
            </w:pPr>
            <w:r>
              <w:rPr>
                <w:rFonts w:ascii="Calibri" w:hAnsi="Calibri"/>
                <w:b w:val="0"/>
                <w:color w:val="262421"/>
                <w:sz w:val="14"/>
              </w:rPr>
              <w:t>4</w:t>
            </w:r>
          </w:p>
        </w:tc>
        <w:tc>
          <w:tcPr>
            <w:tcW w:type="dxa" w:w="380"/>
            <w:shd w:val="clear" w:color="auto" w:fill="F3F1E9"/>
          </w:tcPr>
          <w:p>
            <w:pPr>
              <w:spacing w:after="20" w:before="20"/>
              <w:jc w:val="center"/>
            </w:pPr>
            <w:r>
              <w:rPr>
                <w:rFonts w:ascii="Calibri" w:hAnsi="Calibri"/>
                <w:b w:val="0"/>
                <w:color w:val="262421"/>
                <w:sz w:val="14"/>
              </w:rPr>
              <w:t>7</w:t>
            </w:r>
          </w:p>
        </w:tc>
        <w:tc>
          <w:tcPr>
            <w:tcW w:type="dxa" w:w="380"/>
            <w:shd w:val="clear" w:color="auto" w:fill="F3F1E9"/>
          </w:tcPr>
          <w:p>
            <w:pPr>
              <w:spacing w:after="20" w:before="20"/>
              <w:jc w:val="center"/>
            </w:pPr>
            <w:r>
              <w:rPr>
                <w:rFonts w:ascii="Calibri" w:hAnsi="Calibri"/>
                <w:b w:val="0"/>
                <w:color w:val="262421"/>
                <w:sz w:val="14"/>
              </w:rPr>
              <w:t>6</w:t>
            </w:r>
          </w:p>
        </w:tc>
        <w:tc>
          <w:tcPr>
            <w:tcW w:type="dxa" w:w="380"/>
            <w:shd w:val="clear" w:color="auto" w:fill="F3F1E9"/>
          </w:tcPr>
          <w:p>
            <w:pPr>
              <w:spacing w:after="20" w:before="20"/>
              <w:jc w:val="center"/>
            </w:pPr>
            <w:r>
              <w:rPr>
                <w:rFonts w:ascii="Calibri" w:hAnsi="Calibri"/>
                <w:b w:val="0"/>
                <w:color w:val="262421"/>
                <w:sz w:val="14"/>
              </w:rPr>
              <w:t>4</w:t>
            </w:r>
          </w:p>
        </w:tc>
        <w:tc>
          <w:tcPr>
            <w:tcW w:type="dxa" w:w="380"/>
            <w:shd w:val="clear" w:color="auto" w:fill="F3F1E9"/>
          </w:tcPr>
          <w:p>
            <w:pPr>
              <w:spacing w:after="20" w:before="20"/>
              <w:jc w:val="center"/>
            </w:pPr>
            <w:r>
              <w:rPr>
                <w:rFonts w:ascii="Calibri" w:hAnsi="Calibri"/>
                <w:b w:val="0"/>
                <w:color w:val="262421"/>
                <w:sz w:val="14"/>
              </w:rPr>
              <w:t>4</w:t>
            </w:r>
          </w:p>
        </w:tc>
        <w:tc>
          <w:tcPr>
            <w:tcW w:type="dxa" w:w="380"/>
            <w:shd w:val="clear" w:color="auto" w:fill="F3F1E9"/>
          </w:tcPr>
          <w:p>
            <w:pPr>
              <w:spacing w:after="20" w:before="20"/>
              <w:jc w:val="center"/>
            </w:pPr>
            <w:r>
              <w:rPr>
                <w:rFonts w:ascii="Calibri" w:hAnsi="Calibri"/>
                <w:b w:val="0"/>
                <w:color w:val="262421"/>
                <w:sz w:val="14"/>
              </w:rPr>
              <w:t>4</w:t>
            </w:r>
          </w:p>
        </w:tc>
        <w:tc>
          <w:tcPr>
            <w:tcW w:type="dxa" w:w="380"/>
            <w:shd w:val="clear" w:color="auto" w:fill="F3F1E9"/>
          </w:tcPr>
          <w:p>
            <w:pPr>
              <w:spacing w:after="20" w:before="20"/>
              <w:jc w:val="center"/>
            </w:pPr>
            <w:r>
              <w:rPr>
                <w:rFonts w:ascii="Calibri" w:hAnsi="Calibri"/>
                <w:b w:val="0"/>
                <w:color w:val="262421"/>
                <w:sz w:val="14"/>
              </w:rPr>
              <w:t>5</w:t>
            </w:r>
          </w:p>
        </w:tc>
        <w:tc>
          <w:tcPr>
            <w:tcW w:type="dxa" w:w="380"/>
            <w:shd w:val="clear" w:color="auto" w:fill="F3F1E9"/>
          </w:tcPr>
          <w:p>
            <w:pPr>
              <w:spacing w:after="20" w:before="20"/>
              <w:jc w:val="center"/>
            </w:pPr>
            <w:r>
              <w:rPr>
                <w:rFonts w:ascii="Calibri" w:hAnsi="Calibri"/>
                <w:b w:val="0"/>
                <w:color w:val="262421"/>
                <w:sz w:val="14"/>
              </w:rPr>
              <w:t>7</w:t>
            </w:r>
          </w:p>
        </w:tc>
        <w:tc>
          <w:tcPr>
            <w:tcW w:type="dxa" w:w="520"/>
            <w:shd w:val="clear" w:color="auto" w:fill="F3F1E9"/>
          </w:tcPr>
          <w:p>
            <w:pPr>
              <w:spacing w:after="20" w:before="20"/>
              <w:jc w:val="center"/>
            </w:pPr>
            <w:r>
              <w:rPr>
                <w:rFonts w:ascii="Calibri" w:hAnsi="Calibri"/>
                <w:b w:val="0"/>
                <w:color w:val="262421"/>
                <w:sz w:val="14"/>
              </w:rPr>
              <w:t>5.0</w:t>
            </w:r>
          </w:p>
        </w:tc>
        <w:tc>
          <w:tcPr>
            <w:tcW w:type="dxa" w:w="560"/>
            <w:shd w:val="clear" w:color="auto" w:fill="F3F1E9"/>
          </w:tcPr>
          <w:p>
            <w:pPr>
              <w:spacing w:after="20" w:before="20"/>
              <w:jc w:val="center"/>
            </w:pPr>
            <w:r>
              <w:rPr>
                <w:rFonts w:ascii="Calibri" w:hAnsi="Calibri"/>
                <w:b/>
                <w:color w:val="2F5D34"/>
                <w:sz w:val="14"/>
              </w:rPr>
              <w:t>T3</w:t>
            </w:r>
          </w:p>
        </w:tc>
      </w:tr>
      <w:tr>
        <w:tc>
          <w:tcPr>
            <w:tcW w:type="dxa" w:w="1820"/>
          </w:tcPr>
          <w:p>
            <w:pPr>
              <w:spacing w:after="20" w:before="20"/>
            </w:pPr>
            <w:r>
              <w:rPr>
                <w:rFonts w:ascii="Calibri" w:hAnsi="Calibri"/>
                <w:b w:val="0"/>
                <w:color w:val="262421"/>
                <w:sz w:val="14"/>
              </w:rPr>
              <w:t>General seed</w:t>
            </w:r>
          </w:p>
        </w:tc>
        <w:tc>
          <w:tcPr>
            <w:tcW w:type="dxa" w:w="380"/>
          </w:tcPr>
          <w:p>
            <w:pPr>
              <w:spacing w:after="20" w:before="20"/>
              <w:jc w:val="center"/>
            </w:pPr>
            <w:r>
              <w:rPr>
                <w:rFonts w:ascii="Calibri" w:hAnsi="Calibri"/>
                <w:b w:val="0"/>
                <w:color w:val="262421"/>
                <w:sz w:val="14"/>
              </w:rPr>
              <w:t>5</w:t>
            </w:r>
          </w:p>
        </w:tc>
        <w:tc>
          <w:tcPr>
            <w:tcW w:type="dxa" w:w="380"/>
          </w:tcPr>
          <w:p>
            <w:pPr>
              <w:spacing w:after="20" w:before="20"/>
              <w:jc w:val="center"/>
            </w:pPr>
            <w:r>
              <w:rPr>
                <w:rFonts w:ascii="Calibri" w:hAnsi="Calibri"/>
                <w:b w:val="0"/>
                <w:color w:val="262421"/>
                <w:sz w:val="14"/>
              </w:rPr>
              <w:t>5</w:t>
            </w:r>
          </w:p>
        </w:tc>
        <w:tc>
          <w:tcPr>
            <w:tcW w:type="dxa" w:w="380"/>
          </w:tcPr>
          <w:p>
            <w:pPr>
              <w:spacing w:after="20" w:before="20"/>
              <w:jc w:val="center"/>
            </w:pPr>
            <w:r>
              <w:rPr>
                <w:rFonts w:ascii="Calibri" w:hAnsi="Calibri"/>
                <w:b w:val="0"/>
                <w:color w:val="262421"/>
                <w:sz w:val="14"/>
              </w:rPr>
              <w:t>3</w:t>
            </w:r>
          </w:p>
        </w:tc>
        <w:tc>
          <w:tcPr>
            <w:tcW w:type="dxa" w:w="380"/>
          </w:tcPr>
          <w:p>
            <w:pPr>
              <w:spacing w:after="20" w:before="20"/>
              <w:jc w:val="center"/>
            </w:pPr>
            <w:r>
              <w:rPr>
                <w:rFonts w:ascii="Calibri" w:hAnsi="Calibri"/>
                <w:b w:val="0"/>
                <w:color w:val="262421"/>
                <w:sz w:val="14"/>
              </w:rPr>
              <w:t>6</w:t>
            </w:r>
          </w:p>
        </w:tc>
        <w:tc>
          <w:tcPr>
            <w:tcW w:type="dxa" w:w="380"/>
          </w:tcPr>
          <w:p>
            <w:pPr>
              <w:spacing w:after="20" w:before="20"/>
              <w:jc w:val="center"/>
            </w:pPr>
            <w:r>
              <w:rPr>
                <w:rFonts w:ascii="Calibri" w:hAnsi="Calibri"/>
                <w:b w:val="0"/>
                <w:color w:val="262421"/>
                <w:sz w:val="14"/>
              </w:rPr>
              <w:t>6</w:t>
            </w:r>
          </w:p>
        </w:tc>
        <w:tc>
          <w:tcPr>
            <w:tcW w:type="dxa" w:w="380"/>
          </w:tcPr>
          <w:p>
            <w:pPr>
              <w:spacing w:after="20" w:before="20"/>
              <w:jc w:val="center"/>
            </w:pPr>
            <w:r>
              <w:rPr>
                <w:rFonts w:ascii="Calibri" w:hAnsi="Calibri"/>
                <w:b w:val="0"/>
                <w:color w:val="262421"/>
                <w:sz w:val="14"/>
              </w:rPr>
              <w:t>5</w:t>
            </w:r>
          </w:p>
        </w:tc>
        <w:tc>
          <w:tcPr>
            <w:tcW w:type="dxa" w:w="380"/>
          </w:tcPr>
          <w:p>
            <w:pPr>
              <w:spacing w:after="20" w:before="20"/>
              <w:jc w:val="center"/>
            </w:pPr>
            <w:r>
              <w:rPr>
                <w:rFonts w:ascii="Calibri" w:hAnsi="Calibri"/>
                <w:b w:val="0"/>
                <w:color w:val="262421"/>
                <w:sz w:val="14"/>
              </w:rPr>
              <w:t>4</w:t>
            </w:r>
          </w:p>
        </w:tc>
        <w:tc>
          <w:tcPr>
            <w:tcW w:type="dxa" w:w="380"/>
          </w:tcPr>
          <w:p>
            <w:pPr>
              <w:spacing w:after="20" w:before="20"/>
              <w:jc w:val="center"/>
            </w:pPr>
            <w:r>
              <w:rPr>
                <w:rFonts w:ascii="Calibri" w:hAnsi="Calibri"/>
                <w:b w:val="0"/>
                <w:color w:val="262421"/>
                <w:sz w:val="14"/>
              </w:rPr>
              <w:t>4</w:t>
            </w:r>
          </w:p>
        </w:tc>
        <w:tc>
          <w:tcPr>
            <w:tcW w:type="dxa" w:w="380"/>
          </w:tcPr>
          <w:p>
            <w:pPr>
              <w:spacing w:after="20" w:before="20"/>
              <w:jc w:val="center"/>
            </w:pPr>
            <w:r>
              <w:rPr>
                <w:rFonts w:ascii="Calibri" w:hAnsi="Calibri"/>
                <w:b w:val="0"/>
                <w:color w:val="262421"/>
                <w:sz w:val="14"/>
              </w:rPr>
              <w:t>6</w:t>
            </w:r>
          </w:p>
        </w:tc>
        <w:tc>
          <w:tcPr>
            <w:tcW w:type="dxa" w:w="380"/>
          </w:tcPr>
          <w:p>
            <w:pPr>
              <w:spacing w:after="20" w:before="20"/>
              <w:jc w:val="center"/>
            </w:pPr>
            <w:r>
              <w:rPr>
                <w:rFonts w:ascii="Calibri" w:hAnsi="Calibri"/>
                <w:b w:val="0"/>
                <w:color w:val="262421"/>
                <w:sz w:val="14"/>
              </w:rPr>
              <w:t>7</w:t>
            </w:r>
          </w:p>
        </w:tc>
        <w:tc>
          <w:tcPr>
            <w:tcW w:type="dxa" w:w="520"/>
          </w:tcPr>
          <w:p>
            <w:pPr>
              <w:spacing w:after="20" w:before="20"/>
              <w:jc w:val="center"/>
            </w:pPr>
            <w:r>
              <w:rPr>
                <w:rFonts w:ascii="Calibri" w:hAnsi="Calibri"/>
                <w:b w:val="0"/>
                <w:color w:val="262421"/>
                <w:sz w:val="14"/>
              </w:rPr>
              <w:t>4.9</w:t>
            </w:r>
          </w:p>
        </w:tc>
        <w:tc>
          <w:tcPr>
            <w:tcW w:type="dxa" w:w="560"/>
          </w:tcPr>
          <w:p>
            <w:pPr>
              <w:spacing w:after="20" w:before="20"/>
              <w:jc w:val="center"/>
            </w:pPr>
            <w:r>
              <w:rPr>
                <w:rFonts w:ascii="Calibri" w:hAnsi="Calibri"/>
                <w:b/>
                <w:color w:val="2F5D34"/>
                <w:sz w:val="14"/>
              </w:rPr>
              <w:t>T3</w:t>
            </w:r>
          </w:p>
        </w:tc>
      </w:tr>
      <w:tr>
        <w:tc>
          <w:tcPr>
            <w:tcW w:type="dxa" w:w="1820"/>
            <w:shd w:val="clear" w:color="auto" w:fill="F3F1E9"/>
          </w:tcPr>
          <w:p>
            <w:pPr>
              <w:spacing w:after="20" w:before="20"/>
            </w:pPr>
            <w:r>
              <w:rPr>
                <w:rFonts w:ascii="Calibri" w:hAnsi="Calibri"/>
                <w:b w:val="0"/>
                <w:color w:val="262421"/>
                <w:sz w:val="14"/>
              </w:rPr>
              <w:t>Farm supplies</w:t>
            </w:r>
          </w:p>
        </w:tc>
        <w:tc>
          <w:tcPr>
            <w:tcW w:type="dxa" w:w="380"/>
            <w:shd w:val="clear" w:color="auto" w:fill="F3F1E9"/>
          </w:tcPr>
          <w:p>
            <w:pPr>
              <w:spacing w:after="20" w:before="20"/>
              <w:jc w:val="center"/>
            </w:pPr>
            <w:r>
              <w:rPr>
                <w:rFonts w:ascii="Calibri" w:hAnsi="Calibri"/>
                <w:b w:val="0"/>
                <w:color w:val="262421"/>
                <w:sz w:val="14"/>
              </w:rPr>
              <w:t>4</w:t>
            </w:r>
          </w:p>
        </w:tc>
        <w:tc>
          <w:tcPr>
            <w:tcW w:type="dxa" w:w="380"/>
            <w:shd w:val="clear" w:color="auto" w:fill="F3F1E9"/>
          </w:tcPr>
          <w:p>
            <w:pPr>
              <w:spacing w:after="20" w:before="20"/>
              <w:jc w:val="center"/>
            </w:pPr>
            <w:r>
              <w:rPr>
                <w:rFonts w:ascii="Calibri" w:hAnsi="Calibri"/>
                <w:b w:val="0"/>
                <w:color w:val="262421"/>
                <w:sz w:val="14"/>
              </w:rPr>
              <w:t>5</w:t>
            </w:r>
          </w:p>
        </w:tc>
        <w:tc>
          <w:tcPr>
            <w:tcW w:type="dxa" w:w="380"/>
            <w:shd w:val="clear" w:color="auto" w:fill="F3F1E9"/>
          </w:tcPr>
          <w:p>
            <w:pPr>
              <w:spacing w:after="20" w:before="20"/>
              <w:jc w:val="center"/>
            </w:pPr>
            <w:r>
              <w:rPr>
                <w:rFonts w:ascii="Calibri" w:hAnsi="Calibri"/>
                <w:b w:val="0"/>
                <w:color w:val="262421"/>
                <w:sz w:val="14"/>
              </w:rPr>
              <w:t>3</w:t>
            </w:r>
          </w:p>
        </w:tc>
        <w:tc>
          <w:tcPr>
            <w:tcW w:type="dxa" w:w="380"/>
            <w:shd w:val="clear" w:color="auto" w:fill="F3F1E9"/>
          </w:tcPr>
          <w:p>
            <w:pPr>
              <w:spacing w:after="20" w:before="20"/>
              <w:jc w:val="center"/>
            </w:pPr>
            <w:r>
              <w:rPr>
                <w:rFonts w:ascii="Calibri" w:hAnsi="Calibri"/>
                <w:b w:val="0"/>
                <w:color w:val="262421"/>
                <w:sz w:val="14"/>
              </w:rPr>
              <w:t>6</w:t>
            </w:r>
          </w:p>
        </w:tc>
        <w:tc>
          <w:tcPr>
            <w:tcW w:type="dxa" w:w="380"/>
            <w:shd w:val="clear" w:color="auto" w:fill="F3F1E9"/>
          </w:tcPr>
          <w:p>
            <w:pPr>
              <w:spacing w:after="20" w:before="20"/>
              <w:jc w:val="center"/>
            </w:pPr>
            <w:r>
              <w:rPr>
                <w:rFonts w:ascii="Calibri" w:hAnsi="Calibri"/>
                <w:b w:val="0"/>
                <w:color w:val="262421"/>
                <w:sz w:val="14"/>
              </w:rPr>
              <w:t>6</w:t>
            </w:r>
          </w:p>
        </w:tc>
        <w:tc>
          <w:tcPr>
            <w:tcW w:type="dxa" w:w="380"/>
            <w:shd w:val="clear" w:color="auto" w:fill="F3F1E9"/>
          </w:tcPr>
          <w:p>
            <w:pPr>
              <w:spacing w:after="20" w:before="20"/>
              <w:jc w:val="center"/>
            </w:pPr>
            <w:r>
              <w:rPr>
                <w:rFonts w:ascii="Calibri" w:hAnsi="Calibri"/>
                <w:b w:val="0"/>
                <w:color w:val="262421"/>
                <w:sz w:val="14"/>
              </w:rPr>
              <w:t>4</w:t>
            </w:r>
          </w:p>
        </w:tc>
        <w:tc>
          <w:tcPr>
            <w:tcW w:type="dxa" w:w="380"/>
            <w:shd w:val="clear" w:color="auto" w:fill="F3F1E9"/>
          </w:tcPr>
          <w:p>
            <w:pPr>
              <w:spacing w:after="20" w:before="20"/>
              <w:jc w:val="center"/>
            </w:pPr>
            <w:r>
              <w:rPr>
                <w:rFonts w:ascii="Calibri" w:hAnsi="Calibri"/>
                <w:b w:val="0"/>
                <w:color w:val="262421"/>
                <w:sz w:val="14"/>
              </w:rPr>
              <w:t>3</w:t>
            </w:r>
          </w:p>
        </w:tc>
        <w:tc>
          <w:tcPr>
            <w:tcW w:type="dxa" w:w="380"/>
            <w:shd w:val="clear" w:color="auto" w:fill="F3F1E9"/>
          </w:tcPr>
          <w:p>
            <w:pPr>
              <w:spacing w:after="20" w:before="20"/>
              <w:jc w:val="center"/>
            </w:pPr>
            <w:r>
              <w:rPr>
                <w:rFonts w:ascii="Calibri" w:hAnsi="Calibri"/>
                <w:b w:val="0"/>
                <w:color w:val="262421"/>
                <w:sz w:val="14"/>
              </w:rPr>
              <w:t>3</w:t>
            </w:r>
          </w:p>
        </w:tc>
        <w:tc>
          <w:tcPr>
            <w:tcW w:type="dxa" w:w="380"/>
            <w:shd w:val="clear" w:color="auto" w:fill="F3F1E9"/>
          </w:tcPr>
          <w:p>
            <w:pPr>
              <w:spacing w:after="20" w:before="20"/>
              <w:jc w:val="center"/>
            </w:pPr>
            <w:r>
              <w:rPr>
                <w:rFonts w:ascii="Calibri" w:hAnsi="Calibri"/>
                <w:b w:val="0"/>
                <w:color w:val="262421"/>
                <w:sz w:val="14"/>
              </w:rPr>
              <w:t>4</w:t>
            </w:r>
          </w:p>
        </w:tc>
        <w:tc>
          <w:tcPr>
            <w:tcW w:type="dxa" w:w="380"/>
            <w:shd w:val="clear" w:color="auto" w:fill="F3F1E9"/>
          </w:tcPr>
          <w:p>
            <w:pPr>
              <w:spacing w:after="20" w:before="20"/>
              <w:jc w:val="center"/>
            </w:pPr>
            <w:r>
              <w:rPr>
                <w:rFonts w:ascii="Calibri" w:hAnsi="Calibri"/>
                <w:b w:val="0"/>
                <w:color w:val="262421"/>
                <w:sz w:val="14"/>
              </w:rPr>
              <w:t>7</w:t>
            </w:r>
          </w:p>
        </w:tc>
        <w:tc>
          <w:tcPr>
            <w:tcW w:type="dxa" w:w="520"/>
            <w:shd w:val="clear" w:color="auto" w:fill="F3F1E9"/>
          </w:tcPr>
          <w:p>
            <w:pPr>
              <w:spacing w:after="20" w:before="20"/>
              <w:jc w:val="center"/>
            </w:pPr>
            <w:r>
              <w:rPr>
                <w:rFonts w:ascii="Calibri" w:hAnsi="Calibri"/>
                <w:b w:val="0"/>
                <w:color w:val="262421"/>
                <w:sz w:val="14"/>
              </w:rPr>
              <w:t>4.4</w:t>
            </w:r>
          </w:p>
        </w:tc>
        <w:tc>
          <w:tcPr>
            <w:tcW w:type="dxa" w:w="560"/>
            <w:shd w:val="clear" w:color="auto" w:fill="F3F1E9"/>
          </w:tcPr>
          <w:p>
            <w:pPr>
              <w:spacing w:after="20" w:before="20"/>
              <w:jc w:val="center"/>
            </w:pPr>
            <w:r>
              <w:rPr>
                <w:rFonts w:ascii="Calibri" w:hAnsi="Calibri"/>
                <w:b/>
                <w:color w:val="2F5D34"/>
                <w:sz w:val="14"/>
              </w:rPr>
              <w:t>T4</w:t>
            </w:r>
          </w:p>
        </w:tc>
      </w:tr>
    </w:tbl>
    <w:p>
      <w:pPr>
        <w:spacing w:after="40"/>
      </w:pPr>
    </w:p>
    <w:p>
      <w:pPr>
        <w:keepNext/>
        <w:spacing w:before="180" w:after="60"/>
        <w:outlineLvl w:val="1"/>
      </w:pPr>
      <w:r>
        <w:rPr>
          <w:rFonts w:ascii="Calibri" w:hAnsi="Calibri"/>
          <w:b/>
          <w:color w:val="33312D"/>
          <w:sz w:val="24"/>
        </w:rPr>
        <w:t>What the model confirms — and changes</w:t>
      </w:r>
    </w:p>
    <w:p>
      <w:pPr>
        <w:pStyle w:val="ListBullet"/>
        <w:spacing w:after="50"/>
        <w:ind w:left="432"/>
      </w:pPr>
      <w:r>
        <w:rPr>
          <w:rFonts w:ascii="Calibri" w:hAnsi="Calibri"/>
          <w:b/>
          <w:i w:val="0"/>
          <w:color w:val="33312D"/>
          <w:sz w:val="21"/>
        </w:rPr>
        <w:t xml:space="preserve">Confirms Tier 1.  </w:t>
      </w:r>
      <w:r>
        <w:rPr>
          <w:rFonts w:ascii="Calibri" w:hAnsi="Calibri"/>
          <w:b w:val="0"/>
          <w:i w:val="0"/>
          <w:color w:val="262421"/>
          <w:sz w:val="21"/>
        </w:rPr>
        <w:t>Custom blending, bulk fertilizer, and delivery top the ranking — high commercial intent, lead value, differentiation, and defensibility. Lead the site with them.</w:t>
      </w:r>
    </w:p>
    <w:p>
      <w:pPr>
        <w:pStyle w:val="ListBullet"/>
        <w:spacing w:after="50"/>
        <w:ind w:left="432"/>
      </w:pPr>
      <w:r>
        <w:rPr>
          <w:rFonts w:ascii="Calibri" w:hAnsi="Calibri"/>
          <w:b/>
          <w:i w:val="0"/>
          <w:color w:val="33312D"/>
          <w:sz w:val="21"/>
        </w:rPr>
        <w:t xml:space="preserve">Elevates equipment &amp; parts.  </w:t>
      </w:r>
      <w:r>
        <w:rPr>
          <w:rFonts w:ascii="Calibri" w:hAnsi="Calibri"/>
          <w:b w:val="0"/>
          <w:i w:val="0"/>
          <w:color w:val="262421"/>
          <w:sz w:val="21"/>
        </w:rPr>
        <w:t>Rotary cutters, Bush Hog equipment and parts score in the upper group on intent and lead value — they deserve a dedicated division, not an afterthought (Tier 2).</w:t>
      </w:r>
    </w:p>
    <w:p>
      <w:pPr>
        <w:pStyle w:val="ListBullet"/>
        <w:spacing w:after="50"/>
        <w:ind w:left="432"/>
      </w:pPr>
      <w:r>
        <w:rPr>
          <w:rFonts w:ascii="Calibri" w:hAnsi="Calibri"/>
          <w:b/>
          <w:i w:val="0"/>
          <w:color w:val="33312D"/>
          <w:sz w:val="21"/>
        </w:rPr>
        <w:t xml:space="preserve">Adjustment — wholesale / contract bagging / private label.  </w:t>
      </w:r>
      <w:r>
        <w:rPr>
          <w:rFonts w:ascii="Calibri" w:hAnsi="Calibri"/>
          <w:b w:val="0"/>
          <w:i w:val="0"/>
          <w:color w:val="262421"/>
          <w:sz w:val="21"/>
        </w:rPr>
        <w:t>These score very high on lead value but low on search demand and require owner approval — kept Tier 5 (future/commercial expansion), not a launch priority.</w:t>
      </w:r>
    </w:p>
    <w:p>
      <w:pPr>
        <w:pStyle w:val="ListBullet"/>
        <w:spacing w:after="50"/>
        <w:ind w:left="432"/>
      </w:pPr>
      <w:r>
        <w:rPr>
          <w:rFonts w:ascii="Calibri" w:hAnsi="Calibri"/>
          <w:b/>
          <w:i w:val="0"/>
          <w:color w:val="33312D"/>
          <w:sz w:val="21"/>
        </w:rPr>
        <w:t xml:space="preserve">Adjustment — food-plot &amp; seed.  </w:t>
      </w:r>
      <w:r>
        <w:rPr>
          <w:rFonts w:ascii="Calibri" w:hAnsi="Calibri"/>
          <w:b w:val="0"/>
          <w:i w:val="0"/>
          <w:color w:val="262421"/>
          <w:sz w:val="21"/>
        </w:rPr>
        <w:t>Strong content/seasonal value but lower lead value — Tier 3 (seasonal audience expansion), powering the content moat rather than the homepage lead.</w:t>
      </w:r>
    </w:p>
    <w:p>
      <w:pPr>
        <w:keepNext/>
        <w:spacing w:before="180" w:after="60"/>
        <w:outlineLvl w:val="1"/>
      </w:pPr>
      <w:r>
        <w:rPr>
          <w:rFonts w:ascii="Calibri" w:hAnsi="Calibri"/>
          <w:b/>
          <w:color w:val="33312D"/>
          <w:sz w:val="24"/>
        </w:rPr>
        <w:t>Validated business hierarchy</w:t>
      </w:r>
    </w:p>
    <w:tbl>
      <w:tblPr>
        <w:tblW w:type="auto" w:w="0"/>
        <w:jc w:val="center"/>
        <w:tblLayout w:type="fixed"/>
        <w:tblLook w:firstColumn="1" w:firstRow="1" w:lastColumn="0" w:lastRow="0" w:noHBand="0" w:noVBand="1" w:val="04A0"/>
        <w:tblW w:type="dxa" w:w="9360"/>
        <w:tblBorders>
          <w:top w:val="single" w:sz="4" w:space="0" w:color="DAD2C2"/>
          <w:left w:val="single" w:sz="4" w:space="0" w:color="DAD2C2"/>
          <w:bottom w:val="single" w:sz="4" w:space="0" w:color="DAD2C2"/>
          <w:right w:val="single" w:sz="4" w:space="0" w:color="DAD2C2"/>
          <w:insideH w:val="single" w:sz="4" w:space="0" w:color="DAD2C2"/>
          <w:insideV w:val="single" w:sz="4" w:space="0" w:color="DAD2C2"/>
        </w:tblBorders>
      </w:tblPr>
      <w:tblGrid>
        <w:gridCol w:w="900"/>
        <w:gridCol w:w="2600"/>
        <w:gridCol w:w="5860"/>
      </w:tblGrid>
      <w:tr>
        <w:tc>
          <w:tcPr>
            <w:tcW w:type="dxa" w:w="900"/>
            <w:shd w:val="clear" w:color="auto" w:fill="2F5D34"/>
          </w:tcPr>
          <w:p>
            <w:pPr>
              <w:spacing w:after="20" w:before="20"/>
            </w:pPr>
            <w:r>
              <w:rPr>
                <w:rFonts w:ascii="Calibri" w:hAnsi="Calibri"/>
                <w:b/>
                <w:color w:val="FFFFFF"/>
                <w:sz w:val="18"/>
              </w:rPr>
              <w:t>Tier</w:t>
            </w:r>
          </w:p>
        </w:tc>
        <w:tc>
          <w:tcPr>
            <w:tcW w:type="dxa" w:w="2600"/>
            <w:shd w:val="clear" w:color="auto" w:fill="2F5D34"/>
          </w:tcPr>
          <w:p>
            <w:pPr>
              <w:spacing w:after="20" w:before="20"/>
            </w:pPr>
            <w:r>
              <w:rPr>
                <w:rFonts w:ascii="Calibri" w:hAnsi="Calibri"/>
                <w:b/>
                <w:color w:val="FFFFFF"/>
                <w:sz w:val="18"/>
              </w:rPr>
              <w:t>Focus</w:t>
            </w:r>
          </w:p>
        </w:tc>
        <w:tc>
          <w:tcPr>
            <w:tcW w:type="dxa" w:w="5860"/>
            <w:shd w:val="clear" w:color="auto" w:fill="2F5D34"/>
          </w:tcPr>
          <w:p>
            <w:pPr>
              <w:spacing w:after="20" w:before="20"/>
            </w:pPr>
            <w:r>
              <w:rPr>
                <w:rFonts w:ascii="Calibri" w:hAnsi="Calibri"/>
                <w:b/>
                <w:color w:val="FFFFFF"/>
                <w:sz w:val="18"/>
              </w:rPr>
              <w:t>Categories</w:t>
            </w:r>
          </w:p>
        </w:tc>
      </w:tr>
      <w:tr>
        <w:tc>
          <w:tcPr>
            <w:tcW w:type="dxa" w:w="900"/>
          </w:tcPr>
          <w:p>
            <w:pPr>
              <w:spacing w:after="20" w:before="20"/>
            </w:pPr>
            <w:r>
              <w:rPr>
                <w:rFonts w:ascii="Calibri" w:hAnsi="Calibri"/>
                <w:b w:val="0"/>
                <w:color w:val="262421"/>
                <w:sz w:val="17"/>
              </w:rPr>
              <w:t>Tier 1</w:t>
            </w:r>
          </w:p>
        </w:tc>
        <w:tc>
          <w:tcPr>
            <w:tcW w:type="dxa" w:w="2600"/>
          </w:tcPr>
          <w:p>
            <w:pPr>
              <w:spacing w:after="20" w:before="20"/>
            </w:pPr>
            <w:r>
              <w:rPr>
                <w:rFonts w:ascii="Calibri" w:hAnsi="Calibri"/>
                <w:b w:val="0"/>
                <w:color w:val="262421"/>
                <w:sz w:val="17"/>
              </w:rPr>
              <w:t>Primary revenue &amp; SEO drivers</w:t>
            </w:r>
          </w:p>
        </w:tc>
        <w:tc>
          <w:tcPr>
            <w:tcW w:type="dxa" w:w="5860"/>
          </w:tcPr>
          <w:p>
            <w:pPr>
              <w:spacing w:after="20" w:before="20"/>
            </w:pPr>
            <w:r>
              <w:rPr>
                <w:rFonts w:ascii="Calibri" w:hAnsi="Calibri"/>
                <w:b w:val="0"/>
                <w:color w:val="262421"/>
                <w:sz w:val="17"/>
              </w:rPr>
              <w:t>Custom blending · Bulk · Delivery · Bagged/Pallet/Tote · Pasture &amp; Hay fertility · Ag lime · Spreader-truck</w:t>
            </w:r>
          </w:p>
        </w:tc>
      </w:tr>
      <w:tr>
        <w:tc>
          <w:tcPr>
            <w:tcW w:type="dxa" w:w="900"/>
            <w:shd w:val="clear" w:color="auto" w:fill="F3F1E9"/>
          </w:tcPr>
          <w:p>
            <w:pPr>
              <w:spacing w:after="20" w:before="20"/>
            </w:pPr>
            <w:r>
              <w:rPr>
                <w:rFonts w:ascii="Calibri" w:hAnsi="Calibri"/>
                <w:b w:val="0"/>
                <w:color w:val="262421"/>
                <w:sz w:val="17"/>
              </w:rPr>
              <w:t>Tier 2</w:t>
            </w:r>
          </w:p>
        </w:tc>
        <w:tc>
          <w:tcPr>
            <w:tcW w:type="dxa" w:w="2600"/>
            <w:shd w:val="clear" w:color="auto" w:fill="F3F1E9"/>
          </w:tcPr>
          <w:p>
            <w:pPr>
              <w:spacing w:after="20" w:before="20"/>
            </w:pPr>
            <w:r>
              <w:rPr>
                <w:rFonts w:ascii="Calibri" w:hAnsi="Calibri"/>
                <w:b w:val="0"/>
                <w:color w:val="262421"/>
                <w:sz w:val="17"/>
              </w:rPr>
              <w:t>High-value equipment &amp; parts leads</w:t>
            </w:r>
          </w:p>
        </w:tc>
        <w:tc>
          <w:tcPr>
            <w:tcW w:type="dxa" w:w="5860"/>
            <w:shd w:val="clear" w:color="auto" w:fill="F3F1E9"/>
          </w:tcPr>
          <w:p>
            <w:pPr>
              <w:spacing w:after="20" w:before="20"/>
            </w:pPr>
            <w:r>
              <w:rPr>
                <w:rFonts w:ascii="Calibri" w:hAnsi="Calibri"/>
                <w:b w:val="0"/>
                <w:color w:val="262421"/>
                <w:sz w:val="17"/>
              </w:rPr>
              <w:t>Bush Hog equipment · Rotary cutters · Bush Hog parts · Great Plains · Hay equipment &amp; implements</w:t>
            </w:r>
          </w:p>
        </w:tc>
      </w:tr>
      <w:tr>
        <w:tc>
          <w:tcPr>
            <w:tcW w:type="dxa" w:w="900"/>
          </w:tcPr>
          <w:p>
            <w:pPr>
              <w:spacing w:after="20" w:before="20"/>
            </w:pPr>
            <w:r>
              <w:rPr>
                <w:rFonts w:ascii="Calibri" w:hAnsi="Calibri"/>
                <w:b w:val="0"/>
                <w:color w:val="262421"/>
                <w:sz w:val="17"/>
              </w:rPr>
              <w:t>Tier 3</w:t>
            </w:r>
          </w:p>
        </w:tc>
        <w:tc>
          <w:tcPr>
            <w:tcW w:type="dxa" w:w="2600"/>
          </w:tcPr>
          <w:p>
            <w:pPr>
              <w:spacing w:after="20" w:before="20"/>
            </w:pPr>
            <w:r>
              <w:rPr>
                <w:rFonts w:ascii="Calibri" w:hAnsi="Calibri"/>
                <w:b w:val="0"/>
                <w:color w:val="262421"/>
                <w:sz w:val="17"/>
              </w:rPr>
              <w:t>Seasonal &amp; audience expansion</w:t>
            </w:r>
          </w:p>
        </w:tc>
        <w:tc>
          <w:tcPr>
            <w:tcW w:type="dxa" w:w="5860"/>
          </w:tcPr>
          <w:p>
            <w:pPr>
              <w:spacing w:after="20" w:before="20"/>
            </w:pPr>
            <w:r>
              <w:rPr>
                <w:rFonts w:ascii="Calibri" w:hAnsi="Calibri"/>
                <w:b w:val="0"/>
                <w:color w:val="262421"/>
                <w:sz w:val="17"/>
              </w:rPr>
              <w:t>Food-plot seed &amp; fertilizer · Pasture/garden seed · Feed · Minerals · Wildlife</w:t>
            </w:r>
          </w:p>
        </w:tc>
      </w:tr>
      <w:tr>
        <w:tc>
          <w:tcPr>
            <w:tcW w:type="dxa" w:w="900"/>
            <w:shd w:val="clear" w:color="auto" w:fill="F3F1E9"/>
          </w:tcPr>
          <w:p>
            <w:pPr>
              <w:spacing w:after="20" w:before="20"/>
            </w:pPr>
            <w:r>
              <w:rPr>
                <w:rFonts w:ascii="Calibri" w:hAnsi="Calibri"/>
                <w:b w:val="0"/>
                <w:color w:val="262421"/>
                <w:sz w:val="17"/>
              </w:rPr>
              <w:t>Tier 4</w:t>
            </w:r>
          </w:p>
        </w:tc>
        <w:tc>
          <w:tcPr>
            <w:tcW w:type="dxa" w:w="2600"/>
            <w:shd w:val="clear" w:color="auto" w:fill="F3F1E9"/>
          </w:tcPr>
          <w:p>
            <w:pPr>
              <w:spacing w:after="20" w:before="20"/>
            </w:pPr>
            <w:r>
              <w:rPr>
                <w:rFonts w:ascii="Calibri" w:hAnsi="Calibri"/>
                <w:b w:val="0"/>
                <w:color w:val="262421"/>
                <w:sz w:val="17"/>
              </w:rPr>
              <w:t>Supporting retail &amp; local intent</w:t>
            </w:r>
          </w:p>
        </w:tc>
        <w:tc>
          <w:tcPr>
            <w:tcW w:type="dxa" w:w="5860"/>
            <w:shd w:val="clear" w:color="auto" w:fill="F3F1E9"/>
          </w:tcPr>
          <w:p>
            <w:pPr>
              <w:spacing w:after="20" w:before="20"/>
            </w:pPr>
            <w:r>
              <w:rPr>
                <w:rFonts w:ascii="Calibri" w:hAnsi="Calibri"/>
                <w:b w:val="0"/>
                <w:color w:val="262421"/>
                <w:sz w:val="17"/>
              </w:rPr>
              <w:t>Farm supplies · Chemicals · General parts · Seasonal products</w:t>
            </w:r>
          </w:p>
        </w:tc>
      </w:tr>
      <w:tr>
        <w:tc>
          <w:tcPr>
            <w:tcW w:type="dxa" w:w="900"/>
          </w:tcPr>
          <w:p>
            <w:pPr>
              <w:spacing w:after="20" w:before="20"/>
            </w:pPr>
            <w:r>
              <w:rPr>
                <w:rFonts w:ascii="Calibri" w:hAnsi="Calibri"/>
                <w:b w:val="0"/>
                <w:color w:val="262421"/>
                <w:sz w:val="17"/>
              </w:rPr>
              <w:t>Tier 5</w:t>
            </w:r>
          </w:p>
        </w:tc>
        <w:tc>
          <w:tcPr>
            <w:tcW w:type="dxa" w:w="2600"/>
          </w:tcPr>
          <w:p>
            <w:pPr>
              <w:spacing w:after="20" w:before="20"/>
            </w:pPr>
            <w:r>
              <w:rPr>
                <w:rFonts w:ascii="Calibri" w:hAnsi="Calibri"/>
                <w:b w:val="0"/>
                <w:color w:val="262421"/>
                <w:sz w:val="17"/>
              </w:rPr>
              <w:t>Future commercial expansion</w:t>
            </w:r>
          </w:p>
        </w:tc>
        <w:tc>
          <w:tcPr>
            <w:tcW w:type="dxa" w:w="5860"/>
          </w:tcPr>
          <w:p>
            <w:pPr>
              <w:spacing w:after="20" w:before="20"/>
            </w:pPr>
            <w:r>
              <w:rPr>
                <w:rFonts w:ascii="Calibri" w:hAnsi="Calibri"/>
                <w:b w:val="0"/>
                <w:color w:val="262421"/>
                <w:sz w:val="17"/>
              </w:rPr>
              <w:t>Quick reorder · Commercial accounts · Wholesale/dealer · Contract bagging · Private label</w:t>
            </w:r>
          </w:p>
        </w:tc>
      </w:tr>
    </w:tbl>
    <w:p>
      <w:pPr>
        <w:spacing w:after="40"/>
      </w:pPr>
    </w:p>
    <w:p>
      <w:pPr>
        <w:keepNext/>
        <w:spacing w:before="280" w:after="40"/>
        <w:outlineLvl w:val="0"/>
      </w:pPr>
      <w:r>
        <w:rPr>
          <w:rFonts w:ascii="Calibri" w:hAnsi="Calibri"/>
          <w:b/>
          <w:color w:val="B1761B"/>
          <w:sz w:val="33"/>
        </w:rPr>
        <w:t xml:space="preserve">2  </w:t>
      </w:r>
      <w:r>
        <w:rPr>
          <w:rFonts w:ascii="Calibri" w:hAnsi="Calibri"/>
          <w:b/>
          <w:color w:val="2F5D34"/>
          <w:sz w:val="33"/>
        </w:rPr>
        <w:t>Current Search-Market Report</w:t>
      </w:r>
    </w:p>
    <w:p>
      <w:pPr>
        <w:spacing w:before="40" w:after="160"/>
        <w:pBdr>
          <w:bottom w:val="single" w:sz="12" w:space="1" w:color="B1761B"/>
        </w:pBdr>
      </w:pPr>
    </w:p>
    <w:p>
      <w:pPr>
        <w:spacing w:before="0" w:after="120"/>
      </w:pPr>
      <w:r>
        <w:rPr>
          <w:rFonts w:ascii="Calibri" w:hAnsi="Calibri"/>
          <w:b w:val="0"/>
          <w:i w:val="0"/>
          <w:color w:val="262421"/>
          <w:sz w:val="21"/>
        </w:rPr>
        <w:t>Fresh July-2026 research. The regional field splits into two contests, and Rodgers is positioned to win a different lane in each. Search volumes below are labeled estimates (est.) — validate in Search Console / a keyword tool before final targeting.  Tag: DATA REQUIRED for exact volumes.</w:t>
      </w:r>
    </w:p>
    <w:p>
      <w:pPr>
        <w:keepNext/>
        <w:spacing w:before="180" w:after="60"/>
        <w:outlineLvl w:val="1"/>
      </w:pPr>
      <w:r>
        <w:rPr>
          <w:rFonts w:ascii="Calibri" w:hAnsi="Calibri"/>
          <w:b/>
          <w:color w:val="33312D"/>
          <w:sz w:val="24"/>
        </w:rPr>
        <w:t>Who ranks now (competitive reality)</w:t>
      </w:r>
    </w:p>
    <w:p>
      <w:pPr>
        <w:pStyle w:val="ListBullet"/>
        <w:spacing w:after="50"/>
        <w:ind w:left="432"/>
      </w:pPr>
      <w:r>
        <w:rPr>
          <w:rFonts w:ascii="Calibri" w:hAnsi="Calibri"/>
          <w:b/>
          <w:i w:val="0"/>
          <w:color w:val="33312D"/>
          <w:sz w:val="21"/>
        </w:rPr>
        <w:t xml:space="preserve">Custom blend / bulk fertilizer.  </w:t>
      </w:r>
      <w:r>
        <w:rPr>
          <w:rFonts w:ascii="Calibri" w:hAnsi="Calibri"/>
          <w:b w:val="0"/>
          <w:i w:val="0"/>
          <w:color w:val="262421"/>
          <w:sz w:val="21"/>
        </w:rPr>
        <w:t>Regional/statewide players hold these terms — Bulloch Fertilizer, Tri-Link Solutions, Carolina Eastern, Howard Fertilizer (turf-focused), Smith Farm Supply — plus directories (Thomasnet). None own Saluda-area / Midlands local intent. Whitespace: local + custom-blend + delivery.</w:t>
      </w:r>
    </w:p>
    <w:p>
      <w:pPr>
        <w:pStyle w:val="ListBullet"/>
        <w:spacing w:after="50"/>
        <w:ind w:left="432"/>
      </w:pPr>
      <w:r>
        <w:rPr>
          <w:rFonts w:ascii="Calibri" w:hAnsi="Calibri"/>
          <w:b/>
          <w:i w:val="0"/>
          <w:color w:val="33312D"/>
          <w:sz w:val="21"/>
        </w:rPr>
        <w:t xml:space="preserve">Bush Hog equipment.  </w:t>
      </w:r>
      <w:r>
        <w:rPr>
          <w:rFonts w:ascii="Calibri" w:hAnsi="Calibri"/>
          <w:b w:val="0"/>
          <w:i w:val="0"/>
          <w:color w:val="262421"/>
          <w:sz w:val="21"/>
        </w:rPr>
        <w:t>Wilson Tractor (Newberry, ~25 min) is the strong nearby Bush Hog dealer with real inventory pages, plus the official Bush Hog dealer locator and Equipment Radar directory. Rodgers wins on parts speed, local Saluda service, and fertilizer+equipment bundling.</w:t>
      </w:r>
    </w:p>
    <w:p>
      <w:pPr>
        <w:pStyle w:val="ListBullet"/>
        <w:spacing w:after="50"/>
        <w:ind w:left="432"/>
      </w:pPr>
      <w:r>
        <w:rPr>
          <w:rFonts w:ascii="Calibri" w:hAnsi="Calibri"/>
          <w:b/>
          <w:i w:val="0"/>
          <w:color w:val="33312D"/>
          <w:sz w:val="21"/>
        </w:rPr>
        <w:t xml:space="preserve">Local retail.  </w:t>
      </w:r>
      <w:r>
        <w:rPr>
          <w:rFonts w:ascii="Calibri" w:hAnsi="Calibri"/>
          <w:b w:val="0"/>
          <w:i w:val="0"/>
          <w:color w:val="262421"/>
          <w:sz w:val="21"/>
        </w:rPr>
        <w:t>Saluda Hardware and Newberry Feed have weak web presence — “farm supply / feed &amp; seed Saluda SC” is winnable quickly.</w:t>
      </w:r>
    </w:p>
    <w:p>
      <w:pPr>
        <w:keepNext/>
        <w:spacing w:before="180" w:after="60"/>
        <w:outlineLvl w:val="1"/>
      </w:pPr>
      <w:r>
        <w:rPr>
          <w:rFonts w:ascii="Calibri" w:hAnsi="Calibri"/>
          <w:b/>
          <w:color w:val="33312D"/>
          <w:sz w:val="24"/>
        </w:rPr>
        <w:t>Priority keyword clusters (estimates — validate)</w:t>
      </w:r>
    </w:p>
    <w:tbl>
      <w:tblPr>
        <w:tblW w:type="auto" w:w="0"/>
        <w:jc w:val="center"/>
        <w:tblLayout w:type="fixed"/>
        <w:tblLook w:firstColumn="1" w:firstRow="1" w:lastColumn="0" w:lastRow="0" w:noHBand="0" w:noVBand="1" w:val="04A0"/>
        <w:tblW w:type="dxa" w:w="9370"/>
        <w:tblBorders>
          <w:top w:val="single" w:sz="4" w:space="0" w:color="DAD2C2"/>
          <w:left w:val="single" w:sz="4" w:space="0" w:color="DAD2C2"/>
          <w:bottom w:val="single" w:sz="4" w:space="0" w:color="DAD2C2"/>
          <w:right w:val="single" w:sz="4" w:space="0" w:color="DAD2C2"/>
          <w:insideH w:val="single" w:sz="4" w:space="0" w:color="DAD2C2"/>
          <w:insideV w:val="single" w:sz="4" w:space="0" w:color="DAD2C2"/>
        </w:tblBorders>
      </w:tblPr>
      <w:tblGrid>
        <w:gridCol w:w="3050"/>
        <w:gridCol w:w="1300"/>
        <w:gridCol w:w="900"/>
        <w:gridCol w:w="900"/>
        <w:gridCol w:w="2360"/>
        <w:gridCol w:w="860"/>
      </w:tblGrid>
      <w:tr>
        <w:tc>
          <w:tcPr>
            <w:tcW w:type="dxa" w:w="3050"/>
            <w:shd w:val="clear" w:color="auto" w:fill="2F5D34"/>
          </w:tcPr>
          <w:p>
            <w:pPr>
              <w:spacing w:after="20" w:before="20"/>
            </w:pPr>
            <w:r>
              <w:rPr>
                <w:rFonts w:ascii="Calibri" w:hAnsi="Calibri"/>
                <w:b/>
                <w:color w:val="FFFFFF"/>
                <w:sz w:val="17"/>
              </w:rPr>
              <w:t>Cluster (representative terms)</w:t>
            </w:r>
          </w:p>
        </w:tc>
        <w:tc>
          <w:tcPr>
            <w:tcW w:type="dxa" w:w="1300"/>
            <w:shd w:val="clear" w:color="auto" w:fill="2F5D34"/>
          </w:tcPr>
          <w:p>
            <w:pPr>
              <w:spacing w:after="20" w:before="20"/>
            </w:pPr>
            <w:r>
              <w:rPr>
                <w:rFonts w:ascii="Calibri" w:hAnsi="Calibri"/>
                <w:b/>
                <w:color w:val="FFFFFF"/>
                <w:sz w:val="17"/>
              </w:rPr>
              <w:t>Intent</w:t>
            </w:r>
          </w:p>
        </w:tc>
        <w:tc>
          <w:tcPr>
            <w:tcW w:type="dxa" w:w="900"/>
            <w:shd w:val="clear" w:color="auto" w:fill="2F5D34"/>
          </w:tcPr>
          <w:p>
            <w:pPr>
              <w:spacing w:after="20" w:before="20"/>
            </w:pPr>
            <w:r>
              <w:rPr>
                <w:rFonts w:ascii="Calibri" w:hAnsi="Calibri"/>
                <w:b/>
                <w:color w:val="FFFFFF"/>
                <w:sz w:val="17"/>
              </w:rPr>
              <w:t>Vol (est.)</w:t>
            </w:r>
          </w:p>
        </w:tc>
        <w:tc>
          <w:tcPr>
            <w:tcW w:type="dxa" w:w="900"/>
            <w:shd w:val="clear" w:color="auto" w:fill="2F5D34"/>
          </w:tcPr>
          <w:p>
            <w:pPr>
              <w:spacing w:after="20" w:before="20"/>
            </w:pPr>
            <w:r>
              <w:rPr>
                <w:rFonts w:ascii="Calibri" w:hAnsi="Calibri"/>
                <w:b/>
                <w:color w:val="FFFFFF"/>
                <w:sz w:val="17"/>
              </w:rPr>
              <w:t>Diff (est.)</w:t>
            </w:r>
          </w:p>
        </w:tc>
        <w:tc>
          <w:tcPr>
            <w:tcW w:type="dxa" w:w="2360"/>
            <w:shd w:val="clear" w:color="auto" w:fill="2F5D34"/>
          </w:tcPr>
          <w:p>
            <w:pPr>
              <w:spacing w:after="20" w:before="20"/>
            </w:pPr>
            <w:r>
              <w:rPr>
                <w:rFonts w:ascii="Calibri" w:hAnsi="Calibri"/>
                <w:b/>
                <w:color w:val="FFFFFF"/>
                <w:sz w:val="17"/>
              </w:rPr>
              <w:t>Target page</w:t>
            </w:r>
          </w:p>
        </w:tc>
        <w:tc>
          <w:tcPr>
            <w:tcW w:type="dxa" w:w="860"/>
            <w:shd w:val="clear" w:color="auto" w:fill="2F5D34"/>
          </w:tcPr>
          <w:p>
            <w:pPr>
              <w:spacing w:after="20" w:before="20"/>
            </w:pPr>
            <w:r>
              <w:rPr>
                <w:rFonts w:ascii="Calibri" w:hAnsi="Calibri"/>
                <w:b/>
                <w:color w:val="FFFFFF"/>
                <w:sz w:val="17"/>
              </w:rPr>
              <w:t>Pri</w:t>
            </w:r>
          </w:p>
        </w:tc>
      </w:tr>
      <w:tr>
        <w:tc>
          <w:tcPr>
            <w:tcW w:type="dxa" w:w="3050"/>
          </w:tcPr>
          <w:p>
            <w:pPr>
              <w:spacing w:after="20" w:before="20"/>
            </w:pPr>
            <w:r>
              <w:rPr>
                <w:rFonts w:ascii="Calibri" w:hAnsi="Calibri"/>
                <w:b w:val="0"/>
                <w:color w:val="262421"/>
                <w:sz w:val="16"/>
              </w:rPr>
              <w:t>fertilizer supplier / distributor SC · commercial fertilizer supplier</w:t>
            </w:r>
          </w:p>
        </w:tc>
        <w:tc>
          <w:tcPr>
            <w:tcW w:type="dxa" w:w="1300"/>
          </w:tcPr>
          <w:p>
            <w:pPr>
              <w:spacing w:after="20" w:before="20"/>
            </w:pPr>
            <w:r>
              <w:rPr>
                <w:rFonts w:ascii="Calibri" w:hAnsi="Calibri"/>
                <w:b w:val="0"/>
                <w:color w:val="262421"/>
                <w:sz w:val="16"/>
              </w:rPr>
              <w:t>Commercial</w:t>
            </w:r>
          </w:p>
        </w:tc>
        <w:tc>
          <w:tcPr>
            <w:tcW w:type="dxa" w:w="900"/>
          </w:tcPr>
          <w:p>
            <w:pPr>
              <w:spacing w:after="20" w:before="20"/>
            </w:pPr>
            <w:r>
              <w:rPr>
                <w:rFonts w:ascii="Calibri" w:hAnsi="Calibri"/>
                <w:b w:val="0"/>
                <w:color w:val="262421"/>
                <w:sz w:val="16"/>
              </w:rPr>
              <w:t>Med</w:t>
            </w:r>
          </w:p>
        </w:tc>
        <w:tc>
          <w:tcPr>
            <w:tcW w:type="dxa" w:w="900"/>
          </w:tcPr>
          <w:p>
            <w:pPr>
              <w:spacing w:after="20" w:before="20"/>
            </w:pPr>
            <w:r>
              <w:rPr>
                <w:rFonts w:ascii="Calibri" w:hAnsi="Calibri"/>
                <w:b w:val="0"/>
                <w:color w:val="262421"/>
                <w:sz w:val="16"/>
              </w:rPr>
              <w:t>Med</w:t>
            </w:r>
          </w:p>
        </w:tc>
        <w:tc>
          <w:tcPr>
            <w:tcW w:type="dxa" w:w="2360"/>
          </w:tcPr>
          <w:p>
            <w:pPr>
              <w:spacing w:after="20" w:before="20"/>
            </w:pPr>
            <w:r>
              <w:rPr>
                <w:rFonts w:ascii="Calibri" w:hAnsi="Calibri"/>
                <w:b w:val="0"/>
                <w:color w:val="262421"/>
                <w:sz w:val="16"/>
              </w:rPr>
              <w:t>/fertilizer</w:t>
            </w:r>
          </w:p>
        </w:tc>
        <w:tc>
          <w:tcPr>
            <w:tcW w:type="dxa" w:w="860"/>
          </w:tcPr>
          <w:p>
            <w:pPr>
              <w:spacing w:after="20" w:before="20"/>
            </w:pPr>
            <w:r>
              <w:rPr>
                <w:rFonts w:ascii="Calibri" w:hAnsi="Calibri"/>
                <w:b/>
                <w:color w:val="7A1420"/>
                <w:sz w:val="16"/>
              </w:rPr>
              <w:t>P0</w:t>
            </w:r>
          </w:p>
        </w:tc>
      </w:tr>
      <w:tr>
        <w:tc>
          <w:tcPr>
            <w:tcW w:type="dxa" w:w="3050"/>
            <w:shd w:val="clear" w:color="auto" w:fill="F3F1E9"/>
          </w:tcPr>
          <w:p>
            <w:pPr>
              <w:spacing w:after="20" w:before="20"/>
            </w:pPr>
            <w:r>
              <w:rPr>
                <w:rFonts w:ascii="Calibri" w:hAnsi="Calibri"/>
                <w:b w:val="0"/>
                <w:color w:val="262421"/>
                <w:sz w:val="16"/>
              </w:rPr>
              <w:t>custom fertilizer blends / blending South Carolina · custom NPK</w:t>
            </w:r>
          </w:p>
        </w:tc>
        <w:tc>
          <w:tcPr>
            <w:tcW w:type="dxa" w:w="1300"/>
            <w:shd w:val="clear" w:color="auto" w:fill="F3F1E9"/>
          </w:tcPr>
          <w:p>
            <w:pPr>
              <w:spacing w:after="20" w:before="20"/>
            </w:pPr>
            <w:r>
              <w:rPr>
                <w:rFonts w:ascii="Calibri" w:hAnsi="Calibri"/>
                <w:b w:val="0"/>
                <w:color w:val="262421"/>
                <w:sz w:val="16"/>
              </w:rPr>
              <w:t>Commercial</w:t>
            </w:r>
          </w:p>
        </w:tc>
        <w:tc>
          <w:tcPr>
            <w:tcW w:type="dxa" w:w="900"/>
            <w:shd w:val="clear" w:color="auto" w:fill="F3F1E9"/>
          </w:tcPr>
          <w:p>
            <w:pPr>
              <w:spacing w:after="20" w:before="20"/>
            </w:pPr>
            <w:r>
              <w:rPr>
                <w:rFonts w:ascii="Calibri" w:hAnsi="Calibri"/>
                <w:b w:val="0"/>
                <w:color w:val="262421"/>
                <w:sz w:val="16"/>
              </w:rPr>
              <w:t>Low–Med</w:t>
            </w:r>
          </w:p>
        </w:tc>
        <w:tc>
          <w:tcPr>
            <w:tcW w:type="dxa" w:w="900"/>
            <w:shd w:val="clear" w:color="auto" w:fill="F3F1E9"/>
          </w:tcPr>
          <w:p>
            <w:pPr>
              <w:spacing w:after="20" w:before="20"/>
            </w:pPr>
            <w:r>
              <w:rPr>
                <w:rFonts w:ascii="Calibri" w:hAnsi="Calibri"/>
                <w:b w:val="0"/>
                <w:color w:val="262421"/>
                <w:sz w:val="16"/>
              </w:rPr>
              <w:t>Med</w:t>
            </w:r>
          </w:p>
        </w:tc>
        <w:tc>
          <w:tcPr>
            <w:tcW w:type="dxa" w:w="2360"/>
            <w:shd w:val="clear" w:color="auto" w:fill="F3F1E9"/>
          </w:tcPr>
          <w:p>
            <w:pPr>
              <w:spacing w:after="20" w:before="20"/>
            </w:pPr>
            <w:r>
              <w:rPr>
                <w:rFonts w:ascii="Calibri" w:hAnsi="Calibri"/>
                <w:b w:val="0"/>
                <w:color w:val="262421"/>
                <w:sz w:val="16"/>
              </w:rPr>
              <w:t>/fertilizer/custom-blends</w:t>
            </w:r>
          </w:p>
        </w:tc>
        <w:tc>
          <w:tcPr>
            <w:tcW w:type="dxa" w:w="860"/>
            <w:shd w:val="clear" w:color="auto" w:fill="F3F1E9"/>
          </w:tcPr>
          <w:p>
            <w:pPr>
              <w:spacing w:after="20" w:before="20"/>
            </w:pPr>
            <w:r>
              <w:rPr>
                <w:rFonts w:ascii="Calibri" w:hAnsi="Calibri"/>
                <w:b/>
                <w:color w:val="7A1420"/>
                <w:sz w:val="16"/>
              </w:rPr>
              <w:t>P0</w:t>
            </w:r>
          </w:p>
        </w:tc>
      </w:tr>
      <w:tr>
        <w:tc>
          <w:tcPr>
            <w:tcW w:type="dxa" w:w="3050"/>
          </w:tcPr>
          <w:p>
            <w:pPr>
              <w:spacing w:after="20" w:before="20"/>
            </w:pPr>
            <w:r>
              <w:rPr>
                <w:rFonts w:ascii="Calibri" w:hAnsi="Calibri"/>
                <w:b w:val="0"/>
                <w:color w:val="262421"/>
                <w:sz w:val="16"/>
              </w:rPr>
              <w:t>bulk fertilizer near me · one ton fertilizer bags · fertilizer totes/pallets</w:t>
            </w:r>
          </w:p>
        </w:tc>
        <w:tc>
          <w:tcPr>
            <w:tcW w:type="dxa" w:w="1300"/>
          </w:tcPr>
          <w:p>
            <w:pPr>
              <w:spacing w:after="20" w:before="20"/>
            </w:pPr>
            <w:r>
              <w:rPr>
                <w:rFonts w:ascii="Calibri" w:hAnsi="Calibri"/>
                <w:b w:val="0"/>
                <w:color w:val="262421"/>
                <w:sz w:val="16"/>
              </w:rPr>
              <w:t>Transactional</w:t>
            </w:r>
          </w:p>
        </w:tc>
        <w:tc>
          <w:tcPr>
            <w:tcW w:type="dxa" w:w="900"/>
          </w:tcPr>
          <w:p>
            <w:pPr>
              <w:spacing w:after="20" w:before="20"/>
            </w:pPr>
            <w:r>
              <w:rPr>
                <w:rFonts w:ascii="Calibri" w:hAnsi="Calibri"/>
                <w:b w:val="0"/>
                <w:color w:val="262421"/>
                <w:sz w:val="16"/>
              </w:rPr>
              <w:t>Low–Med</w:t>
            </w:r>
          </w:p>
        </w:tc>
        <w:tc>
          <w:tcPr>
            <w:tcW w:type="dxa" w:w="900"/>
          </w:tcPr>
          <w:p>
            <w:pPr>
              <w:spacing w:after="20" w:before="20"/>
            </w:pPr>
            <w:r>
              <w:rPr>
                <w:rFonts w:ascii="Calibri" w:hAnsi="Calibri"/>
                <w:b w:val="0"/>
                <w:color w:val="262421"/>
                <w:sz w:val="16"/>
              </w:rPr>
              <w:t>Low–Med</w:t>
            </w:r>
          </w:p>
        </w:tc>
        <w:tc>
          <w:tcPr>
            <w:tcW w:type="dxa" w:w="2360"/>
          </w:tcPr>
          <w:p>
            <w:pPr>
              <w:spacing w:after="20" w:before="20"/>
            </w:pPr>
            <w:r>
              <w:rPr>
                <w:rFonts w:ascii="Calibri" w:hAnsi="Calibri"/>
                <w:b w:val="0"/>
                <w:color w:val="262421"/>
                <w:sz w:val="16"/>
              </w:rPr>
              <w:t>/fertilizer/bulk · totes</w:t>
            </w:r>
          </w:p>
        </w:tc>
        <w:tc>
          <w:tcPr>
            <w:tcW w:type="dxa" w:w="860"/>
          </w:tcPr>
          <w:p>
            <w:pPr>
              <w:spacing w:after="20" w:before="20"/>
            </w:pPr>
            <w:r>
              <w:rPr>
                <w:rFonts w:ascii="Calibri" w:hAnsi="Calibri"/>
                <w:b/>
                <w:color w:val="7A1420"/>
                <w:sz w:val="16"/>
              </w:rPr>
              <w:t>P0</w:t>
            </w:r>
          </w:p>
        </w:tc>
      </w:tr>
      <w:tr>
        <w:tc>
          <w:tcPr>
            <w:tcW w:type="dxa" w:w="3050"/>
            <w:shd w:val="clear" w:color="auto" w:fill="F3F1E9"/>
          </w:tcPr>
          <w:p>
            <w:pPr>
              <w:spacing w:after="20" w:before="20"/>
            </w:pPr>
            <w:r>
              <w:rPr>
                <w:rFonts w:ascii="Calibri" w:hAnsi="Calibri"/>
                <w:b w:val="0"/>
                <w:color w:val="262421"/>
                <w:sz w:val="16"/>
              </w:rPr>
              <w:t>fertilizer delivery SC · fertilizer spreader truck service · lime spreading</w:t>
            </w:r>
          </w:p>
        </w:tc>
        <w:tc>
          <w:tcPr>
            <w:tcW w:type="dxa" w:w="1300"/>
            <w:shd w:val="clear" w:color="auto" w:fill="F3F1E9"/>
          </w:tcPr>
          <w:p>
            <w:pPr>
              <w:spacing w:after="20" w:before="20"/>
            </w:pPr>
            <w:r>
              <w:rPr>
                <w:rFonts w:ascii="Calibri" w:hAnsi="Calibri"/>
                <w:b w:val="0"/>
                <w:color w:val="262421"/>
                <w:sz w:val="16"/>
              </w:rPr>
              <w:t>Transactional-local</w:t>
            </w:r>
          </w:p>
        </w:tc>
        <w:tc>
          <w:tcPr>
            <w:tcW w:type="dxa" w:w="900"/>
            <w:shd w:val="clear" w:color="auto" w:fill="F3F1E9"/>
          </w:tcPr>
          <w:p>
            <w:pPr>
              <w:spacing w:after="20" w:before="20"/>
            </w:pPr>
            <w:r>
              <w:rPr>
                <w:rFonts w:ascii="Calibri" w:hAnsi="Calibri"/>
                <w:b w:val="0"/>
                <w:color w:val="262421"/>
                <w:sz w:val="16"/>
              </w:rPr>
              <w:t>Low</w:t>
            </w:r>
          </w:p>
        </w:tc>
        <w:tc>
          <w:tcPr>
            <w:tcW w:type="dxa" w:w="900"/>
            <w:shd w:val="clear" w:color="auto" w:fill="F3F1E9"/>
          </w:tcPr>
          <w:p>
            <w:pPr>
              <w:spacing w:after="20" w:before="20"/>
            </w:pPr>
            <w:r>
              <w:rPr>
                <w:rFonts w:ascii="Calibri" w:hAnsi="Calibri"/>
                <w:b w:val="0"/>
                <w:color w:val="262421"/>
                <w:sz w:val="16"/>
              </w:rPr>
              <w:t>Low</w:t>
            </w:r>
          </w:p>
        </w:tc>
        <w:tc>
          <w:tcPr>
            <w:tcW w:type="dxa" w:w="2360"/>
            <w:shd w:val="clear" w:color="auto" w:fill="F3F1E9"/>
          </w:tcPr>
          <w:p>
            <w:pPr>
              <w:spacing w:after="20" w:before="20"/>
            </w:pPr>
            <w:r>
              <w:rPr>
                <w:rFonts w:ascii="Calibri" w:hAnsi="Calibri"/>
                <w:b w:val="0"/>
                <w:color w:val="262421"/>
                <w:sz w:val="16"/>
              </w:rPr>
              <w:t>/delivery</w:t>
            </w:r>
          </w:p>
        </w:tc>
        <w:tc>
          <w:tcPr>
            <w:tcW w:type="dxa" w:w="860"/>
            <w:shd w:val="clear" w:color="auto" w:fill="F3F1E9"/>
          </w:tcPr>
          <w:p>
            <w:pPr>
              <w:spacing w:after="20" w:before="20"/>
            </w:pPr>
            <w:r>
              <w:rPr>
                <w:rFonts w:ascii="Calibri" w:hAnsi="Calibri"/>
                <w:b/>
                <w:color w:val="B44A00"/>
                <w:sz w:val="16"/>
              </w:rPr>
              <w:t>P1</w:t>
            </w:r>
          </w:p>
        </w:tc>
      </w:tr>
      <w:tr>
        <w:tc>
          <w:tcPr>
            <w:tcW w:type="dxa" w:w="3050"/>
          </w:tcPr>
          <w:p>
            <w:pPr>
              <w:spacing w:after="20" w:before="20"/>
            </w:pPr>
            <w:r>
              <w:rPr>
                <w:rFonts w:ascii="Calibri" w:hAnsi="Calibri"/>
                <w:b w:val="0"/>
                <w:color w:val="262421"/>
                <w:sz w:val="16"/>
              </w:rPr>
              <w:t>fertilizer for pasture / hay fields / cattle pasture · lime for pasture</w:t>
            </w:r>
          </w:p>
        </w:tc>
        <w:tc>
          <w:tcPr>
            <w:tcW w:type="dxa" w:w="1300"/>
          </w:tcPr>
          <w:p>
            <w:pPr>
              <w:spacing w:after="20" w:before="20"/>
            </w:pPr>
            <w:r>
              <w:rPr>
                <w:rFonts w:ascii="Calibri" w:hAnsi="Calibri"/>
                <w:b w:val="0"/>
                <w:color w:val="262421"/>
                <w:sz w:val="16"/>
              </w:rPr>
              <w:t>Crop-use</w:t>
            </w:r>
          </w:p>
        </w:tc>
        <w:tc>
          <w:tcPr>
            <w:tcW w:type="dxa" w:w="900"/>
          </w:tcPr>
          <w:p>
            <w:pPr>
              <w:spacing w:after="20" w:before="20"/>
            </w:pPr>
            <w:r>
              <w:rPr>
                <w:rFonts w:ascii="Calibri" w:hAnsi="Calibri"/>
                <w:b w:val="0"/>
                <w:color w:val="262421"/>
                <w:sz w:val="16"/>
              </w:rPr>
              <w:t>Med</w:t>
            </w:r>
          </w:p>
        </w:tc>
        <w:tc>
          <w:tcPr>
            <w:tcW w:type="dxa" w:w="900"/>
          </w:tcPr>
          <w:p>
            <w:pPr>
              <w:spacing w:after="20" w:before="20"/>
            </w:pPr>
            <w:r>
              <w:rPr>
                <w:rFonts w:ascii="Calibri" w:hAnsi="Calibri"/>
                <w:b w:val="0"/>
                <w:color w:val="262421"/>
                <w:sz w:val="16"/>
              </w:rPr>
              <w:t>Low–Med</w:t>
            </w:r>
          </w:p>
        </w:tc>
        <w:tc>
          <w:tcPr>
            <w:tcW w:type="dxa" w:w="2360"/>
          </w:tcPr>
          <w:p>
            <w:pPr>
              <w:spacing w:after="20" w:before="20"/>
            </w:pPr>
            <w:r>
              <w:rPr>
                <w:rFonts w:ascii="Calibri" w:hAnsi="Calibri"/>
                <w:b w:val="0"/>
                <w:color w:val="262421"/>
                <w:sz w:val="16"/>
              </w:rPr>
              <w:t>/fertilizer/pasture · hay-fields</w:t>
            </w:r>
          </w:p>
        </w:tc>
        <w:tc>
          <w:tcPr>
            <w:tcW w:type="dxa" w:w="860"/>
          </w:tcPr>
          <w:p>
            <w:pPr>
              <w:spacing w:after="20" w:before="20"/>
            </w:pPr>
            <w:r>
              <w:rPr>
                <w:rFonts w:ascii="Calibri" w:hAnsi="Calibri"/>
                <w:b/>
                <w:color w:val="B44A00"/>
                <w:sz w:val="16"/>
              </w:rPr>
              <w:t>P1</w:t>
            </w:r>
          </w:p>
        </w:tc>
      </w:tr>
      <w:tr>
        <w:tc>
          <w:tcPr>
            <w:tcW w:type="dxa" w:w="3050"/>
            <w:shd w:val="clear" w:color="auto" w:fill="F3F1E9"/>
          </w:tcPr>
          <w:p>
            <w:pPr>
              <w:spacing w:after="20" w:before="20"/>
            </w:pPr>
            <w:r>
              <w:rPr>
                <w:rFonts w:ascii="Calibri" w:hAnsi="Calibri"/>
                <w:b w:val="0"/>
                <w:color w:val="262421"/>
                <w:sz w:val="16"/>
              </w:rPr>
              <w:t>food plot fertilizer/seed SC · fertilizer for deer food plots</w:t>
            </w:r>
          </w:p>
        </w:tc>
        <w:tc>
          <w:tcPr>
            <w:tcW w:type="dxa" w:w="1300"/>
            <w:shd w:val="clear" w:color="auto" w:fill="F3F1E9"/>
          </w:tcPr>
          <w:p>
            <w:pPr>
              <w:spacing w:after="20" w:before="20"/>
            </w:pPr>
            <w:r>
              <w:rPr>
                <w:rFonts w:ascii="Calibri" w:hAnsi="Calibri"/>
                <w:b w:val="0"/>
                <w:color w:val="262421"/>
                <w:sz w:val="16"/>
              </w:rPr>
              <w:t>Seasonal</w:t>
            </w:r>
          </w:p>
        </w:tc>
        <w:tc>
          <w:tcPr>
            <w:tcW w:type="dxa" w:w="900"/>
            <w:shd w:val="clear" w:color="auto" w:fill="F3F1E9"/>
          </w:tcPr>
          <w:p>
            <w:pPr>
              <w:spacing w:after="20" w:before="20"/>
            </w:pPr>
            <w:r>
              <w:rPr>
                <w:rFonts w:ascii="Calibri" w:hAnsi="Calibri"/>
                <w:b w:val="0"/>
                <w:color w:val="262421"/>
                <w:sz w:val="16"/>
              </w:rPr>
              <w:t>Med</w:t>
            </w:r>
          </w:p>
        </w:tc>
        <w:tc>
          <w:tcPr>
            <w:tcW w:type="dxa" w:w="900"/>
            <w:shd w:val="clear" w:color="auto" w:fill="F3F1E9"/>
          </w:tcPr>
          <w:p>
            <w:pPr>
              <w:spacing w:after="20" w:before="20"/>
            </w:pPr>
            <w:r>
              <w:rPr>
                <w:rFonts w:ascii="Calibri" w:hAnsi="Calibri"/>
                <w:b w:val="0"/>
                <w:color w:val="262421"/>
                <w:sz w:val="16"/>
              </w:rPr>
              <w:t>Low</w:t>
            </w:r>
          </w:p>
        </w:tc>
        <w:tc>
          <w:tcPr>
            <w:tcW w:type="dxa" w:w="2360"/>
            <w:shd w:val="clear" w:color="auto" w:fill="F3F1E9"/>
          </w:tcPr>
          <w:p>
            <w:pPr>
              <w:spacing w:after="20" w:before="20"/>
            </w:pPr>
            <w:r>
              <w:rPr>
                <w:rFonts w:ascii="Calibri" w:hAnsi="Calibri"/>
                <w:b w:val="0"/>
                <w:color w:val="262421"/>
                <w:sz w:val="16"/>
              </w:rPr>
              <w:t>/seed-farm-supplies/food-plot-seed</w:t>
            </w:r>
          </w:p>
        </w:tc>
        <w:tc>
          <w:tcPr>
            <w:tcW w:type="dxa" w:w="860"/>
            <w:shd w:val="clear" w:color="auto" w:fill="F3F1E9"/>
          </w:tcPr>
          <w:p>
            <w:pPr>
              <w:spacing w:after="20" w:before="20"/>
            </w:pPr>
            <w:r>
              <w:rPr>
                <w:rFonts w:ascii="Calibri" w:hAnsi="Calibri"/>
                <w:b/>
                <w:color w:val="1F5AA8"/>
                <w:sz w:val="16"/>
              </w:rPr>
              <w:t>P2</w:t>
            </w:r>
          </w:p>
        </w:tc>
      </w:tr>
      <w:tr>
        <w:tc>
          <w:tcPr>
            <w:tcW w:type="dxa" w:w="3050"/>
          </w:tcPr>
          <w:p>
            <w:pPr>
              <w:spacing w:after="20" w:before="20"/>
            </w:pPr>
            <w:r>
              <w:rPr>
                <w:rFonts w:ascii="Calibri" w:hAnsi="Calibri"/>
                <w:b w:val="0"/>
                <w:color w:val="262421"/>
                <w:sz w:val="16"/>
              </w:rPr>
              <w:t>Bush Hog dealer SC · rotary cutter dealer near me · Bush Hog equipment</w:t>
            </w:r>
          </w:p>
        </w:tc>
        <w:tc>
          <w:tcPr>
            <w:tcW w:type="dxa" w:w="1300"/>
          </w:tcPr>
          <w:p>
            <w:pPr>
              <w:spacing w:after="20" w:before="20"/>
            </w:pPr>
            <w:r>
              <w:rPr>
                <w:rFonts w:ascii="Calibri" w:hAnsi="Calibri"/>
                <w:b w:val="0"/>
                <w:color w:val="262421"/>
                <w:sz w:val="16"/>
              </w:rPr>
              <w:t>Commercial-local</w:t>
            </w:r>
          </w:p>
        </w:tc>
        <w:tc>
          <w:tcPr>
            <w:tcW w:type="dxa" w:w="900"/>
          </w:tcPr>
          <w:p>
            <w:pPr>
              <w:spacing w:after="20" w:before="20"/>
            </w:pPr>
            <w:r>
              <w:rPr>
                <w:rFonts w:ascii="Calibri" w:hAnsi="Calibri"/>
                <w:b w:val="0"/>
                <w:color w:val="262421"/>
                <w:sz w:val="16"/>
              </w:rPr>
              <w:t>Med</w:t>
            </w:r>
          </w:p>
        </w:tc>
        <w:tc>
          <w:tcPr>
            <w:tcW w:type="dxa" w:w="900"/>
          </w:tcPr>
          <w:p>
            <w:pPr>
              <w:spacing w:after="20" w:before="20"/>
            </w:pPr>
            <w:r>
              <w:rPr>
                <w:rFonts w:ascii="Calibri" w:hAnsi="Calibri"/>
                <w:b w:val="0"/>
                <w:color w:val="262421"/>
                <w:sz w:val="16"/>
              </w:rPr>
              <w:t>Med</w:t>
            </w:r>
          </w:p>
        </w:tc>
        <w:tc>
          <w:tcPr>
            <w:tcW w:type="dxa" w:w="2360"/>
          </w:tcPr>
          <w:p>
            <w:pPr>
              <w:spacing w:after="20" w:before="20"/>
            </w:pPr>
            <w:r>
              <w:rPr>
                <w:rFonts w:ascii="Calibri" w:hAnsi="Calibri"/>
                <w:b w:val="0"/>
                <w:color w:val="262421"/>
                <w:sz w:val="16"/>
              </w:rPr>
              <w:t>/equipment/rotary-cutters</w:t>
            </w:r>
          </w:p>
        </w:tc>
        <w:tc>
          <w:tcPr>
            <w:tcW w:type="dxa" w:w="860"/>
          </w:tcPr>
          <w:p>
            <w:pPr>
              <w:spacing w:after="20" w:before="20"/>
            </w:pPr>
            <w:r>
              <w:rPr>
                <w:rFonts w:ascii="Calibri" w:hAnsi="Calibri"/>
                <w:b/>
                <w:color w:val="B44A00"/>
                <w:sz w:val="16"/>
              </w:rPr>
              <w:t>P1</w:t>
            </w:r>
          </w:p>
        </w:tc>
      </w:tr>
      <w:tr>
        <w:tc>
          <w:tcPr>
            <w:tcW w:type="dxa" w:w="3050"/>
            <w:shd w:val="clear" w:color="auto" w:fill="F3F1E9"/>
          </w:tcPr>
          <w:p>
            <w:pPr>
              <w:spacing w:after="20" w:before="20"/>
            </w:pPr>
            <w:r>
              <w:rPr>
                <w:rFonts w:ascii="Calibri" w:hAnsi="Calibri"/>
                <w:b w:val="0"/>
                <w:color w:val="262421"/>
                <w:sz w:val="16"/>
              </w:rPr>
              <w:t>Bush Hog parts SC · Bush Hog blades / gearbox parts</w:t>
            </w:r>
          </w:p>
        </w:tc>
        <w:tc>
          <w:tcPr>
            <w:tcW w:type="dxa" w:w="1300"/>
            <w:shd w:val="clear" w:color="auto" w:fill="F3F1E9"/>
          </w:tcPr>
          <w:p>
            <w:pPr>
              <w:spacing w:after="20" w:before="20"/>
            </w:pPr>
            <w:r>
              <w:rPr>
                <w:rFonts w:ascii="Calibri" w:hAnsi="Calibri"/>
                <w:b w:val="0"/>
                <w:color w:val="262421"/>
                <w:sz w:val="16"/>
              </w:rPr>
              <w:t>Transactional</w:t>
            </w:r>
          </w:p>
        </w:tc>
        <w:tc>
          <w:tcPr>
            <w:tcW w:type="dxa" w:w="900"/>
            <w:shd w:val="clear" w:color="auto" w:fill="F3F1E9"/>
          </w:tcPr>
          <w:p>
            <w:pPr>
              <w:spacing w:after="20" w:before="20"/>
            </w:pPr>
            <w:r>
              <w:rPr>
                <w:rFonts w:ascii="Calibri" w:hAnsi="Calibri"/>
                <w:b w:val="0"/>
                <w:color w:val="262421"/>
                <w:sz w:val="16"/>
              </w:rPr>
              <w:t>Low–Med</w:t>
            </w:r>
          </w:p>
        </w:tc>
        <w:tc>
          <w:tcPr>
            <w:tcW w:type="dxa" w:w="900"/>
            <w:shd w:val="clear" w:color="auto" w:fill="F3F1E9"/>
          </w:tcPr>
          <w:p>
            <w:pPr>
              <w:spacing w:after="20" w:before="20"/>
            </w:pPr>
            <w:r>
              <w:rPr>
                <w:rFonts w:ascii="Calibri" w:hAnsi="Calibri"/>
                <w:b w:val="0"/>
                <w:color w:val="262421"/>
                <w:sz w:val="16"/>
              </w:rPr>
              <w:t>Low–Med</w:t>
            </w:r>
          </w:p>
        </w:tc>
        <w:tc>
          <w:tcPr>
            <w:tcW w:type="dxa" w:w="2360"/>
            <w:shd w:val="clear" w:color="auto" w:fill="F3F1E9"/>
          </w:tcPr>
          <w:p>
            <w:pPr>
              <w:spacing w:after="20" w:before="20"/>
            </w:pPr>
            <w:r>
              <w:rPr>
                <w:rFonts w:ascii="Calibri" w:hAnsi="Calibri"/>
                <w:b w:val="0"/>
                <w:color w:val="262421"/>
                <w:sz w:val="16"/>
              </w:rPr>
              <w:t>/parts/bush-hog</w:t>
            </w:r>
          </w:p>
        </w:tc>
        <w:tc>
          <w:tcPr>
            <w:tcW w:type="dxa" w:w="860"/>
            <w:shd w:val="clear" w:color="auto" w:fill="F3F1E9"/>
          </w:tcPr>
          <w:p>
            <w:pPr>
              <w:spacing w:after="20" w:before="20"/>
            </w:pPr>
            <w:r>
              <w:rPr>
                <w:rFonts w:ascii="Calibri" w:hAnsi="Calibri"/>
                <w:b/>
                <w:color w:val="B44A00"/>
                <w:sz w:val="16"/>
              </w:rPr>
              <w:t>P1</w:t>
            </w:r>
          </w:p>
        </w:tc>
      </w:tr>
      <w:tr>
        <w:tc>
          <w:tcPr>
            <w:tcW w:type="dxa" w:w="3050"/>
          </w:tcPr>
          <w:p>
            <w:pPr>
              <w:spacing w:after="20" w:before="20"/>
            </w:pPr>
            <w:r>
              <w:rPr>
                <w:rFonts w:ascii="Calibri" w:hAnsi="Calibri"/>
                <w:b w:val="0"/>
                <w:color w:val="262421"/>
                <w:sz w:val="16"/>
              </w:rPr>
              <w:t>farm supply / feed &amp; seed / fertilizer Saluda SC</w:t>
            </w:r>
          </w:p>
        </w:tc>
        <w:tc>
          <w:tcPr>
            <w:tcW w:type="dxa" w:w="1300"/>
          </w:tcPr>
          <w:p>
            <w:pPr>
              <w:spacing w:after="20" w:before="20"/>
            </w:pPr>
            <w:r>
              <w:rPr>
                <w:rFonts w:ascii="Calibri" w:hAnsi="Calibri"/>
                <w:b w:val="0"/>
                <w:color w:val="262421"/>
                <w:sz w:val="16"/>
              </w:rPr>
              <w:t>Local</w:t>
            </w:r>
          </w:p>
        </w:tc>
        <w:tc>
          <w:tcPr>
            <w:tcW w:type="dxa" w:w="900"/>
          </w:tcPr>
          <w:p>
            <w:pPr>
              <w:spacing w:after="20" w:before="20"/>
            </w:pPr>
            <w:r>
              <w:rPr>
                <w:rFonts w:ascii="Calibri" w:hAnsi="Calibri"/>
                <w:b w:val="0"/>
                <w:color w:val="262421"/>
                <w:sz w:val="16"/>
              </w:rPr>
              <w:t>Low</w:t>
            </w:r>
          </w:p>
        </w:tc>
        <w:tc>
          <w:tcPr>
            <w:tcW w:type="dxa" w:w="900"/>
          </w:tcPr>
          <w:p>
            <w:pPr>
              <w:spacing w:after="20" w:before="20"/>
            </w:pPr>
            <w:r>
              <w:rPr>
                <w:rFonts w:ascii="Calibri" w:hAnsi="Calibri"/>
                <w:b w:val="0"/>
                <w:color w:val="262421"/>
                <w:sz w:val="16"/>
              </w:rPr>
              <w:t>Low</w:t>
            </w:r>
          </w:p>
        </w:tc>
        <w:tc>
          <w:tcPr>
            <w:tcW w:type="dxa" w:w="2360"/>
          </w:tcPr>
          <w:p>
            <w:pPr>
              <w:spacing w:after="20" w:before="20"/>
            </w:pPr>
            <w:r>
              <w:rPr>
                <w:rFonts w:ascii="Calibri" w:hAnsi="Calibri"/>
                <w:b w:val="0"/>
                <w:color w:val="262421"/>
                <w:sz w:val="16"/>
              </w:rPr>
              <w:t>Home · /contact · /seed-farm-supplies</w:t>
            </w:r>
          </w:p>
        </w:tc>
        <w:tc>
          <w:tcPr>
            <w:tcW w:type="dxa" w:w="860"/>
          </w:tcPr>
          <w:p>
            <w:pPr>
              <w:spacing w:after="20" w:before="20"/>
            </w:pPr>
            <w:r>
              <w:rPr>
                <w:rFonts w:ascii="Calibri" w:hAnsi="Calibri"/>
                <w:b/>
                <w:color w:val="7A1420"/>
                <w:sz w:val="16"/>
              </w:rPr>
              <w:t>P0</w:t>
            </w:r>
          </w:p>
        </w:tc>
      </w:tr>
    </w:tbl>
    <w:p>
      <w:pPr>
        <w:spacing w:after="40"/>
      </w:pPr>
    </w:p>
    <w:p>
      <w:pPr>
        <w:keepNext/>
        <w:spacing w:before="280" w:after="40"/>
        <w:outlineLvl w:val="0"/>
      </w:pPr>
      <w:r>
        <w:rPr>
          <w:rFonts w:ascii="Calibri" w:hAnsi="Calibri"/>
          <w:b/>
          <w:color w:val="B1761B"/>
          <w:sz w:val="33"/>
        </w:rPr>
        <w:t xml:space="preserve">3  </w:t>
      </w:r>
      <w:r>
        <w:rPr>
          <w:rFonts w:ascii="Calibri" w:hAnsi="Calibri"/>
          <w:b/>
          <w:color w:val="2F5D34"/>
          <w:sz w:val="33"/>
        </w:rPr>
        <w:t>Category Positioning Recommendation</w:t>
      </w:r>
    </w:p>
    <w:p>
      <w:pPr>
        <w:spacing w:before="40" w:after="160"/>
        <w:pBdr>
          <w:bottom w:val="single" w:sz="12" w:space="1" w:color="B1761B"/>
        </w:pBdr>
      </w:pPr>
    </w:p>
    <w:p>
      <w:pPr>
        <w:spacing w:before="0" w:after="120"/>
      </w:pPr>
      <w:r>
        <w:rPr>
          <w:rFonts w:ascii="Calibri" w:hAnsi="Calibri"/>
          <w:b w:val="0"/>
          <w:i w:val="0"/>
          <w:color w:val="262421"/>
          <w:sz w:val="21"/>
        </w:rPr>
        <w:t>“Farm supply store” is too broad, weak, and local. The evidence supports a sharper, defensible category built on capabilities competitors can’t easily match together.</w:t>
      </w:r>
    </w:p>
    <w:tbl>
      <w:tblPr>
        <w:tblW w:type="auto" w:w="0"/>
        <w:jc w:val="center"/>
        <w:tblLook w:firstColumn="1" w:firstRow="1" w:lastColumn="0" w:lastRow="0" w:noHBand="0" w:noVBand="1" w:val="04A0"/>
      </w:tblPr>
      <w:tblGrid>
        <w:gridCol w:w="9936"/>
      </w:tblGrid>
      <w:tr>
        <w:tc>
          <w:tcPr>
            <w:tcW w:type="dxa" w:w="9936"/>
            <w:shd w:val="clear" w:color="auto" w:fill="F7F3E8"/>
            <w:tcBorders>
              <w:left w:val="single" w:sz="22" w:space="0" w:color="2F5D34"/>
              <w:top w:val="single" w:sz="4" w:space="0" w:color="E2D8C4"/>
              <w:bottom w:val="single" w:sz="4" w:space="0" w:color="E2D8C4"/>
              <w:right w:val="single" w:sz="4" w:space="0" w:color="E2D8C4"/>
            </w:tcBorders>
          </w:tcPr>
          <w:p>
            <w:pPr>
              <w:spacing w:before="80" w:after="40"/>
            </w:pPr>
            <w:r>
              <w:rPr>
                <w:rFonts w:ascii="Calibri" w:hAnsi="Calibri"/>
                <w:b/>
                <w:color w:val="2F5D34"/>
                <w:sz w:val="21"/>
              </w:rPr>
              <w:t>Recommended category  (STRATEGIC ASSUMPTION → OWNER APPROVAL REQUIRED)</w:t>
            </w:r>
          </w:p>
          <w:p>
            <w:pPr>
              <w:spacing w:after="40"/>
            </w:pPr>
            <w:r>
              <w:rPr>
                <w:rFonts w:ascii="Calibri" w:hAnsi="Calibri"/>
                <w:b/>
                <w:i w:val="0"/>
                <w:color w:val="2F5D34"/>
                <w:sz w:val="21"/>
              </w:rPr>
              <w:t xml:space="preserve">Primary category:  </w:t>
            </w:r>
            <w:r>
              <w:rPr>
                <w:rFonts w:ascii="Calibri" w:hAnsi="Calibri"/>
                <w:b w:val="0"/>
                <w:i w:val="0"/>
                <w:color w:val="262421"/>
                <w:sz w:val="21"/>
              </w:rPr>
              <w:t>South Carolina fertilizer blending &amp; agricultural distribution — custom blends, bulk &amp; bagged, delivered.</w:t>
            </w:r>
          </w:p>
          <w:p>
            <w:pPr>
              <w:spacing w:after="40"/>
            </w:pPr>
            <w:r>
              <w:rPr>
                <w:rFonts w:ascii="Calibri" w:hAnsi="Calibri"/>
                <w:b/>
                <w:i w:val="0"/>
                <w:color w:val="2F5D34"/>
                <w:sz w:val="21"/>
              </w:rPr>
              <w:t xml:space="preserve">Secondary category:  </w:t>
            </w:r>
            <w:r>
              <w:rPr>
                <w:rFonts w:ascii="Calibri" w:hAnsi="Calibri"/>
                <w:b w:val="0"/>
                <w:i w:val="0"/>
                <w:color w:val="262421"/>
                <w:sz w:val="21"/>
              </w:rPr>
              <w:t>Authorized Bush Hog &amp; Great Plains equipment and parts.</w:t>
            </w:r>
          </w:p>
          <w:p>
            <w:pPr>
              <w:spacing w:after="40"/>
            </w:pPr>
            <w:r>
              <w:rPr>
                <w:rFonts w:ascii="Calibri" w:hAnsi="Calibri"/>
                <w:b/>
                <w:i w:val="0"/>
                <w:color w:val="2F5D34"/>
                <w:sz w:val="21"/>
              </w:rPr>
              <w:t xml:space="preserve">Value proposition:  </w:t>
            </w:r>
            <w:r>
              <w:rPr>
                <w:rFonts w:ascii="Calibri" w:hAnsi="Calibri"/>
                <w:b w:val="0"/>
                <w:i w:val="0"/>
                <w:color w:val="262421"/>
                <w:sz w:val="21"/>
              </w:rPr>
              <w:t>Blended to your soil, packaged your way, and delivered across the Midlands — with the equipment and parts to work your land — by the same family since 1976.</w:t>
            </w:r>
          </w:p>
        </w:tc>
      </w:tr>
    </w:tbl>
    <w:p>
      <w:pPr>
        <w:spacing w:after="40"/>
      </w:pPr>
    </w:p>
    <w:p>
      <w:pPr>
        <w:keepNext/>
        <w:spacing w:before="180" w:after="60"/>
        <w:outlineLvl w:val="1"/>
      </w:pPr>
      <w:r>
        <w:rPr>
          <w:rFonts w:ascii="Calibri" w:hAnsi="Calibri"/>
          <w:b/>
          <w:color w:val="33312D"/>
          <w:sz w:val="24"/>
        </w:rPr>
        <w:t>Provisional messaging (DO NOT PUBLISH YET until approved)</w:t>
      </w:r>
    </w:p>
    <w:tbl>
      <w:tblPr>
        <w:tblW w:type="auto" w:w="0"/>
        <w:jc w:val="center"/>
        <w:tblLayout w:type="fixed"/>
        <w:tblLook w:firstColumn="1" w:firstRow="1" w:lastColumn="0" w:lastRow="0" w:noHBand="0" w:noVBand="1" w:val="04A0"/>
        <w:tblW w:type="dxa" w:w="9360"/>
        <w:tblBorders>
          <w:top w:val="single" w:sz="4" w:space="0" w:color="DAD2C2"/>
          <w:left w:val="single" w:sz="4" w:space="0" w:color="DAD2C2"/>
          <w:bottom w:val="single" w:sz="4" w:space="0" w:color="DAD2C2"/>
          <w:right w:val="single" w:sz="4" w:space="0" w:color="DAD2C2"/>
          <w:insideH w:val="single" w:sz="4" w:space="0" w:color="DAD2C2"/>
          <w:insideV w:val="single" w:sz="4" w:space="0" w:color="DAD2C2"/>
        </w:tblBorders>
      </w:tblPr>
      <w:tblGrid>
        <w:gridCol w:w="1900"/>
        <w:gridCol w:w="7460"/>
      </w:tblGrid>
      <w:tr>
        <w:tc>
          <w:tcPr>
            <w:tcW w:type="dxa" w:w="1900"/>
            <w:shd w:val="clear" w:color="auto" w:fill="2F5D34"/>
          </w:tcPr>
          <w:p>
            <w:pPr>
              <w:spacing w:after="20" w:before="20"/>
            </w:pPr>
            <w:r>
              <w:rPr>
                <w:rFonts w:ascii="Calibri" w:hAnsi="Calibri"/>
                <w:b/>
                <w:color w:val="FFFFFF"/>
                <w:sz w:val="19"/>
              </w:rPr>
              <w:t>Slot</w:t>
            </w:r>
          </w:p>
        </w:tc>
        <w:tc>
          <w:tcPr>
            <w:tcW w:type="dxa" w:w="7460"/>
            <w:shd w:val="clear" w:color="auto" w:fill="2F5D34"/>
          </w:tcPr>
          <w:p>
            <w:pPr>
              <w:spacing w:after="20" w:before="20"/>
            </w:pPr>
            <w:r>
              <w:rPr>
                <w:rFonts w:ascii="Calibri" w:hAnsi="Calibri"/>
                <w:b/>
                <w:color w:val="FFFFFF"/>
                <w:sz w:val="19"/>
              </w:rPr>
              <w:t>Provisional copy</w:t>
            </w:r>
          </w:p>
        </w:tc>
      </w:tr>
      <w:tr>
        <w:tc>
          <w:tcPr>
            <w:tcW w:type="dxa" w:w="1900"/>
          </w:tcPr>
          <w:p>
            <w:pPr>
              <w:spacing w:after="20" w:before="20"/>
            </w:pPr>
            <w:r>
              <w:rPr>
                <w:rFonts w:ascii="Calibri" w:hAnsi="Calibri"/>
                <w:b w:val="0"/>
                <w:color w:val="262421"/>
                <w:sz w:val="18"/>
              </w:rPr>
              <w:t>Homepage headline</w:t>
            </w:r>
          </w:p>
        </w:tc>
        <w:tc>
          <w:tcPr>
            <w:tcW w:type="dxa" w:w="7460"/>
          </w:tcPr>
          <w:p>
            <w:pPr>
              <w:spacing w:after="20" w:before="20"/>
            </w:pPr>
            <w:r>
              <w:rPr>
                <w:rFonts w:ascii="Calibri" w:hAnsi="Calibri"/>
                <w:b w:val="0"/>
                <w:color w:val="262421"/>
                <w:sz w:val="18"/>
              </w:rPr>
              <w:t>Custom-Blended Fertilizer. Bulk, Bagged &amp; Delivered.</w:t>
            </w:r>
          </w:p>
        </w:tc>
      </w:tr>
      <w:tr>
        <w:tc>
          <w:tcPr>
            <w:tcW w:type="dxa" w:w="1900"/>
            <w:shd w:val="clear" w:color="auto" w:fill="F3F1E9"/>
          </w:tcPr>
          <w:p>
            <w:pPr>
              <w:spacing w:after="20" w:before="20"/>
            </w:pPr>
            <w:r>
              <w:rPr>
                <w:rFonts w:ascii="Calibri" w:hAnsi="Calibri"/>
                <w:b w:val="0"/>
                <w:color w:val="262421"/>
                <w:sz w:val="18"/>
              </w:rPr>
              <w:t>Homepage subheadline</w:t>
            </w:r>
          </w:p>
        </w:tc>
        <w:tc>
          <w:tcPr>
            <w:tcW w:type="dxa" w:w="7460"/>
            <w:shd w:val="clear" w:color="auto" w:fill="F3F1E9"/>
          </w:tcPr>
          <w:p>
            <w:pPr>
              <w:spacing w:after="20" w:before="20"/>
            </w:pPr>
            <w:r>
              <w:rPr>
                <w:rFonts w:ascii="Calibri" w:hAnsi="Calibri"/>
                <w:b w:val="0"/>
                <w:color w:val="262421"/>
                <w:sz w:val="18"/>
              </w:rPr>
              <w:t>Family-owned in Saluda since 1976 — fertilizer built for your fields, plus Bush Hog equipment and parts.</w:t>
            </w:r>
          </w:p>
        </w:tc>
      </w:tr>
      <w:tr>
        <w:tc>
          <w:tcPr>
            <w:tcW w:type="dxa" w:w="1900"/>
          </w:tcPr>
          <w:p>
            <w:pPr>
              <w:spacing w:after="20" w:before="20"/>
            </w:pPr>
            <w:r>
              <w:rPr>
                <w:rFonts w:ascii="Calibri" w:hAnsi="Calibri"/>
                <w:b w:val="0"/>
                <w:color w:val="262421"/>
                <w:sz w:val="18"/>
              </w:rPr>
              <w:t>Commercial buyer</w:t>
            </w:r>
          </w:p>
        </w:tc>
        <w:tc>
          <w:tcPr>
            <w:tcW w:type="dxa" w:w="7460"/>
          </w:tcPr>
          <w:p>
            <w:pPr>
              <w:spacing w:after="20" w:before="20"/>
            </w:pPr>
            <w:r>
              <w:rPr>
                <w:rFonts w:ascii="Calibri" w:hAnsi="Calibri"/>
                <w:b w:val="0"/>
                <w:color w:val="262421"/>
                <w:sz w:val="18"/>
              </w:rPr>
              <w:t>Tell us your crop, acreage, and target analysis — we blend, bag, and deliver by the ton.</w:t>
            </w:r>
          </w:p>
        </w:tc>
      </w:tr>
      <w:tr>
        <w:tc>
          <w:tcPr>
            <w:tcW w:type="dxa" w:w="1900"/>
            <w:shd w:val="clear" w:color="auto" w:fill="F3F1E9"/>
          </w:tcPr>
          <w:p>
            <w:pPr>
              <w:spacing w:after="20" w:before="20"/>
            </w:pPr>
            <w:r>
              <w:rPr>
                <w:rFonts w:ascii="Calibri" w:hAnsi="Calibri"/>
                <w:b w:val="0"/>
                <w:color w:val="262421"/>
                <w:sz w:val="18"/>
              </w:rPr>
              <w:t>Local customer</w:t>
            </w:r>
          </w:p>
        </w:tc>
        <w:tc>
          <w:tcPr>
            <w:tcW w:type="dxa" w:w="7460"/>
            <w:shd w:val="clear" w:color="auto" w:fill="F3F1E9"/>
          </w:tcPr>
          <w:p>
            <w:pPr>
              <w:spacing w:after="20" w:before="20"/>
            </w:pPr>
            <w:r>
              <w:rPr>
                <w:rFonts w:ascii="Calibri" w:hAnsi="Calibri"/>
                <w:b w:val="0"/>
                <w:color w:val="262421"/>
                <w:sz w:val="18"/>
              </w:rPr>
              <w:t>From 50-lb bags to bulk loads — the same trusted counter your neighbors have used for decades.</w:t>
            </w:r>
          </w:p>
        </w:tc>
      </w:tr>
      <w:tr>
        <w:tc>
          <w:tcPr>
            <w:tcW w:type="dxa" w:w="1900"/>
          </w:tcPr>
          <w:p>
            <w:pPr>
              <w:spacing w:after="20" w:before="20"/>
            </w:pPr>
            <w:r>
              <w:rPr>
                <w:rFonts w:ascii="Calibri" w:hAnsi="Calibri"/>
                <w:b w:val="0"/>
                <w:color w:val="262421"/>
                <w:sz w:val="18"/>
              </w:rPr>
              <w:t>Equipment buyer</w:t>
            </w:r>
          </w:p>
        </w:tc>
        <w:tc>
          <w:tcPr>
            <w:tcW w:type="dxa" w:w="7460"/>
          </w:tcPr>
          <w:p>
            <w:pPr>
              <w:spacing w:after="20" w:before="20"/>
            </w:pPr>
            <w:r>
              <w:rPr>
                <w:rFonts w:ascii="Calibri" w:hAnsi="Calibri"/>
                <w:b w:val="0"/>
                <w:color w:val="262421"/>
                <w:sz w:val="18"/>
              </w:rPr>
              <w:t>Authorized Bush Hog &amp; Great Plains dealer — the right cutter for your tractor, ready to work.</w:t>
            </w:r>
          </w:p>
        </w:tc>
      </w:tr>
      <w:tr>
        <w:tc>
          <w:tcPr>
            <w:tcW w:type="dxa" w:w="1900"/>
            <w:shd w:val="clear" w:color="auto" w:fill="F3F1E9"/>
          </w:tcPr>
          <w:p>
            <w:pPr>
              <w:spacing w:after="20" w:before="20"/>
            </w:pPr>
            <w:r>
              <w:rPr>
                <w:rFonts w:ascii="Calibri" w:hAnsi="Calibri"/>
                <w:b w:val="0"/>
                <w:color w:val="262421"/>
                <w:sz w:val="18"/>
              </w:rPr>
              <w:t>Parts customer</w:t>
            </w:r>
          </w:p>
        </w:tc>
        <w:tc>
          <w:tcPr>
            <w:tcW w:type="dxa" w:w="7460"/>
            <w:shd w:val="clear" w:color="auto" w:fill="F3F1E9"/>
          </w:tcPr>
          <w:p>
            <w:pPr>
              <w:spacing w:after="20" w:before="20"/>
            </w:pPr>
            <w:r>
              <w:rPr>
                <w:rFonts w:ascii="Calibri" w:hAnsi="Calibri"/>
                <w:b w:val="0"/>
                <w:color w:val="262421"/>
                <w:sz w:val="18"/>
              </w:rPr>
              <w:t>Get the exact Bush Hog part fast — tell us your model and we’ll handle it.</w:t>
            </w:r>
          </w:p>
        </w:tc>
      </w:tr>
      <w:tr>
        <w:tc>
          <w:tcPr>
            <w:tcW w:type="dxa" w:w="1900"/>
          </w:tcPr>
          <w:p>
            <w:pPr>
              <w:spacing w:after="20" w:before="20"/>
            </w:pPr>
            <w:r>
              <w:rPr>
                <w:rFonts w:ascii="Calibri" w:hAnsi="Calibri"/>
                <w:b w:val="0"/>
                <w:color w:val="262421"/>
                <w:sz w:val="18"/>
              </w:rPr>
              <w:t>Repeat customer</w:t>
            </w:r>
          </w:p>
        </w:tc>
        <w:tc>
          <w:tcPr>
            <w:tcW w:type="dxa" w:w="7460"/>
          </w:tcPr>
          <w:p>
            <w:pPr>
              <w:spacing w:after="20" w:before="20"/>
            </w:pPr>
            <w:r>
              <w:rPr>
                <w:rFonts w:ascii="Calibri" w:hAnsi="Calibri"/>
                <w:b w:val="0"/>
                <w:color w:val="262421"/>
                <w:sz w:val="18"/>
              </w:rPr>
              <w:t>Reorder your blend in under a minute — we keep your history.</w:t>
            </w:r>
          </w:p>
        </w:tc>
      </w:tr>
    </w:tbl>
    <w:p>
      <w:pPr>
        <w:spacing w:after="40"/>
      </w:pPr>
    </w:p>
    <w:p>
      <w:pPr>
        <w:keepNext/>
        <w:spacing w:before="280" w:after="40"/>
        <w:outlineLvl w:val="0"/>
      </w:pPr>
      <w:r>
        <w:rPr>
          <w:rFonts w:ascii="Calibri" w:hAnsi="Calibri"/>
          <w:b/>
          <w:color w:val="B1761B"/>
          <w:sz w:val="33"/>
        </w:rPr>
        <w:t xml:space="preserve">4  </w:t>
      </w:r>
      <w:r>
        <w:rPr>
          <w:rFonts w:ascii="Calibri" w:hAnsi="Calibri"/>
          <w:b/>
          <w:color w:val="2F5D34"/>
          <w:sz w:val="33"/>
        </w:rPr>
        <w:t>Revenue-Weighted Sitemap</w:t>
      </w:r>
    </w:p>
    <w:p>
      <w:pPr>
        <w:spacing w:before="40" w:after="160"/>
        <w:pBdr>
          <w:bottom w:val="single" w:sz="12" w:space="1" w:color="B1761B"/>
        </w:pBdr>
      </w:pPr>
    </w:p>
    <w:p>
      <w:pPr>
        <w:spacing w:before="0" w:after="120"/>
      </w:pPr>
      <w:r>
        <w:rPr>
          <w:rFonts w:ascii="Calibri" w:hAnsi="Calibri"/>
          <w:b w:val="0"/>
          <w:i w:val="0"/>
          <w:color w:val="262421"/>
          <w:sz w:val="21"/>
        </w:rPr>
        <w:t>Hub-and-spoke, sequenced by the priority model. Primary nav leads with the Tier-1 revenue engine and the Tier-2 equipment division; retail and expansion nest beneath.</w:t>
      </w:r>
    </w:p>
    <w:p>
      <w:pPr>
        <w:keepNext/>
        <w:spacing w:before="180" w:after="60"/>
        <w:outlineLvl w:val="1"/>
      </w:pPr>
      <w:r>
        <w:rPr>
          <w:rFonts w:ascii="Calibri" w:hAnsi="Calibri"/>
          <w:b/>
          <w:color w:val="33312D"/>
          <w:sz w:val="24"/>
        </w:rPr>
        <w:t>Primary navigation</w:t>
      </w:r>
    </w:p>
    <w:p>
      <w:pPr>
        <w:spacing w:before="0" w:after="120"/>
      </w:pPr>
      <w:r>
        <w:rPr>
          <w:rFonts w:ascii="Calibri" w:hAnsi="Calibri"/>
          <w:b/>
          <w:i w:val="0"/>
          <w:color w:val="2F5D34"/>
          <w:sz w:val="21"/>
        </w:rPr>
        <w:t>Fertilizer  ·  Delivery &amp; Spreading  ·  Equipment  ·  Parts  ·  Seed &amp; Farm Supplies  ·  Resources  ·  About  ·  Request a Quote (button)</w:t>
      </w:r>
    </w:p>
    <w:p>
      <w:pPr>
        <w:keepNext/>
        <w:spacing w:before="180" w:after="60"/>
        <w:outlineLvl w:val="1"/>
      </w:pPr>
      <w:r>
        <w:rPr>
          <w:rFonts w:ascii="Calibri" w:hAnsi="Calibri"/>
          <w:b/>
          <w:color w:val="33312D"/>
          <w:sz w:val="24"/>
        </w:rPr>
        <w:t>Pillar &amp; spoke pages</w:t>
      </w:r>
    </w:p>
    <w:tbl>
      <w:tblPr>
        <w:tblW w:type="auto" w:w="0"/>
        <w:jc w:val="center"/>
        <w:tblLayout w:type="fixed"/>
        <w:tblLook w:firstColumn="1" w:firstRow="1" w:lastColumn="0" w:lastRow="0" w:noHBand="0" w:noVBand="1" w:val="04A0"/>
        <w:tblW w:type="dxa" w:w="9360"/>
        <w:tblBorders>
          <w:top w:val="single" w:sz="4" w:space="0" w:color="DAD2C2"/>
          <w:left w:val="single" w:sz="4" w:space="0" w:color="DAD2C2"/>
          <w:bottom w:val="single" w:sz="4" w:space="0" w:color="DAD2C2"/>
          <w:right w:val="single" w:sz="4" w:space="0" w:color="DAD2C2"/>
          <w:insideH w:val="single" w:sz="4" w:space="0" w:color="DAD2C2"/>
          <w:insideV w:val="single" w:sz="4" w:space="0" w:color="DAD2C2"/>
        </w:tblBorders>
      </w:tblPr>
      <w:tblGrid>
        <w:gridCol w:w="2200"/>
        <w:gridCol w:w="7160"/>
      </w:tblGrid>
      <w:tr>
        <w:tc>
          <w:tcPr>
            <w:tcW w:type="dxa" w:w="2200"/>
            <w:shd w:val="clear" w:color="auto" w:fill="2F5D34"/>
          </w:tcPr>
          <w:p>
            <w:pPr>
              <w:spacing w:after="20" w:before="20"/>
            </w:pPr>
            <w:r>
              <w:rPr>
                <w:rFonts w:ascii="Calibri" w:hAnsi="Calibri"/>
                <w:b/>
                <w:color w:val="FFFFFF"/>
                <w:sz w:val="18"/>
              </w:rPr>
              <w:t>Hub</w:t>
            </w:r>
          </w:p>
        </w:tc>
        <w:tc>
          <w:tcPr>
            <w:tcW w:type="dxa" w:w="7160"/>
            <w:shd w:val="clear" w:color="auto" w:fill="2F5D34"/>
          </w:tcPr>
          <w:p>
            <w:pPr>
              <w:spacing w:after="20" w:before="20"/>
            </w:pPr>
            <w:r>
              <w:rPr>
                <w:rFonts w:ascii="Calibri" w:hAnsi="Calibri"/>
                <w:b/>
                <w:color w:val="FFFFFF"/>
                <w:sz w:val="18"/>
              </w:rPr>
              <w:t>Spokes</w:t>
            </w:r>
          </w:p>
        </w:tc>
      </w:tr>
      <w:tr>
        <w:tc>
          <w:tcPr>
            <w:tcW w:type="dxa" w:w="2200"/>
          </w:tcPr>
          <w:p>
            <w:pPr>
              <w:spacing w:after="20" w:before="20"/>
            </w:pPr>
            <w:r>
              <w:rPr>
                <w:rFonts w:ascii="Calibri" w:hAnsi="Calibri"/>
                <w:b w:val="0"/>
                <w:color w:val="262421"/>
                <w:sz w:val="17"/>
              </w:rPr>
              <w:t>/fertilizer</w:t>
            </w:r>
          </w:p>
        </w:tc>
        <w:tc>
          <w:tcPr>
            <w:tcW w:type="dxa" w:w="7160"/>
          </w:tcPr>
          <w:p>
            <w:pPr>
              <w:spacing w:after="20" w:before="20"/>
            </w:pPr>
            <w:r>
              <w:rPr>
                <w:rFonts w:ascii="Calibri" w:hAnsi="Calibri"/>
                <w:b w:val="0"/>
                <w:color w:val="262421"/>
                <w:sz w:val="17"/>
              </w:rPr>
              <w:t>custom-blends · bulk · bagged · pallets · one-ton-totes · pasture · hay-fields · food-plots · commercial-orders</w:t>
            </w:r>
          </w:p>
        </w:tc>
      </w:tr>
      <w:tr>
        <w:tc>
          <w:tcPr>
            <w:tcW w:type="dxa" w:w="2200"/>
            <w:shd w:val="clear" w:color="auto" w:fill="F3F1E9"/>
          </w:tcPr>
          <w:p>
            <w:pPr>
              <w:spacing w:after="20" w:before="20"/>
            </w:pPr>
            <w:r>
              <w:rPr>
                <w:rFonts w:ascii="Calibri" w:hAnsi="Calibri"/>
                <w:b w:val="0"/>
                <w:color w:val="262421"/>
                <w:sz w:val="17"/>
              </w:rPr>
              <w:t>/delivery</w:t>
            </w:r>
          </w:p>
        </w:tc>
        <w:tc>
          <w:tcPr>
            <w:tcW w:type="dxa" w:w="7160"/>
            <w:shd w:val="clear" w:color="auto" w:fill="F3F1E9"/>
          </w:tcPr>
          <w:p>
            <w:pPr>
              <w:spacing w:after="20" w:before="20"/>
            </w:pPr>
            <w:r>
              <w:rPr>
                <w:rFonts w:ascii="Calibri" w:hAnsi="Calibri"/>
                <w:b w:val="0"/>
                <w:color w:val="262421"/>
                <w:sz w:val="17"/>
              </w:rPr>
              <w:t>fertilizer-delivery · spreader-truck-service · agricultural-lime · service-area</w:t>
            </w:r>
          </w:p>
        </w:tc>
      </w:tr>
      <w:tr>
        <w:tc>
          <w:tcPr>
            <w:tcW w:type="dxa" w:w="2200"/>
          </w:tcPr>
          <w:p>
            <w:pPr>
              <w:spacing w:after="20" w:before="20"/>
            </w:pPr>
            <w:r>
              <w:rPr>
                <w:rFonts w:ascii="Calibri" w:hAnsi="Calibri"/>
                <w:b w:val="0"/>
                <w:color w:val="262421"/>
                <w:sz w:val="17"/>
              </w:rPr>
              <w:t>/equipment</w:t>
            </w:r>
          </w:p>
        </w:tc>
        <w:tc>
          <w:tcPr>
            <w:tcW w:type="dxa" w:w="7160"/>
          </w:tcPr>
          <w:p>
            <w:pPr>
              <w:spacing w:after="20" w:before="20"/>
            </w:pPr>
            <w:r>
              <w:rPr>
                <w:rFonts w:ascii="Calibri" w:hAnsi="Calibri"/>
                <w:b w:val="0"/>
                <w:color w:val="262421"/>
                <w:sz w:val="17"/>
              </w:rPr>
              <w:t>bush-hog · rotary-cutters · hay-equipment · implements · great-plains</w:t>
            </w:r>
          </w:p>
        </w:tc>
      </w:tr>
      <w:tr>
        <w:tc>
          <w:tcPr>
            <w:tcW w:type="dxa" w:w="2200"/>
            <w:shd w:val="clear" w:color="auto" w:fill="F3F1E9"/>
          </w:tcPr>
          <w:p>
            <w:pPr>
              <w:spacing w:after="20" w:before="20"/>
            </w:pPr>
            <w:r>
              <w:rPr>
                <w:rFonts w:ascii="Calibri" w:hAnsi="Calibri"/>
                <w:b w:val="0"/>
                <w:color w:val="262421"/>
                <w:sz w:val="17"/>
              </w:rPr>
              <w:t>/parts</w:t>
            </w:r>
          </w:p>
        </w:tc>
        <w:tc>
          <w:tcPr>
            <w:tcW w:type="dxa" w:w="7160"/>
            <w:shd w:val="clear" w:color="auto" w:fill="F3F1E9"/>
          </w:tcPr>
          <w:p>
            <w:pPr>
              <w:spacing w:after="20" w:before="20"/>
            </w:pPr>
            <w:r>
              <w:rPr>
                <w:rFonts w:ascii="Calibri" w:hAnsi="Calibri"/>
                <w:b w:val="0"/>
                <w:color w:val="262421"/>
                <w:sz w:val="17"/>
              </w:rPr>
              <w:t>bush-hog · rotary-cutter-parts · request-a-part</w:t>
            </w:r>
          </w:p>
        </w:tc>
      </w:tr>
      <w:tr>
        <w:tc>
          <w:tcPr>
            <w:tcW w:type="dxa" w:w="2200"/>
          </w:tcPr>
          <w:p>
            <w:pPr>
              <w:spacing w:after="20" w:before="20"/>
            </w:pPr>
            <w:r>
              <w:rPr>
                <w:rFonts w:ascii="Calibri" w:hAnsi="Calibri"/>
                <w:b w:val="0"/>
                <w:color w:val="262421"/>
                <w:sz w:val="17"/>
              </w:rPr>
              <w:t>/seed-farm-supplies</w:t>
            </w:r>
          </w:p>
        </w:tc>
        <w:tc>
          <w:tcPr>
            <w:tcW w:type="dxa" w:w="7160"/>
          </w:tcPr>
          <w:p>
            <w:pPr>
              <w:spacing w:after="20" w:before="20"/>
            </w:pPr>
            <w:r>
              <w:rPr>
                <w:rFonts w:ascii="Calibri" w:hAnsi="Calibri"/>
                <w:b w:val="0"/>
                <w:color w:val="262421"/>
                <w:sz w:val="17"/>
              </w:rPr>
              <w:t>food-plot-seed · pasture-seed · feed-minerals · chemicals [compliance] · farm-supplies</w:t>
            </w:r>
          </w:p>
        </w:tc>
      </w:tr>
      <w:tr>
        <w:tc>
          <w:tcPr>
            <w:tcW w:type="dxa" w:w="2200"/>
            <w:shd w:val="clear" w:color="auto" w:fill="F3F1E9"/>
          </w:tcPr>
          <w:p>
            <w:pPr>
              <w:spacing w:after="20" w:before="20"/>
            </w:pPr>
            <w:r>
              <w:rPr>
                <w:rFonts w:ascii="Calibri" w:hAnsi="Calibri"/>
                <w:b w:val="0"/>
                <w:color w:val="262421"/>
                <w:sz w:val="17"/>
              </w:rPr>
              <w:t>/commercial</w:t>
            </w:r>
          </w:p>
        </w:tc>
        <w:tc>
          <w:tcPr>
            <w:tcW w:type="dxa" w:w="7160"/>
            <w:shd w:val="clear" w:color="auto" w:fill="F3F1E9"/>
          </w:tcPr>
          <w:p>
            <w:pPr>
              <w:spacing w:after="20" w:before="20"/>
            </w:pPr>
            <w:r>
              <w:rPr>
                <w:rFonts w:ascii="Calibri" w:hAnsi="Calibri"/>
                <w:b w:val="0"/>
                <w:color w:val="262421"/>
                <w:sz w:val="17"/>
              </w:rPr>
              <w:t>custom-blending · bagging · wholesale [owner] · commercial-accounts [owner] · quick-reorder</w:t>
            </w:r>
          </w:p>
        </w:tc>
      </w:tr>
      <w:tr>
        <w:tc>
          <w:tcPr>
            <w:tcW w:type="dxa" w:w="2200"/>
          </w:tcPr>
          <w:p>
            <w:pPr>
              <w:spacing w:after="20" w:before="20"/>
            </w:pPr>
            <w:r>
              <w:rPr>
                <w:rFonts w:ascii="Calibri" w:hAnsi="Calibri"/>
                <w:b w:val="0"/>
                <w:color w:val="262421"/>
                <w:sz w:val="17"/>
              </w:rPr>
              <w:t>/resources</w:t>
            </w:r>
          </w:p>
        </w:tc>
        <w:tc>
          <w:tcPr>
            <w:tcW w:type="dxa" w:w="7160"/>
          </w:tcPr>
          <w:p>
            <w:pPr>
              <w:spacing w:after="20" w:before="20"/>
            </w:pPr>
            <w:r>
              <w:rPr>
                <w:rFonts w:ascii="Calibri" w:hAnsi="Calibri"/>
                <w:b w:val="0"/>
                <w:color w:val="262421"/>
                <w:sz w:val="17"/>
              </w:rPr>
              <w:t>fertilizer-guides · pasture-hay · food-plots · equipment-guides · labels-sds</w:t>
            </w:r>
          </w:p>
        </w:tc>
      </w:tr>
      <w:tr>
        <w:tc>
          <w:tcPr>
            <w:tcW w:type="dxa" w:w="2200"/>
            <w:shd w:val="clear" w:color="auto" w:fill="F3F1E9"/>
          </w:tcPr>
          <w:p>
            <w:pPr>
              <w:spacing w:after="20" w:before="20"/>
            </w:pPr>
            <w:r>
              <w:rPr>
                <w:rFonts w:ascii="Calibri" w:hAnsi="Calibri"/>
                <w:b w:val="0"/>
                <w:color w:val="262421"/>
                <w:sz w:val="17"/>
              </w:rPr>
              <w:t>Conversion &amp; info</w:t>
            </w:r>
          </w:p>
        </w:tc>
        <w:tc>
          <w:tcPr>
            <w:tcW w:type="dxa" w:w="7160"/>
            <w:shd w:val="clear" w:color="auto" w:fill="F3F1E9"/>
          </w:tcPr>
          <w:p>
            <w:pPr>
              <w:spacing w:after="20" w:before="20"/>
            </w:pPr>
            <w:r>
              <w:rPr>
                <w:rFonts w:ascii="Calibri" w:hAnsi="Calibri"/>
                <w:b w:val="0"/>
                <w:color w:val="262421"/>
                <w:sz w:val="17"/>
              </w:rPr>
              <w:t>/request-a-quote · /reorder · /about · /contact</w:t>
            </w:r>
          </w:p>
        </w:tc>
      </w:tr>
    </w:tbl>
    <w:p>
      <w:pPr>
        <w:spacing w:after="40"/>
      </w:pPr>
    </w:p>
    <w:p>
      <w:pPr>
        <w:spacing w:before="0" w:after="120"/>
      </w:pPr>
      <w:r>
        <w:rPr>
          <w:rFonts w:ascii="Calibri" w:hAnsi="Calibri"/>
          <w:b w:val="0"/>
          <w:i/>
          <w:color w:val="5C574E"/>
          <w:sz w:val="19"/>
        </w:rPr>
        <w:t>This replaces the broad Phase-0 inventory sitemap: same coverage, but ordered so the pages that rank and convert sit at the top of the hierarchy and get the most internal-link equity.</w:t>
      </w:r>
    </w:p>
    <w:p>
      <w:pPr>
        <w:keepNext/>
        <w:spacing w:before="280" w:after="40"/>
        <w:outlineLvl w:val="0"/>
      </w:pPr>
      <w:r>
        <w:rPr>
          <w:rFonts w:ascii="Calibri" w:hAnsi="Calibri"/>
          <w:b/>
          <w:color w:val="B1761B"/>
          <w:sz w:val="33"/>
        </w:rPr>
        <w:t xml:space="preserve">5  </w:t>
      </w:r>
      <w:r>
        <w:rPr>
          <w:rFonts w:ascii="Calibri" w:hAnsi="Calibri"/>
          <w:b/>
          <w:color w:val="2F5D34"/>
          <w:sz w:val="33"/>
        </w:rPr>
        <w:t>Homepage Strategy &amp; Provisional Copy</w:t>
      </w:r>
    </w:p>
    <w:p>
      <w:pPr>
        <w:spacing w:before="40" w:after="160"/>
        <w:pBdr>
          <w:bottom w:val="single" w:sz="12" w:space="1" w:color="B1761B"/>
        </w:pBdr>
      </w:pPr>
    </w:p>
    <w:p>
      <w:pPr>
        <w:spacing w:before="0" w:after="120"/>
      </w:pPr>
      <w:r>
        <w:rPr>
          <w:rFonts w:ascii="Calibri" w:hAnsi="Calibri"/>
          <w:b w:val="0"/>
          <w:i w:val="0"/>
          <w:color w:val="262421"/>
          <w:sz w:val="21"/>
        </w:rPr>
        <w:t>Leads with the highest-value commercial capability, not a generic farm-store welcome. Copy below is provisional — DO NOT PUBLISH YET; brand claims need owner sign-off and real photography.</w:t>
      </w:r>
    </w:p>
    <w:tbl>
      <w:tblPr>
        <w:tblW w:type="auto" w:w="0"/>
        <w:jc w:val="center"/>
        <w:tblLayout w:type="fixed"/>
        <w:tblLook w:firstColumn="1" w:firstRow="1" w:lastColumn="0" w:lastRow="0" w:noHBand="0" w:noVBand="1" w:val="04A0"/>
        <w:tblW w:type="dxa" w:w="9360"/>
        <w:tblBorders>
          <w:top w:val="single" w:sz="4" w:space="0" w:color="DAD2C2"/>
          <w:left w:val="single" w:sz="4" w:space="0" w:color="DAD2C2"/>
          <w:bottom w:val="single" w:sz="4" w:space="0" w:color="DAD2C2"/>
          <w:right w:val="single" w:sz="4" w:space="0" w:color="DAD2C2"/>
          <w:insideH w:val="single" w:sz="4" w:space="0" w:color="DAD2C2"/>
          <w:insideV w:val="single" w:sz="4" w:space="0" w:color="DAD2C2"/>
        </w:tblBorders>
      </w:tblPr>
      <w:tblGrid>
        <w:gridCol w:w="1650"/>
        <w:gridCol w:w="5350"/>
        <w:gridCol w:w="2360"/>
      </w:tblGrid>
      <w:tr>
        <w:tc>
          <w:tcPr>
            <w:tcW w:type="dxa" w:w="1650"/>
            <w:shd w:val="clear" w:color="auto" w:fill="2F5D34"/>
          </w:tcPr>
          <w:p>
            <w:pPr>
              <w:spacing w:after="20" w:before="20"/>
            </w:pPr>
            <w:r>
              <w:rPr>
                <w:rFonts w:ascii="Calibri" w:hAnsi="Calibri"/>
                <w:b/>
                <w:color w:val="FFFFFF"/>
                <w:sz w:val="18"/>
              </w:rPr>
              <w:t>Section</w:t>
            </w:r>
          </w:p>
        </w:tc>
        <w:tc>
          <w:tcPr>
            <w:tcW w:type="dxa" w:w="5350"/>
            <w:shd w:val="clear" w:color="auto" w:fill="2F5D34"/>
          </w:tcPr>
          <w:p>
            <w:pPr>
              <w:spacing w:after="20" w:before="20"/>
            </w:pPr>
            <w:r>
              <w:rPr>
                <w:rFonts w:ascii="Calibri" w:hAnsi="Calibri"/>
                <w:b/>
                <w:color w:val="FFFFFF"/>
                <w:sz w:val="18"/>
              </w:rPr>
              <w:t>Provisional message</w:t>
            </w:r>
          </w:p>
        </w:tc>
        <w:tc>
          <w:tcPr>
            <w:tcW w:type="dxa" w:w="2360"/>
            <w:shd w:val="clear" w:color="auto" w:fill="2F5D34"/>
          </w:tcPr>
          <w:p>
            <w:pPr>
              <w:spacing w:after="20" w:before="20"/>
            </w:pPr>
            <w:r>
              <w:rPr>
                <w:rFonts w:ascii="Calibri" w:hAnsi="Calibri"/>
                <w:b/>
                <w:color w:val="FFFFFF"/>
                <w:sz w:val="18"/>
              </w:rPr>
              <w:t>CTA</w:t>
            </w:r>
          </w:p>
        </w:tc>
      </w:tr>
      <w:tr>
        <w:tc>
          <w:tcPr>
            <w:tcW w:type="dxa" w:w="1650"/>
          </w:tcPr>
          <w:p>
            <w:pPr>
              <w:spacing w:after="20" w:before="20"/>
            </w:pPr>
            <w:r>
              <w:rPr>
                <w:rFonts w:ascii="Calibri" w:hAnsi="Calibri"/>
                <w:b w:val="0"/>
                <w:color w:val="262421"/>
                <w:sz w:val="17"/>
              </w:rPr>
              <w:t>1 · Commercial hero</w:t>
            </w:r>
          </w:p>
        </w:tc>
        <w:tc>
          <w:tcPr>
            <w:tcW w:type="dxa" w:w="5350"/>
          </w:tcPr>
          <w:p>
            <w:pPr>
              <w:spacing w:after="20" w:before="20"/>
            </w:pPr>
            <w:r>
              <w:rPr>
                <w:rFonts w:ascii="Calibri" w:hAnsi="Calibri"/>
                <w:b w:val="0"/>
                <w:color w:val="262421"/>
                <w:sz w:val="17"/>
              </w:rPr>
              <w:t>Custom-blended fertilizer — bulk, bagged &amp; delivered. Plus Bush Hog equipment &amp; parts. Family-owned since 1976.</w:t>
            </w:r>
          </w:p>
        </w:tc>
        <w:tc>
          <w:tcPr>
            <w:tcW w:type="dxa" w:w="2360"/>
          </w:tcPr>
          <w:p>
            <w:pPr>
              <w:spacing w:after="20" w:before="20"/>
            </w:pPr>
            <w:r>
              <w:rPr>
                <w:rFonts w:ascii="Calibri" w:hAnsi="Calibri"/>
                <w:b w:val="0"/>
                <w:color w:val="262421"/>
                <w:sz w:val="17"/>
              </w:rPr>
              <w:t>Request a Fertilizer Quote / Call to Order</w:t>
            </w:r>
          </w:p>
        </w:tc>
      </w:tr>
      <w:tr>
        <w:tc>
          <w:tcPr>
            <w:tcW w:type="dxa" w:w="1650"/>
            <w:shd w:val="clear" w:color="auto" w:fill="F3F1E9"/>
          </w:tcPr>
          <w:p>
            <w:pPr>
              <w:spacing w:after="20" w:before="20"/>
            </w:pPr>
            <w:r>
              <w:rPr>
                <w:rFonts w:ascii="Calibri" w:hAnsi="Calibri"/>
                <w:b w:val="0"/>
                <w:color w:val="262421"/>
                <w:sz w:val="17"/>
              </w:rPr>
              <w:t>2 · Capability strip</w:t>
            </w:r>
          </w:p>
        </w:tc>
        <w:tc>
          <w:tcPr>
            <w:tcW w:type="dxa" w:w="5350"/>
            <w:shd w:val="clear" w:color="auto" w:fill="F3F1E9"/>
          </w:tcPr>
          <w:p>
            <w:pPr>
              <w:spacing w:after="20" w:before="20"/>
            </w:pPr>
            <w:r>
              <w:rPr>
                <w:rFonts w:ascii="Calibri" w:hAnsi="Calibri"/>
                <w:b w:val="0"/>
                <w:color w:val="262421"/>
                <w:sz w:val="17"/>
              </w:rPr>
              <w:t>Custom blends · bulk · 50-lb bags · pallets · one-ton totes · 24-ton flatbed delivery · spreader-truck service</w:t>
            </w:r>
          </w:p>
        </w:tc>
        <w:tc>
          <w:tcPr>
            <w:tcW w:type="dxa" w:w="2360"/>
            <w:shd w:val="clear" w:color="auto" w:fill="F3F1E9"/>
          </w:tcPr>
          <w:p>
            <w:pPr>
              <w:spacing w:after="20" w:before="20"/>
            </w:pPr>
            <w:r>
              <w:rPr>
                <w:rFonts w:ascii="Calibri" w:hAnsi="Calibri"/>
                <w:b w:val="0"/>
                <w:color w:val="262421"/>
                <w:sz w:val="17"/>
              </w:rPr>
              <w:t>(scannable proof row)</w:t>
            </w:r>
          </w:p>
        </w:tc>
      </w:tr>
      <w:tr>
        <w:tc>
          <w:tcPr>
            <w:tcW w:type="dxa" w:w="1650"/>
          </w:tcPr>
          <w:p>
            <w:pPr>
              <w:spacing w:after="20" w:before="20"/>
            </w:pPr>
            <w:r>
              <w:rPr>
                <w:rFonts w:ascii="Calibri" w:hAnsi="Calibri"/>
                <w:b w:val="0"/>
                <w:color w:val="262421"/>
                <w:sz w:val="17"/>
              </w:rPr>
              <w:t>3 · Buyer pathways</w:t>
            </w:r>
          </w:p>
        </w:tc>
        <w:tc>
          <w:tcPr>
            <w:tcW w:type="dxa" w:w="5350"/>
          </w:tcPr>
          <w:p>
            <w:pPr>
              <w:spacing w:after="20" w:before="20"/>
            </w:pPr>
            <w:r>
              <w:rPr>
                <w:rFonts w:ascii="Calibri" w:hAnsi="Calibri"/>
                <w:b w:val="0"/>
                <w:color w:val="262421"/>
                <w:sz w:val="17"/>
              </w:rPr>
              <w:t>Fertilizer · Delivery &amp; Spreading · Equipment · Parts · Seed &amp; Supplies · Quick Reorder</w:t>
            </w:r>
          </w:p>
        </w:tc>
        <w:tc>
          <w:tcPr>
            <w:tcW w:type="dxa" w:w="2360"/>
          </w:tcPr>
          <w:p>
            <w:pPr>
              <w:spacing w:after="20" w:before="20"/>
            </w:pPr>
            <w:r>
              <w:rPr>
                <w:rFonts w:ascii="Calibri" w:hAnsi="Calibri"/>
                <w:b w:val="0"/>
                <w:color w:val="262421"/>
                <w:sz w:val="17"/>
              </w:rPr>
              <w:t>Enter a path</w:t>
            </w:r>
          </w:p>
        </w:tc>
      </w:tr>
      <w:tr>
        <w:tc>
          <w:tcPr>
            <w:tcW w:type="dxa" w:w="1650"/>
            <w:shd w:val="clear" w:color="auto" w:fill="F3F1E9"/>
          </w:tcPr>
          <w:p>
            <w:pPr>
              <w:spacing w:after="20" w:before="20"/>
            </w:pPr>
            <w:r>
              <w:rPr>
                <w:rFonts w:ascii="Calibri" w:hAnsi="Calibri"/>
                <w:b w:val="0"/>
                <w:color w:val="262421"/>
                <w:sz w:val="17"/>
              </w:rPr>
              <w:t>4 · Custom blending</w:t>
            </w:r>
          </w:p>
        </w:tc>
        <w:tc>
          <w:tcPr>
            <w:tcW w:type="dxa" w:w="5350"/>
            <w:shd w:val="clear" w:color="auto" w:fill="F3F1E9"/>
          </w:tcPr>
          <w:p>
            <w:pPr>
              <w:spacing w:after="20" w:before="20"/>
            </w:pPr>
            <w:r>
              <w:rPr>
                <w:rFonts w:ascii="Calibri" w:hAnsi="Calibri"/>
                <w:b w:val="0"/>
                <w:color w:val="262421"/>
                <w:sz w:val="17"/>
              </w:rPr>
              <w:t>What it is, who it serves, why it matters, how to request — and what to send us (crop, acreage, soil test, target analysis).</w:t>
            </w:r>
          </w:p>
        </w:tc>
        <w:tc>
          <w:tcPr>
            <w:tcW w:type="dxa" w:w="2360"/>
            <w:shd w:val="clear" w:color="auto" w:fill="F3F1E9"/>
          </w:tcPr>
          <w:p>
            <w:pPr>
              <w:spacing w:after="20" w:before="20"/>
            </w:pPr>
            <w:r>
              <w:rPr>
                <w:rFonts w:ascii="Calibri" w:hAnsi="Calibri"/>
                <w:b w:val="0"/>
                <w:color w:val="262421"/>
                <w:sz w:val="17"/>
              </w:rPr>
              <w:t>Request a Custom Blend</w:t>
            </w:r>
          </w:p>
        </w:tc>
      </w:tr>
      <w:tr>
        <w:tc>
          <w:tcPr>
            <w:tcW w:type="dxa" w:w="1650"/>
          </w:tcPr>
          <w:p>
            <w:pPr>
              <w:spacing w:after="20" w:before="20"/>
            </w:pPr>
            <w:r>
              <w:rPr>
                <w:rFonts w:ascii="Calibri" w:hAnsi="Calibri"/>
                <w:b w:val="0"/>
                <w:color w:val="262421"/>
                <w:sz w:val="17"/>
              </w:rPr>
              <w:t>5 · Delivery &amp; fulfillment</w:t>
            </w:r>
          </w:p>
        </w:tc>
        <w:tc>
          <w:tcPr>
            <w:tcW w:type="dxa" w:w="5350"/>
          </w:tcPr>
          <w:p>
            <w:pPr>
              <w:spacing w:after="20" w:before="20"/>
            </w:pPr>
            <w:r>
              <w:rPr>
                <w:rFonts w:ascii="Calibri" w:hAnsi="Calibri"/>
                <w:b w:val="0"/>
                <w:color w:val="262421"/>
                <w:sz w:val="17"/>
              </w:rPr>
              <w:t>Pickup · flatbed delivery · spreader truck · pallets · totes · bulk · across state lines [confirm radius].</w:t>
            </w:r>
          </w:p>
        </w:tc>
        <w:tc>
          <w:tcPr>
            <w:tcW w:type="dxa" w:w="2360"/>
          </w:tcPr>
          <w:p>
            <w:pPr>
              <w:spacing w:after="20" w:before="20"/>
            </w:pPr>
            <w:r>
              <w:rPr>
                <w:rFonts w:ascii="Calibri" w:hAnsi="Calibri"/>
                <w:b w:val="0"/>
                <w:color w:val="262421"/>
                <w:sz w:val="17"/>
              </w:rPr>
              <w:t>Request Delivery Pricing</w:t>
            </w:r>
          </w:p>
        </w:tc>
      </w:tr>
      <w:tr>
        <w:tc>
          <w:tcPr>
            <w:tcW w:type="dxa" w:w="1650"/>
            <w:shd w:val="clear" w:color="auto" w:fill="F3F1E9"/>
          </w:tcPr>
          <w:p>
            <w:pPr>
              <w:spacing w:after="20" w:before="20"/>
            </w:pPr>
            <w:r>
              <w:rPr>
                <w:rFonts w:ascii="Calibri" w:hAnsi="Calibri"/>
                <w:b w:val="0"/>
                <w:color w:val="262421"/>
                <w:sz w:val="17"/>
              </w:rPr>
              <w:t>6 · Equipment &amp; parts division</w:t>
            </w:r>
          </w:p>
        </w:tc>
        <w:tc>
          <w:tcPr>
            <w:tcW w:type="dxa" w:w="5350"/>
            <w:shd w:val="clear" w:color="auto" w:fill="F3F1E9"/>
          </w:tcPr>
          <w:p>
            <w:pPr>
              <w:spacing w:after="20" w:before="20"/>
            </w:pPr>
            <w:r>
              <w:rPr>
                <w:rFonts w:ascii="Calibri" w:hAnsi="Calibri"/>
                <w:b w:val="0"/>
                <w:color w:val="262421"/>
                <w:sz w:val="17"/>
              </w:rPr>
              <w:t>Authorized Bush Hog &amp; Great Plains — dedicated, not an afterthought; the right cutter for your tractor; parts fast.</w:t>
            </w:r>
          </w:p>
        </w:tc>
        <w:tc>
          <w:tcPr>
            <w:tcW w:type="dxa" w:w="2360"/>
            <w:shd w:val="clear" w:color="auto" w:fill="F3F1E9"/>
          </w:tcPr>
          <w:p>
            <w:pPr>
              <w:spacing w:after="20" w:before="20"/>
            </w:pPr>
            <w:r>
              <w:rPr>
                <w:rFonts w:ascii="Calibri" w:hAnsi="Calibri"/>
                <w:b w:val="0"/>
                <w:color w:val="262421"/>
                <w:sz w:val="17"/>
              </w:rPr>
              <w:t>Request Equipment / Part</w:t>
            </w:r>
          </w:p>
        </w:tc>
      </w:tr>
      <w:tr>
        <w:tc>
          <w:tcPr>
            <w:tcW w:type="dxa" w:w="1650"/>
          </w:tcPr>
          <w:p>
            <w:pPr>
              <w:spacing w:after="20" w:before="20"/>
            </w:pPr>
            <w:r>
              <w:rPr>
                <w:rFonts w:ascii="Calibri" w:hAnsi="Calibri"/>
                <w:b w:val="0"/>
                <w:color w:val="262421"/>
                <w:sz w:val="17"/>
              </w:rPr>
              <w:t>7 · Customer segments</w:t>
            </w:r>
          </w:p>
        </w:tc>
        <w:tc>
          <w:tcPr>
            <w:tcW w:type="dxa" w:w="5350"/>
          </w:tcPr>
          <w:p>
            <w:pPr>
              <w:spacing w:after="20" w:before="20"/>
            </w:pPr>
            <w:r>
              <w:rPr>
                <w:rFonts w:ascii="Calibri" w:hAnsi="Calibri"/>
                <w:b w:val="0"/>
                <w:color w:val="262421"/>
                <w:sz w:val="17"/>
              </w:rPr>
              <w:t>Farms · pasture &amp; cattle · hay · hunters/food plots · landscapers · gardeners · dealers [owner].</w:t>
            </w:r>
          </w:p>
        </w:tc>
        <w:tc>
          <w:tcPr>
            <w:tcW w:type="dxa" w:w="2360"/>
          </w:tcPr>
          <w:p>
            <w:pPr>
              <w:spacing w:after="20" w:before="20"/>
            </w:pPr>
            <w:r>
              <w:rPr>
                <w:rFonts w:ascii="Calibri" w:hAnsi="Calibri"/>
                <w:b w:val="0"/>
                <w:color w:val="262421"/>
                <w:sz w:val="17"/>
              </w:rPr>
              <w:t>Go to your segment</w:t>
            </w:r>
          </w:p>
        </w:tc>
      </w:tr>
      <w:tr>
        <w:tc>
          <w:tcPr>
            <w:tcW w:type="dxa" w:w="1650"/>
            <w:shd w:val="clear" w:color="auto" w:fill="F3F1E9"/>
          </w:tcPr>
          <w:p>
            <w:pPr>
              <w:spacing w:after="20" w:before="20"/>
            </w:pPr>
            <w:r>
              <w:rPr>
                <w:rFonts w:ascii="Calibri" w:hAnsi="Calibri"/>
                <w:b w:val="0"/>
                <w:color w:val="262421"/>
                <w:sz w:val="17"/>
              </w:rPr>
              <w:t>8 · Trust</w:t>
            </w:r>
          </w:p>
        </w:tc>
        <w:tc>
          <w:tcPr>
            <w:tcW w:type="dxa" w:w="5350"/>
            <w:shd w:val="clear" w:color="auto" w:fill="F3F1E9"/>
          </w:tcPr>
          <w:p>
            <w:pPr>
              <w:spacing w:after="20" w:before="20"/>
            </w:pPr>
            <w:r>
              <w:rPr>
                <w:rFonts w:ascii="Calibri" w:hAnsi="Calibri"/>
                <w:b w:val="0"/>
                <w:color w:val="262421"/>
                <w:sz w:val="17"/>
              </w:rPr>
              <w:t>Since 1976 · family-owned · authorized dealer · ~4.5★ · real address &amp; hours · facility/trucks (photos needed).</w:t>
            </w:r>
          </w:p>
        </w:tc>
        <w:tc>
          <w:tcPr>
            <w:tcW w:type="dxa" w:w="2360"/>
            <w:shd w:val="clear" w:color="auto" w:fill="F3F1E9"/>
          </w:tcPr>
          <w:p>
            <w:pPr>
              <w:spacing w:after="20" w:before="20"/>
            </w:pPr>
            <w:r>
              <w:rPr>
                <w:rFonts w:ascii="Calibri" w:hAnsi="Calibri"/>
                <w:b w:val="0"/>
                <w:color w:val="262421"/>
                <w:sz w:val="17"/>
              </w:rPr>
              <w:t>(proof band)</w:t>
            </w:r>
          </w:p>
        </w:tc>
      </w:tr>
      <w:tr>
        <w:tc>
          <w:tcPr>
            <w:tcW w:type="dxa" w:w="1650"/>
          </w:tcPr>
          <w:p>
            <w:pPr>
              <w:spacing w:after="20" w:before="20"/>
            </w:pPr>
            <w:r>
              <w:rPr>
                <w:rFonts w:ascii="Calibri" w:hAnsi="Calibri"/>
                <w:b w:val="0"/>
                <w:color w:val="262421"/>
                <w:sz w:val="17"/>
              </w:rPr>
              <w:t>9 · Resources</w:t>
            </w:r>
          </w:p>
        </w:tc>
        <w:tc>
          <w:tcPr>
            <w:tcW w:type="dxa" w:w="5350"/>
          </w:tcPr>
          <w:p>
            <w:pPr>
              <w:spacing w:after="20" w:before="20"/>
            </w:pPr>
            <w:r>
              <w:rPr>
                <w:rFonts w:ascii="Calibri" w:hAnsi="Calibri"/>
                <w:b w:val="0"/>
                <w:color w:val="262421"/>
                <w:sz w:val="17"/>
              </w:rPr>
              <w:t>Seasonal &amp; commercial guides: fertilizer per acre, pasture/hay, food plots, choosing a cutter.</w:t>
            </w:r>
          </w:p>
        </w:tc>
        <w:tc>
          <w:tcPr>
            <w:tcW w:type="dxa" w:w="2360"/>
          </w:tcPr>
          <w:p>
            <w:pPr>
              <w:spacing w:after="20" w:before="20"/>
            </w:pPr>
            <w:r>
              <w:rPr>
                <w:rFonts w:ascii="Calibri" w:hAnsi="Calibri"/>
                <w:b w:val="0"/>
                <w:color w:val="262421"/>
                <w:sz w:val="17"/>
              </w:rPr>
              <w:t>Read guides</w:t>
            </w:r>
          </w:p>
        </w:tc>
      </w:tr>
      <w:tr>
        <w:tc>
          <w:tcPr>
            <w:tcW w:type="dxa" w:w="1650"/>
            <w:shd w:val="clear" w:color="auto" w:fill="F3F1E9"/>
          </w:tcPr>
          <w:p>
            <w:pPr>
              <w:spacing w:after="20" w:before="20"/>
            </w:pPr>
            <w:r>
              <w:rPr>
                <w:rFonts w:ascii="Calibri" w:hAnsi="Calibri"/>
                <w:b w:val="0"/>
                <w:color w:val="262421"/>
                <w:sz w:val="17"/>
              </w:rPr>
              <w:t>10 · Conversion close</w:t>
            </w:r>
          </w:p>
        </w:tc>
        <w:tc>
          <w:tcPr>
            <w:tcW w:type="dxa" w:w="5350"/>
            <w:shd w:val="clear" w:color="auto" w:fill="F3F1E9"/>
          </w:tcPr>
          <w:p>
            <w:pPr>
              <w:spacing w:after="20" w:before="20"/>
            </w:pPr>
            <w:r>
              <w:rPr>
                <w:rFonts w:ascii="Calibri" w:hAnsi="Calibri"/>
                <w:b w:val="0"/>
                <w:color w:val="262421"/>
                <w:sz w:val="17"/>
              </w:rPr>
              <w:t>Quote · delivery request · equipment inquiry · part request · reorder · call.</w:t>
            </w:r>
          </w:p>
        </w:tc>
        <w:tc>
          <w:tcPr>
            <w:tcW w:type="dxa" w:w="2360"/>
            <w:shd w:val="clear" w:color="auto" w:fill="F3F1E9"/>
          </w:tcPr>
          <w:p>
            <w:pPr>
              <w:spacing w:after="20" w:before="20"/>
            </w:pPr>
            <w:r>
              <w:rPr>
                <w:rFonts w:ascii="Calibri" w:hAnsi="Calibri"/>
                <w:b w:val="0"/>
                <w:color w:val="262421"/>
                <w:sz w:val="17"/>
              </w:rPr>
              <w:t>Request a Quote / Call</w:t>
            </w:r>
          </w:p>
        </w:tc>
      </w:tr>
    </w:tbl>
    <w:p>
      <w:pPr>
        <w:spacing w:after="40"/>
      </w:pPr>
    </w:p>
    <w:p>
      <w:pPr>
        <w:keepNext/>
        <w:spacing w:before="280" w:after="40"/>
        <w:outlineLvl w:val="0"/>
      </w:pPr>
      <w:r>
        <w:rPr>
          <w:rFonts w:ascii="Calibri" w:hAnsi="Calibri"/>
          <w:b/>
          <w:color w:val="B1761B"/>
          <w:sz w:val="33"/>
        </w:rPr>
        <w:t xml:space="preserve">6  </w:t>
      </w:r>
      <w:r>
        <w:rPr>
          <w:rFonts w:ascii="Calibri" w:hAnsi="Calibri"/>
          <w:b/>
          <w:color w:val="2F5D34"/>
          <w:sz w:val="33"/>
        </w:rPr>
        <w:t>SEO Landing-Page Matrix</w:t>
      </w:r>
    </w:p>
    <w:p>
      <w:pPr>
        <w:spacing w:before="40" w:after="160"/>
        <w:pBdr>
          <w:bottom w:val="single" w:sz="12" w:space="1" w:color="B1761B"/>
        </w:pBdr>
      </w:pPr>
    </w:p>
    <w:p>
      <w:pPr>
        <w:spacing w:before="0" w:after="120"/>
      </w:pPr>
      <w:r>
        <w:rPr>
          <w:rFonts w:ascii="Calibri" w:hAnsi="Calibri"/>
          <w:b w:val="0"/>
          <w:i w:val="0"/>
          <w:color w:val="262421"/>
          <w:sz w:val="21"/>
        </w:rPr>
        <w:t>Core commercial pages. Each also carries: secondary keywords, internal-link plan, content-length range, and images needed (in the build spec). Readiness uses the publication gates from Section 14.</w:t>
      </w:r>
    </w:p>
    <w:tbl>
      <w:tblPr>
        <w:tblW w:type="auto" w:w="0"/>
        <w:jc w:val="center"/>
        <w:tblLayout w:type="fixed"/>
        <w:tblLook w:firstColumn="1" w:firstRow="1" w:lastColumn="0" w:lastRow="0" w:noHBand="0" w:noVBand="1" w:val="04A0"/>
        <w:tblW w:type="dxa" w:w="10000"/>
        <w:tblBorders>
          <w:top w:val="single" w:sz="4" w:space="0" w:color="DAD2C2"/>
          <w:left w:val="single" w:sz="4" w:space="0" w:color="DAD2C2"/>
          <w:bottom w:val="single" w:sz="4" w:space="0" w:color="DAD2C2"/>
          <w:right w:val="single" w:sz="4" w:space="0" w:color="DAD2C2"/>
          <w:insideH w:val="single" w:sz="4" w:space="0" w:color="DAD2C2"/>
          <w:insideV w:val="single" w:sz="4" w:space="0" w:color="DAD2C2"/>
        </w:tblBorders>
      </w:tblPr>
      <w:tblGrid>
        <w:gridCol w:w="2450"/>
        <w:gridCol w:w="2350"/>
        <w:gridCol w:w="1350"/>
        <w:gridCol w:w="1650"/>
        <w:gridCol w:w="900"/>
        <w:gridCol w:w="1300"/>
      </w:tblGrid>
      <w:tr>
        <w:tc>
          <w:tcPr>
            <w:tcW w:type="dxa" w:w="2450"/>
            <w:shd w:val="clear" w:color="auto" w:fill="2F5D34"/>
          </w:tcPr>
          <w:p>
            <w:pPr>
              <w:spacing w:after="20" w:before="20"/>
            </w:pPr>
            <w:r>
              <w:rPr>
                <w:rFonts w:ascii="Calibri" w:hAnsi="Calibri"/>
                <w:b/>
                <w:color w:val="FFFFFF"/>
                <w:sz w:val="17"/>
              </w:rPr>
              <w:t>Page</w:t>
            </w:r>
          </w:p>
        </w:tc>
        <w:tc>
          <w:tcPr>
            <w:tcW w:type="dxa" w:w="2350"/>
            <w:shd w:val="clear" w:color="auto" w:fill="2F5D34"/>
          </w:tcPr>
          <w:p>
            <w:pPr>
              <w:spacing w:after="20" w:before="20"/>
            </w:pPr>
            <w:r>
              <w:rPr>
                <w:rFonts w:ascii="Calibri" w:hAnsi="Calibri"/>
                <w:b/>
                <w:color w:val="FFFFFF"/>
                <w:sz w:val="17"/>
              </w:rPr>
              <w:t>Primary keyword</w:t>
            </w:r>
          </w:p>
        </w:tc>
        <w:tc>
          <w:tcPr>
            <w:tcW w:type="dxa" w:w="1350"/>
            <w:shd w:val="clear" w:color="auto" w:fill="2F5D34"/>
          </w:tcPr>
          <w:p>
            <w:pPr>
              <w:spacing w:after="20" w:before="20"/>
            </w:pPr>
            <w:r>
              <w:rPr>
                <w:rFonts w:ascii="Calibri" w:hAnsi="Calibri"/>
                <w:b/>
                <w:color w:val="FFFFFF"/>
                <w:sz w:val="17"/>
              </w:rPr>
              <w:t>Intent</w:t>
            </w:r>
          </w:p>
        </w:tc>
        <w:tc>
          <w:tcPr>
            <w:tcW w:type="dxa" w:w="1650"/>
            <w:shd w:val="clear" w:color="auto" w:fill="2F5D34"/>
          </w:tcPr>
          <w:p>
            <w:pPr>
              <w:spacing w:after="20" w:before="20"/>
            </w:pPr>
            <w:r>
              <w:rPr>
                <w:rFonts w:ascii="Calibri" w:hAnsi="Calibri"/>
                <w:b/>
                <w:color w:val="FFFFFF"/>
                <w:sz w:val="17"/>
              </w:rPr>
              <w:t>Primary CTA</w:t>
            </w:r>
          </w:p>
        </w:tc>
        <w:tc>
          <w:tcPr>
            <w:tcW w:type="dxa" w:w="900"/>
            <w:shd w:val="clear" w:color="auto" w:fill="2F5D34"/>
          </w:tcPr>
          <w:p>
            <w:pPr>
              <w:spacing w:after="20" w:before="20"/>
            </w:pPr>
            <w:r>
              <w:rPr>
                <w:rFonts w:ascii="Calibri" w:hAnsi="Calibri"/>
                <w:b/>
                <w:color w:val="FFFFFF"/>
                <w:sz w:val="17"/>
              </w:rPr>
              <w:t>Schema</w:t>
            </w:r>
          </w:p>
        </w:tc>
        <w:tc>
          <w:tcPr>
            <w:tcW w:type="dxa" w:w="1300"/>
            <w:shd w:val="clear" w:color="auto" w:fill="2F5D34"/>
          </w:tcPr>
          <w:p>
            <w:pPr>
              <w:spacing w:after="20" w:before="20"/>
            </w:pPr>
            <w:r>
              <w:rPr>
                <w:rFonts w:ascii="Calibri" w:hAnsi="Calibri"/>
                <w:b/>
                <w:color w:val="FFFFFF"/>
                <w:sz w:val="17"/>
              </w:rPr>
              <w:t>Readiness</w:t>
            </w:r>
          </w:p>
        </w:tc>
      </w:tr>
      <w:tr>
        <w:tc>
          <w:tcPr>
            <w:tcW w:type="dxa" w:w="2450"/>
          </w:tcPr>
          <w:p>
            <w:pPr>
              <w:spacing w:after="20" w:before="20"/>
            </w:pPr>
            <w:r>
              <w:rPr>
                <w:rFonts w:ascii="Calibri" w:hAnsi="Calibri"/>
                <w:b w:val="0"/>
                <w:color w:val="262421"/>
                <w:sz w:val="16"/>
              </w:rPr>
              <w:t>/fertilizer</w:t>
            </w:r>
          </w:p>
        </w:tc>
        <w:tc>
          <w:tcPr>
            <w:tcW w:type="dxa" w:w="2350"/>
          </w:tcPr>
          <w:p>
            <w:pPr>
              <w:spacing w:after="20" w:before="20"/>
            </w:pPr>
            <w:r>
              <w:rPr>
                <w:rFonts w:ascii="Calibri" w:hAnsi="Calibri"/>
                <w:b w:val="0"/>
                <w:color w:val="262421"/>
                <w:sz w:val="16"/>
              </w:rPr>
              <w:t>fertilizer supplier South Carolina</w:t>
            </w:r>
          </w:p>
        </w:tc>
        <w:tc>
          <w:tcPr>
            <w:tcW w:type="dxa" w:w="1350"/>
          </w:tcPr>
          <w:p>
            <w:pPr>
              <w:spacing w:after="20" w:before="20"/>
            </w:pPr>
            <w:r>
              <w:rPr>
                <w:rFonts w:ascii="Calibri" w:hAnsi="Calibri"/>
                <w:b w:val="0"/>
                <w:color w:val="262421"/>
                <w:sz w:val="16"/>
              </w:rPr>
              <w:t>Commercial</w:t>
            </w:r>
          </w:p>
        </w:tc>
        <w:tc>
          <w:tcPr>
            <w:tcW w:type="dxa" w:w="1650"/>
          </w:tcPr>
          <w:p>
            <w:pPr>
              <w:spacing w:after="20" w:before="20"/>
            </w:pPr>
            <w:r>
              <w:rPr>
                <w:rFonts w:ascii="Calibri" w:hAnsi="Calibri"/>
                <w:b w:val="0"/>
                <w:color w:val="262421"/>
                <w:sz w:val="16"/>
              </w:rPr>
              <w:t>Request a Quote</w:t>
            </w:r>
          </w:p>
        </w:tc>
        <w:tc>
          <w:tcPr>
            <w:tcW w:type="dxa" w:w="900"/>
          </w:tcPr>
          <w:p>
            <w:pPr>
              <w:spacing w:after="20" w:before="20"/>
            </w:pPr>
            <w:r>
              <w:rPr>
                <w:rFonts w:ascii="Calibri" w:hAnsi="Calibri"/>
                <w:b w:val="0"/>
                <w:color w:val="262421"/>
                <w:sz w:val="16"/>
              </w:rPr>
              <w:t>Service/Org</w:t>
            </w:r>
          </w:p>
        </w:tc>
        <w:tc>
          <w:tcPr>
            <w:tcW w:type="dxa" w:w="1300"/>
          </w:tcPr>
          <w:p>
            <w:pPr>
              <w:spacing w:after="20" w:before="20"/>
            </w:pPr>
            <w:r>
              <w:rPr>
                <w:rFonts w:ascii="Calibri" w:hAnsi="Calibri"/>
                <w:b w:val="0"/>
                <w:color w:val="262421"/>
                <w:sz w:val="16"/>
              </w:rPr>
              <w:t>READY (staging)</w:t>
            </w:r>
          </w:p>
        </w:tc>
      </w:tr>
      <w:tr>
        <w:tc>
          <w:tcPr>
            <w:tcW w:type="dxa" w:w="2450"/>
            <w:shd w:val="clear" w:color="auto" w:fill="F3F1E9"/>
          </w:tcPr>
          <w:p>
            <w:pPr>
              <w:spacing w:after="20" w:before="20"/>
            </w:pPr>
            <w:r>
              <w:rPr>
                <w:rFonts w:ascii="Calibri" w:hAnsi="Calibri"/>
                <w:b w:val="0"/>
                <w:color w:val="262421"/>
                <w:sz w:val="16"/>
              </w:rPr>
              <w:t>/fertilizer/custom-blends</w:t>
            </w:r>
          </w:p>
        </w:tc>
        <w:tc>
          <w:tcPr>
            <w:tcW w:type="dxa" w:w="2350"/>
            <w:shd w:val="clear" w:color="auto" w:fill="F3F1E9"/>
          </w:tcPr>
          <w:p>
            <w:pPr>
              <w:spacing w:after="20" w:before="20"/>
            </w:pPr>
            <w:r>
              <w:rPr>
                <w:rFonts w:ascii="Calibri" w:hAnsi="Calibri"/>
                <w:b w:val="0"/>
                <w:color w:val="262421"/>
                <w:sz w:val="16"/>
              </w:rPr>
              <w:t>custom fertilizer blending SC</w:t>
            </w:r>
          </w:p>
        </w:tc>
        <w:tc>
          <w:tcPr>
            <w:tcW w:type="dxa" w:w="1350"/>
            <w:shd w:val="clear" w:color="auto" w:fill="F3F1E9"/>
          </w:tcPr>
          <w:p>
            <w:pPr>
              <w:spacing w:after="20" w:before="20"/>
            </w:pPr>
            <w:r>
              <w:rPr>
                <w:rFonts w:ascii="Calibri" w:hAnsi="Calibri"/>
                <w:b w:val="0"/>
                <w:color w:val="262421"/>
                <w:sz w:val="16"/>
              </w:rPr>
              <w:t>Commercial</w:t>
            </w:r>
          </w:p>
        </w:tc>
        <w:tc>
          <w:tcPr>
            <w:tcW w:type="dxa" w:w="1650"/>
            <w:shd w:val="clear" w:color="auto" w:fill="F3F1E9"/>
          </w:tcPr>
          <w:p>
            <w:pPr>
              <w:spacing w:after="20" w:before="20"/>
            </w:pPr>
            <w:r>
              <w:rPr>
                <w:rFonts w:ascii="Calibri" w:hAnsi="Calibri"/>
                <w:b w:val="0"/>
                <w:color w:val="262421"/>
                <w:sz w:val="16"/>
              </w:rPr>
              <w:t>Request a Custom Blend</w:t>
            </w:r>
          </w:p>
        </w:tc>
        <w:tc>
          <w:tcPr>
            <w:tcW w:type="dxa" w:w="900"/>
            <w:shd w:val="clear" w:color="auto" w:fill="F3F1E9"/>
          </w:tcPr>
          <w:p>
            <w:pPr>
              <w:spacing w:after="20" w:before="20"/>
            </w:pPr>
            <w:r>
              <w:rPr>
                <w:rFonts w:ascii="Calibri" w:hAnsi="Calibri"/>
                <w:b w:val="0"/>
                <w:color w:val="262421"/>
                <w:sz w:val="16"/>
              </w:rPr>
              <w:t>Service/FAQ</w:t>
            </w:r>
          </w:p>
        </w:tc>
        <w:tc>
          <w:tcPr>
            <w:tcW w:type="dxa" w:w="1300"/>
            <w:shd w:val="clear" w:color="auto" w:fill="F3F1E9"/>
          </w:tcPr>
          <w:p>
            <w:pPr>
              <w:spacing w:after="20" w:before="20"/>
            </w:pPr>
            <w:r>
              <w:rPr>
                <w:rFonts w:ascii="Calibri" w:hAnsi="Calibri"/>
                <w:b w:val="0"/>
                <w:color w:val="262421"/>
                <w:sz w:val="16"/>
              </w:rPr>
              <w:t>READY (staging)</w:t>
            </w:r>
          </w:p>
        </w:tc>
      </w:tr>
      <w:tr>
        <w:tc>
          <w:tcPr>
            <w:tcW w:type="dxa" w:w="2450"/>
          </w:tcPr>
          <w:p>
            <w:pPr>
              <w:spacing w:after="20" w:before="20"/>
            </w:pPr>
            <w:r>
              <w:rPr>
                <w:rFonts w:ascii="Calibri" w:hAnsi="Calibri"/>
                <w:b w:val="0"/>
                <w:color w:val="262421"/>
                <w:sz w:val="16"/>
              </w:rPr>
              <w:t>/fertilizer/bulk</w:t>
            </w:r>
          </w:p>
        </w:tc>
        <w:tc>
          <w:tcPr>
            <w:tcW w:type="dxa" w:w="2350"/>
          </w:tcPr>
          <w:p>
            <w:pPr>
              <w:spacing w:after="20" w:before="20"/>
            </w:pPr>
            <w:r>
              <w:rPr>
                <w:rFonts w:ascii="Calibri" w:hAnsi="Calibri"/>
                <w:b w:val="0"/>
                <w:color w:val="262421"/>
                <w:sz w:val="16"/>
              </w:rPr>
              <w:t>bulk fertilizer supplier SC</w:t>
            </w:r>
          </w:p>
        </w:tc>
        <w:tc>
          <w:tcPr>
            <w:tcW w:type="dxa" w:w="1350"/>
          </w:tcPr>
          <w:p>
            <w:pPr>
              <w:spacing w:after="20" w:before="20"/>
            </w:pPr>
            <w:r>
              <w:rPr>
                <w:rFonts w:ascii="Calibri" w:hAnsi="Calibri"/>
                <w:b w:val="0"/>
                <w:color w:val="262421"/>
                <w:sz w:val="16"/>
              </w:rPr>
              <w:t>Transactional</w:t>
            </w:r>
          </w:p>
        </w:tc>
        <w:tc>
          <w:tcPr>
            <w:tcW w:type="dxa" w:w="1650"/>
          </w:tcPr>
          <w:p>
            <w:pPr>
              <w:spacing w:after="20" w:before="20"/>
            </w:pPr>
            <w:r>
              <w:rPr>
                <w:rFonts w:ascii="Calibri" w:hAnsi="Calibri"/>
                <w:b w:val="0"/>
                <w:color w:val="262421"/>
                <w:sz w:val="16"/>
              </w:rPr>
              <w:t>Request a Quote</w:t>
            </w:r>
          </w:p>
        </w:tc>
        <w:tc>
          <w:tcPr>
            <w:tcW w:type="dxa" w:w="900"/>
          </w:tcPr>
          <w:p>
            <w:pPr>
              <w:spacing w:after="20" w:before="20"/>
            </w:pPr>
            <w:r>
              <w:rPr>
                <w:rFonts w:ascii="Calibri" w:hAnsi="Calibri"/>
                <w:b w:val="0"/>
                <w:color w:val="262421"/>
                <w:sz w:val="16"/>
              </w:rPr>
              <w:t>Product/Service</w:t>
            </w:r>
          </w:p>
        </w:tc>
        <w:tc>
          <w:tcPr>
            <w:tcW w:type="dxa" w:w="1300"/>
          </w:tcPr>
          <w:p>
            <w:pPr>
              <w:spacing w:after="20" w:before="20"/>
            </w:pPr>
            <w:r>
              <w:rPr>
                <w:rFonts w:ascii="Calibri" w:hAnsi="Calibri"/>
                <w:b w:val="0"/>
                <w:color w:val="262421"/>
                <w:sz w:val="16"/>
              </w:rPr>
              <w:t>READY (staging)</w:t>
            </w:r>
          </w:p>
        </w:tc>
      </w:tr>
      <w:tr>
        <w:tc>
          <w:tcPr>
            <w:tcW w:type="dxa" w:w="2450"/>
            <w:shd w:val="clear" w:color="auto" w:fill="F3F1E9"/>
          </w:tcPr>
          <w:p>
            <w:pPr>
              <w:spacing w:after="20" w:before="20"/>
            </w:pPr>
            <w:r>
              <w:rPr>
                <w:rFonts w:ascii="Calibri" w:hAnsi="Calibri"/>
                <w:b w:val="0"/>
                <w:color w:val="262421"/>
                <w:sz w:val="16"/>
              </w:rPr>
              <w:t>/fertilizer/one-ton-totes</w:t>
            </w:r>
          </w:p>
        </w:tc>
        <w:tc>
          <w:tcPr>
            <w:tcW w:type="dxa" w:w="2350"/>
            <w:shd w:val="clear" w:color="auto" w:fill="F3F1E9"/>
          </w:tcPr>
          <w:p>
            <w:pPr>
              <w:spacing w:after="20" w:before="20"/>
            </w:pPr>
            <w:r>
              <w:rPr>
                <w:rFonts w:ascii="Calibri" w:hAnsi="Calibri"/>
                <w:b w:val="0"/>
                <w:color w:val="262421"/>
                <w:sz w:val="16"/>
              </w:rPr>
              <w:t>one ton fertilizer bags</w:t>
            </w:r>
          </w:p>
        </w:tc>
        <w:tc>
          <w:tcPr>
            <w:tcW w:type="dxa" w:w="1350"/>
            <w:shd w:val="clear" w:color="auto" w:fill="F3F1E9"/>
          </w:tcPr>
          <w:p>
            <w:pPr>
              <w:spacing w:after="20" w:before="20"/>
            </w:pPr>
            <w:r>
              <w:rPr>
                <w:rFonts w:ascii="Calibri" w:hAnsi="Calibri"/>
                <w:b w:val="0"/>
                <w:color w:val="262421"/>
                <w:sz w:val="16"/>
              </w:rPr>
              <w:t>Transactional</w:t>
            </w:r>
          </w:p>
        </w:tc>
        <w:tc>
          <w:tcPr>
            <w:tcW w:type="dxa" w:w="1650"/>
            <w:shd w:val="clear" w:color="auto" w:fill="F3F1E9"/>
          </w:tcPr>
          <w:p>
            <w:pPr>
              <w:spacing w:after="20" w:before="20"/>
            </w:pPr>
            <w:r>
              <w:rPr>
                <w:rFonts w:ascii="Calibri" w:hAnsi="Calibri"/>
                <w:b w:val="0"/>
                <w:color w:val="262421"/>
                <w:sz w:val="16"/>
              </w:rPr>
              <w:t>Request a Quote</w:t>
            </w:r>
          </w:p>
        </w:tc>
        <w:tc>
          <w:tcPr>
            <w:tcW w:type="dxa" w:w="900"/>
            <w:shd w:val="clear" w:color="auto" w:fill="F3F1E9"/>
          </w:tcPr>
          <w:p>
            <w:pPr>
              <w:spacing w:after="20" w:before="20"/>
            </w:pPr>
            <w:r>
              <w:rPr>
                <w:rFonts w:ascii="Calibri" w:hAnsi="Calibri"/>
                <w:b w:val="0"/>
                <w:color w:val="262421"/>
                <w:sz w:val="16"/>
              </w:rPr>
              <w:t>Product</w:t>
            </w:r>
          </w:p>
        </w:tc>
        <w:tc>
          <w:tcPr>
            <w:tcW w:type="dxa" w:w="1300"/>
            <w:shd w:val="clear" w:color="auto" w:fill="F3F1E9"/>
          </w:tcPr>
          <w:p>
            <w:pPr>
              <w:spacing w:after="20" w:before="20"/>
            </w:pPr>
            <w:r>
              <w:rPr>
                <w:rFonts w:ascii="Calibri" w:hAnsi="Calibri"/>
                <w:b w:val="0"/>
                <w:color w:val="262421"/>
                <w:sz w:val="16"/>
              </w:rPr>
              <w:t>READY (staging)</w:t>
            </w:r>
          </w:p>
        </w:tc>
      </w:tr>
      <w:tr>
        <w:tc>
          <w:tcPr>
            <w:tcW w:type="dxa" w:w="2450"/>
          </w:tcPr>
          <w:p>
            <w:pPr>
              <w:spacing w:after="20" w:before="20"/>
            </w:pPr>
            <w:r>
              <w:rPr>
                <w:rFonts w:ascii="Calibri" w:hAnsi="Calibri"/>
                <w:b w:val="0"/>
                <w:color w:val="262421"/>
                <w:sz w:val="16"/>
              </w:rPr>
              <w:t>/fertilizer/pasture</w:t>
            </w:r>
          </w:p>
        </w:tc>
        <w:tc>
          <w:tcPr>
            <w:tcW w:type="dxa" w:w="2350"/>
          </w:tcPr>
          <w:p>
            <w:pPr>
              <w:spacing w:after="20" w:before="20"/>
            </w:pPr>
            <w:r>
              <w:rPr>
                <w:rFonts w:ascii="Calibri" w:hAnsi="Calibri"/>
                <w:b w:val="0"/>
                <w:color w:val="262421"/>
                <w:sz w:val="16"/>
              </w:rPr>
              <w:t>pasture fertilizer South Carolina</w:t>
            </w:r>
          </w:p>
        </w:tc>
        <w:tc>
          <w:tcPr>
            <w:tcW w:type="dxa" w:w="1350"/>
          </w:tcPr>
          <w:p>
            <w:pPr>
              <w:spacing w:after="20" w:before="20"/>
            </w:pPr>
            <w:r>
              <w:rPr>
                <w:rFonts w:ascii="Calibri" w:hAnsi="Calibri"/>
                <w:b w:val="0"/>
                <w:color w:val="262421"/>
                <w:sz w:val="16"/>
              </w:rPr>
              <w:t>Crop-use</w:t>
            </w:r>
          </w:p>
        </w:tc>
        <w:tc>
          <w:tcPr>
            <w:tcW w:type="dxa" w:w="1650"/>
          </w:tcPr>
          <w:p>
            <w:pPr>
              <w:spacing w:after="20" w:before="20"/>
            </w:pPr>
            <w:r>
              <w:rPr>
                <w:rFonts w:ascii="Calibri" w:hAnsi="Calibri"/>
                <w:b w:val="0"/>
                <w:color w:val="262421"/>
                <w:sz w:val="16"/>
              </w:rPr>
              <w:t>Request a Quote</w:t>
            </w:r>
          </w:p>
        </w:tc>
        <w:tc>
          <w:tcPr>
            <w:tcW w:type="dxa" w:w="900"/>
          </w:tcPr>
          <w:p>
            <w:pPr>
              <w:spacing w:after="20" w:before="20"/>
            </w:pPr>
            <w:r>
              <w:rPr>
                <w:rFonts w:ascii="Calibri" w:hAnsi="Calibri"/>
                <w:b w:val="0"/>
                <w:color w:val="262421"/>
                <w:sz w:val="16"/>
              </w:rPr>
              <w:t>Service/FAQ</w:t>
            </w:r>
          </w:p>
        </w:tc>
        <w:tc>
          <w:tcPr>
            <w:tcW w:type="dxa" w:w="1300"/>
          </w:tcPr>
          <w:p>
            <w:pPr>
              <w:spacing w:after="20" w:before="20"/>
            </w:pPr>
            <w:r>
              <w:rPr>
                <w:rFonts w:ascii="Calibri" w:hAnsi="Calibri"/>
                <w:b/>
                <w:color w:val="B44A00"/>
                <w:sz w:val="16"/>
              </w:rPr>
              <w:t>OWNER APPROVAL REQUIRED</w:t>
            </w:r>
          </w:p>
        </w:tc>
      </w:tr>
      <w:tr>
        <w:tc>
          <w:tcPr>
            <w:tcW w:type="dxa" w:w="2450"/>
            <w:shd w:val="clear" w:color="auto" w:fill="F3F1E9"/>
          </w:tcPr>
          <w:p>
            <w:pPr>
              <w:spacing w:after="20" w:before="20"/>
            </w:pPr>
            <w:r>
              <w:rPr>
                <w:rFonts w:ascii="Calibri" w:hAnsi="Calibri"/>
                <w:b w:val="0"/>
                <w:color w:val="262421"/>
                <w:sz w:val="16"/>
              </w:rPr>
              <w:t>/delivery</w:t>
            </w:r>
          </w:p>
        </w:tc>
        <w:tc>
          <w:tcPr>
            <w:tcW w:type="dxa" w:w="2350"/>
            <w:shd w:val="clear" w:color="auto" w:fill="F3F1E9"/>
          </w:tcPr>
          <w:p>
            <w:pPr>
              <w:spacing w:after="20" w:before="20"/>
            </w:pPr>
            <w:r>
              <w:rPr>
                <w:rFonts w:ascii="Calibri" w:hAnsi="Calibri"/>
                <w:b w:val="0"/>
                <w:color w:val="262421"/>
                <w:sz w:val="16"/>
              </w:rPr>
              <w:t>fertilizer delivery South Carolina</w:t>
            </w:r>
          </w:p>
        </w:tc>
        <w:tc>
          <w:tcPr>
            <w:tcW w:type="dxa" w:w="1350"/>
            <w:shd w:val="clear" w:color="auto" w:fill="F3F1E9"/>
          </w:tcPr>
          <w:p>
            <w:pPr>
              <w:spacing w:after="20" w:before="20"/>
            </w:pPr>
            <w:r>
              <w:rPr>
                <w:rFonts w:ascii="Calibri" w:hAnsi="Calibri"/>
                <w:b w:val="0"/>
                <w:color w:val="262421"/>
                <w:sz w:val="16"/>
              </w:rPr>
              <w:t>Transactional-local</w:t>
            </w:r>
          </w:p>
        </w:tc>
        <w:tc>
          <w:tcPr>
            <w:tcW w:type="dxa" w:w="1650"/>
            <w:shd w:val="clear" w:color="auto" w:fill="F3F1E9"/>
          </w:tcPr>
          <w:p>
            <w:pPr>
              <w:spacing w:after="20" w:before="20"/>
            </w:pPr>
            <w:r>
              <w:rPr>
                <w:rFonts w:ascii="Calibri" w:hAnsi="Calibri"/>
                <w:b w:val="0"/>
                <w:color w:val="262421"/>
                <w:sz w:val="16"/>
              </w:rPr>
              <w:t>Request Delivery Pricing</w:t>
            </w:r>
          </w:p>
        </w:tc>
        <w:tc>
          <w:tcPr>
            <w:tcW w:type="dxa" w:w="900"/>
            <w:shd w:val="clear" w:color="auto" w:fill="F3F1E9"/>
          </w:tcPr>
          <w:p>
            <w:pPr>
              <w:spacing w:after="20" w:before="20"/>
            </w:pPr>
            <w:r>
              <w:rPr>
                <w:rFonts w:ascii="Calibri" w:hAnsi="Calibri"/>
                <w:b w:val="0"/>
                <w:color w:val="262421"/>
                <w:sz w:val="16"/>
              </w:rPr>
              <w:t>Service/Area</w:t>
            </w:r>
          </w:p>
        </w:tc>
        <w:tc>
          <w:tcPr>
            <w:tcW w:type="dxa" w:w="1300"/>
            <w:shd w:val="clear" w:color="auto" w:fill="F3F1E9"/>
          </w:tcPr>
          <w:p>
            <w:pPr>
              <w:spacing w:after="20" w:before="20"/>
            </w:pPr>
            <w:r>
              <w:rPr>
                <w:rFonts w:ascii="Calibri" w:hAnsi="Calibri"/>
                <w:b/>
                <w:color w:val="6A3FA0"/>
                <w:sz w:val="16"/>
              </w:rPr>
              <w:t>DATA REQUIRED</w:t>
            </w:r>
          </w:p>
        </w:tc>
      </w:tr>
      <w:tr>
        <w:tc>
          <w:tcPr>
            <w:tcW w:type="dxa" w:w="2450"/>
          </w:tcPr>
          <w:p>
            <w:pPr>
              <w:spacing w:after="20" w:before="20"/>
            </w:pPr>
            <w:r>
              <w:rPr>
                <w:rFonts w:ascii="Calibri" w:hAnsi="Calibri"/>
                <w:b w:val="0"/>
                <w:color w:val="262421"/>
                <w:sz w:val="16"/>
              </w:rPr>
              <w:t>/delivery/spreader-truck-service</w:t>
            </w:r>
          </w:p>
        </w:tc>
        <w:tc>
          <w:tcPr>
            <w:tcW w:type="dxa" w:w="2350"/>
          </w:tcPr>
          <w:p>
            <w:pPr>
              <w:spacing w:after="20" w:before="20"/>
            </w:pPr>
            <w:r>
              <w:rPr>
                <w:rFonts w:ascii="Calibri" w:hAnsi="Calibri"/>
                <w:b w:val="0"/>
                <w:color w:val="262421"/>
                <w:sz w:val="16"/>
              </w:rPr>
              <w:t>fertilizer spreader truck service</w:t>
            </w:r>
          </w:p>
        </w:tc>
        <w:tc>
          <w:tcPr>
            <w:tcW w:type="dxa" w:w="1350"/>
          </w:tcPr>
          <w:p>
            <w:pPr>
              <w:spacing w:after="20" w:before="20"/>
            </w:pPr>
            <w:r>
              <w:rPr>
                <w:rFonts w:ascii="Calibri" w:hAnsi="Calibri"/>
                <w:b w:val="0"/>
                <w:color w:val="262421"/>
                <w:sz w:val="16"/>
              </w:rPr>
              <w:t>Transactional</w:t>
            </w:r>
          </w:p>
        </w:tc>
        <w:tc>
          <w:tcPr>
            <w:tcW w:type="dxa" w:w="1650"/>
          </w:tcPr>
          <w:p>
            <w:pPr>
              <w:spacing w:after="20" w:before="20"/>
            </w:pPr>
            <w:r>
              <w:rPr>
                <w:rFonts w:ascii="Calibri" w:hAnsi="Calibri"/>
                <w:b w:val="0"/>
                <w:color w:val="262421"/>
                <w:sz w:val="16"/>
              </w:rPr>
              <w:t>Request Delivery</w:t>
            </w:r>
          </w:p>
        </w:tc>
        <w:tc>
          <w:tcPr>
            <w:tcW w:type="dxa" w:w="900"/>
          </w:tcPr>
          <w:p>
            <w:pPr>
              <w:spacing w:after="20" w:before="20"/>
            </w:pPr>
            <w:r>
              <w:rPr>
                <w:rFonts w:ascii="Calibri" w:hAnsi="Calibri"/>
                <w:b w:val="0"/>
                <w:color w:val="262421"/>
                <w:sz w:val="16"/>
              </w:rPr>
              <w:t>Service</w:t>
            </w:r>
          </w:p>
        </w:tc>
        <w:tc>
          <w:tcPr>
            <w:tcW w:type="dxa" w:w="1300"/>
          </w:tcPr>
          <w:p>
            <w:pPr>
              <w:spacing w:after="20" w:before="20"/>
            </w:pPr>
            <w:r>
              <w:rPr>
                <w:rFonts w:ascii="Calibri" w:hAnsi="Calibri"/>
                <w:b w:val="0"/>
                <w:color w:val="262421"/>
                <w:sz w:val="16"/>
              </w:rPr>
              <w:t>READY (staging)</w:t>
            </w:r>
          </w:p>
        </w:tc>
      </w:tr>
      <w:tr>
        <w:tc>
          <w:tcPr>
            <w:tcW w:type="dxa" w:w="2450"/>
            <w:shd w:val="clear" w:color="auto" w:fill="F3F1E9"/>
          </w:tcPr>
          <w:p>
            <w:pPr>
              <w:spacing w:after="20" w:before="20"/>
            </w:pPr>
            <w:r>
              <w:rPr>
                <w:rFonts w:ascii="Calibri" w:hAnsi="Calibri"/>
                <w:b w:val="0"/>
                <w:color w:val="262421"/>
                <w:sz w:val="16"/>
              </w:rPr>
              <w:t>/equipment/rotary-cutters</w:t>
            </w:r>
          </w:p>
        </w:tc>
        <w:tc>
          <w:tcPr>
            <w:tcW w:type="dxa" w:w="2350"/>
            <w:shd w:val="clear" w:color="auto" w:fill="F3F1E9"/>
          </w:tcPr>
          <w:p>
            <w:pPr>
              <w:spacing w:after="20" w:before="20"/>
            </w:pPr>
            <w:r>
              <w:rPr>
                <w:rFonts w:ascii="Calibri" w:hAnsi="Calibri"/>
                <w:b w:val="0"/>
                <w:color w:val="262421"/>
                <w:sz w:val="16"/>
              </w:rPr>
              <w:t>Bush Hog rotary cutter dealer SC</w:t>
            </w:r>
          </w:p>
        </w:tc>
        <w:tc>
          <w:tcPr>
            <w:tcW w:type="dxa" w:w="1350"/>
            <w:shd w:val="clear" w:color="auto" w:fill="F3F1E9"/>
          </w:tcPr>
          <w:p>
            <w:pPr>
              <w:spacing w:after="20" w:before="20"/>
            </w:pPr>
            <w:r>
              <w:rPr>
                <w:rFonts w:ascii="Calibri" w:hAnsi="Calibri"/>
                <w:b w:val="0"/>
                <w:color w:val="262421"/>
                <w:sz w:val="16"/>
              </w:rPr>
              <w:t>Commercial-local</w:t>
            </w:r>
          </w:p>
        </w:tc>
        <w:tc>
          <w:tcPr>
            <w:tcW w:type="dxa" w:w="1650"/>
            <w:shd w:val="clear" w:color="auto" w:fill="F3F1E9"/>
          </w:tcPr>
          <w:p>
            <w:pPr>
              <w:spacing w:after="20" w:before="20"/>
            </w:pPr>
            <w:r>
              <w:rPr>
                <w:rFonts w:ascii="Calibri" w:hAnsi="Calibri"/>
                <w:b w:val="0"/>
                <w:color w:val="262421"/>
                <w:sz w:val="16"/>
              </w:rPr>
              <w:t>Request Equipment Info</w:t>
            </w:r>
          </w:p>
        </w:tc>
        <w:tc>
          <w:tcPr>
            <w:tcW w:type="dxa" w:w="900"/>
            <w:shd w:val="clear" w:color="auto" w:fill="F3F1E9"/>
          </w:tcPr>
          <w:p>
            <w:pPr>
              <w:spacing w:after="20" w:before="20"/>
            </w:pPr>
            <w:r>
              <w:rPr>
                <w:rFonts w:ascii="Calibri" w:hAnsi="Calibri"/>
                <w:b w:val="0"/>
                <w:color w:val="262421"/>
                <w:sz w:val="16"/>
              </w:rPr>
              <w:t>Product/Org</w:t>
            </w:r>
          </w:p>
        </w:tc>
        <w:tc>
          <w:tcPr>
            <w:tcW w:type="dxa" w:w="1300"/>
            <w:shd w:val="clear" w:color="auto" w:fill="F3F1E9"/>
          </w:tcPr>
          <w:p>
            <w:pPr>
              <w:spacing w:after="20" w:before="20"/>
            </w:pPr>
            <w:r>
              <w:rPr>
                <w:rFonts w:ascii="Calibri" w:hAnsi="Calibri"/>
                <w:b w:val="0"/>
                <w:color w:val="262421"/>
                <w:sz w:val="16"/>
              </w:rPr>
              <w:t>READY (staging)</w:t>
            </w:r>
          </w:p>
        </w:tc>
      </w:tr>
      <w:tr>
        <w:tc>
          <w:tcPr>
            <w:tcW w:type="dxa" w:w="2450"/>
          </w:tcPr>
          <w:p>
            <w:pPr>
              <w:spacing w:after="20" w:before="20"/>
            </w:pPr>
            <w:r>
              <w:rPr>
                <w:rFonts w:ascii="Calibri" w:hAnsi="Calibri"/>
                <w:b w:val="0"/>
                <w:color w:val="262421"/>
                <w:sz w:val="16"/>
              </w:rPr>
              <w:t>/parts/bush-hog</w:t>
            </w:r>
          </w:p>
        </w:tc>
        <w:tc>
          <w:tcPr>
            <w:tcW w:type="dxa" w:w="2350"/>
          </w:tcPr>
          <w:p>
            <w:pPr>
              <w:spacing w:after="20" w:before="20"/>
            </w:pPr>
            <w:r>
              <w:rPr>
                <w:rFonts w:ascii="Calibri" w:hAnsi="Calibri"/>
                <w:b w:val="0"/>
                <w:color w:val="262421"/>
                <w:sz w:val="16"/>
              </w:rPr>
              <w:t>Bush Hog parts South Carolina</w:t>
            </w:r>
          </w:p>
        </w:tc>
        <w:tc>
          <w:tcPr>
            <w:tcW w:type="dxa" w:w="1350"/>
          </w:tcPr>
          <w:p>
            <w:pPr>
              <w:spacing w:after="20" w:before="20"/>
            </w:pPr>
            <w:r>
              <w:rPr>
                <w:rFonts w:ascii="Calibri" w:hAnsi="Calibri"/>
                <w:b w:val="0"/>
                <w:color w:val="262421"/>
                <w:sz w:val="16"/>
              </w:rPr>
              <w:t>Transactional</w:t>
            </w:r>
          </w:p>
        </w:tc>
        <w:tc>
          <w:tcPr>
            <w:tcW w:type="dxa" w:w="1650"/>
          </w:tcPr>
          <w:p>
            <w:pPr>
              <w:spacing w:after="20" w:before="20"/>
            </w:pPr>
            <w:r>
              <w:rPr>
                <w:rFonts w:ascii="Calibri" w:hAnsi="Calibri"/>
                <w:b w:val="0"/>
                <w:color w:val="262421"/>
                <w:sz w:val="16"/>
              </w:rPr>
              <w:t>Request a Part</w:t>
            </w:r>
          </w:p>
        </w:tc>
        <w:tc>
          <w:tcPr>
            <w:tcW w:type="dxa" w:w="900"/>
          </w:tcPr>
          <w:p>
            <w:pPr>
              <w:spacing w:after="20" w:before="20"/>
            </w:pPr>
            <w:r>
              <w:rPr>
                <w:rFonts w:ascii="Calibri" w:hAnsi="Calibri"/>
                <w:b w:val="0"/>
                <w:color w:val="262421"/>
                <w:sz w:val="16"/>
              </w:rPr>
              <w:t>Service/FAQ</w:t>
            </w:r>
          </w:p>
        </w:tc>
        <w:tc>
          <w:tcPr>
            <w:tcW w:type="dxa" w:w="1300"/>
          </w:tcPr>
          <w:p>
            <w:pPr>
              <w:spacing w:after="20" w:before="20"/>
            </w:pPr>
            <w:r>
              <w:rPr>
                <w:rFonts w:ascii="Calibri" w:hAnsi="Calibri"/>
                <w:b w:val="0"/>
                <w:color w:val="262421"/>
                <w:sz w:val="16"/>
              </w:rPr>
              <w:t>READY (staging)</w:t>
            </w:r>
          </w:p>
        </w:tc>
      </w:tr>
      <w:tr>
        <w:tc>
          <w:tcPr>
            <w:tcW w:type="dxa" w:w="2450"/>
            <w:shd w:val="clear" w:color="auto" w:fill="F3F1E9"/>
          </w:tcPr>
          <w:p>
            <w:pPr>
              <w:spacing w:after="20" w:before="20"/>
            </w:pPr>
            <w:r>
              <w:rPr>
                <w:rFonts w:ascii="Calibri" w:hAnsi="Calibri"/>
                <w:b w:val="0"/>
                <w:color w:val="262421"/>
                <w:sz w:val="16"/>
              </w:rPr>
              <w:t>/seed-farm-supplies/food-plot-seed</w:t>
            </w:r>
          </w:p>
        </w:tc>
        <w:tc>
          <w:tcPr>
            <w:tcW w:type="dxa" w:w="2350"/>
            <w:shd w:val="clear" w:color="auto" w:fill="F3F1E9"/>
          </w:tcPr>
          <w:p>
            <w:pPr>
              <w:spacing w:after="20" w:before="20"/>
            </w:pPr>
            <w:r>
              <w:rPr>
                <w:rFonts w:ascii="Calibri" w:hAnsi="Calibri"/>
                <w:b w:val="0"/>
                <w:color w:val="262421"/>
                <w:sz w:val="16"/>
              </w:rPr>
              <w:t>food plot seed South Carolina</w:t>
            </w:r>
          </w:p>
        </w:tc>
        <w:tc>
          <w:tcPr>
            <w:tcW w:type="dxa" w:w="1350"/>
            <w:shd w:val="clear" w:color="auto" w:fill="F3F1E9"/>
          </w:tcPr>
          <w:p>
            <w:pPr>
              <w:spacing w:after="20" w:before="20"/>
            </w:pPr>
            <w:r>
              <w:rPr>
                <w:rFonts w:ascii="Calibri" w:hAnsi="Calibri"/>
                <w:b w:val="0"/>
                <w:color w:val="262421"/>
                <w:sz w:val="16"/>
              </w:rPr>
              <w:t>Seasonal</w:t>
            </w:r>
          </w:p>
        </w:tc>
        <w:tc>
          <w:tcPr>
            <w:tcW w:type="dxa" w:w="1650"/>
            <w:shd w:val="clear" w:color="auto" w:fill="F3F1E9"/>
          </w:tcPr>
          <w:p>
            <w:pPr>
              <w:spacing w:after="20" w:before="20"/>
            </w:pPr>
            <w:r>
              <w:rPr>
                <w:rFonts w:ascii="Calibri" w:hAnsi="Calibri"/>
                <w:b w:val="0"/>
                <w:color w:val="262421"/>
                <w:sz w:val="16"/>
              </w:rPr>
              <w:t>Check Availability</w:t>
            </w:r>
          </w:p>
        </w:tc>
        <w:tc>
          <w:tcPr>
            <w:tcW w:type="dxa" w:w="900"/>
            <w:shd w:val="clear" w:color="auto" w:fill="F3F1E9"/>
          </w:tcPr>
          <w:p>
            <w:pPr>
              <w:spacing w:after="20" w:before="20"/>
            </w:pPr>
            <w:r>
              <w:rPr>
                <w:rFonts w:ascii="Calibri" w:hAnsi="Calibri"/>
                <w:b w:val="0"/>
                <w:color w:val="262421"/>
                <w:sz w:val="16"/>
              </w:rPr>
              <w:t>Product</w:t>
            </w:r>
          </w:p>
        </w:tc>
        <w:tc>
          <w:tcPr>
            <w:tcW w:type="dxa" w:w="1300"/>
            <w:shd w:val="clear" w:color="auto" w:fill="F3F1E9"/>
          </w:tcPr>
          <w:p>
            <w:pPr>
              <w:spacing w:after="20" w:before="20"/>
            </w:pPr>
            <w:r>
              <w:rPr>
                <w:rFonts w:ascii="Calibri" w:hAnsi="Calibri"/>
                <w:b w:val="0"/>
                <w:color w:val="262421"/>
                <w:sz w:val="16"/>
              </w:rPr>
              <w:t>READY (staging)</w:t>
            </w:r>
          </w:p>
        </w:tc>
      </w:tr>
      <w:tr>
        <w:tc>
          <w:tcPr>
            <w:tcW w:type="dxa" w:w="2450"/>
          </w:tcPr>
          <w:p>
            <w:pPr>
              <w:spacing w:after="20" w:before="20"/>
            </w:pPr>
            <w:r>
              <w:rPr>
                <w:rFonts w:ascii="Calibri" w:hAnsi="Calibri"/>
                <w:b w:val="0"/>
                <w:color w:val="262421"/>
                <w:sz w:val="16"/>
              </w:rPr>
              <w:t>/seed-farm-supplies/chemicals</w:t>
            </w:r>
          </w:p>
        </w:tc>
        <w:tc>
          <w:tcPr>
            <w:tcW w:type="dxa" w:w="2350"/>
          </w:tcPr>
          <w:p>
            <w:pPr>
              <w:spacing w:after="20" w:before="20"/>
            </w:pPr>
            <w:r>
              <w:rPr>
                <w:rFonts w:ascii="Calibri" w:hAnsi="Calibri"/>
                <w:b w:val="0"/>
                <w:color w:val="262421"/>
                <w:sz w:val="16"/>
              </w:rPr>
              <w:t>farm chemicals SC</w:t>
            </w:r>
          </w:p>
        </w:tc>
        <w:tc>
          <w:tcPr>
            <w:tcW w:type="dxa" w:w="1350"/>
          </w:tcPr>
          <w:p>
            <w:pPr>
              <w:spacing w:after="20" w:before="20"/>
            </w:pPr>
            <w:r>
              <w:rPr>
                <w:rFonts w:ascii="Calibri" w:hAnsi="Calibri"/>
                <w:b w:val="0"/>
                <w:color w:val="262421"/>
                <w:sz w:val="16"/>
              </w:rPr>
              <w:t>Commercial</w:t>
            </w:r>
          </w:p>
        </w:tc>
        <w:tc>
          <w:tcPr>
            <w:tcW w:type="dxa" w:w="1650"/>
          </w:tcPr>
          <w:p>
            <w:pPr>
              <w:spacing w:after="20" w:before="20"/>
            </w:pPr>
            <w:r>
              <w:rPr>
                <w:rFonts w:ascii="Calibri" w:hAnsi="Calibri"/>
                <w:b w:val="0"/>
                <w:color w:val="262421"/>
                <w:sz w:val="16"/>
              </w:rPr>
              <w:t>Call / In-store</w:t>
            </w:r>
          </w:p>
        </w:tc>
        <w:tc>
          <w:tcPr>
            <w:tcW w:type="dxa" w:w="900"/>
          </w:tcPr>
          <w:p>
            <w:pPr>
              <w:spacing w:after="20" w:before="20"/>
            </w:pPr>
            <w:r>
              <w:rPr>
                <w:rFonts w:ascii="Calibri" w:hAnsi="Calibri"/>
                <w:b w:val="0"/>
                <w:color w:val="262421"/>
                <w:sz w:val="16"/>
              </w:rPr>
              <w:t>—</w:t>
            </w:r>
          </w:p>
        </w:tc>
        <w:tc>
          <w:tcPr>
            <w:tcW w:type="dxa" w:w="1300"/>
          </w:tcPr>
          <w:p>
            <w:pPr>
              <w:spacing w:after="20" w:before="20"/>
            </w:pPr>
            <w:r>
              <w:rPr>
                <w:rFonts w:ascii="Calibri" w:hAnsi="Calibri"/>
                <w:b/>
                <w:color w:val="A32020"/>
                <w:sz w:val="16"/>
              </w:rPr>
              <w:t>COMPLIANCE REVIEW REQUIRED</w:t>
            </w:r>
          </w:p>
        </w:tc>
      </w:tr>
    </w:tbl>
    <w:p>
      <w:pPr>
        <w:spacing w:after="40"/>
      </w:pPr>
    </w:p>
    <w:p>
      <w:pPr>
        <w:keepNext/>
        <w:spacing w:before="280" w:after="40"/>
        <w:outlineLvl w:val="0"/>
      </w:pPr>
      <w:r>
        <w:rPr>
          <w:rFonts w:ascii="Calibri" w:hAnsi="Calibri"/>
          <w:b/>
          <w:color w:val="B1761B"/>
          <w:sz w:val="33"/>
        </w:rPr>
        <w:t xml:space="preserve">7  </w:t>
      </w:r>
      <w:r>
        <w:rPr>
          <w:rFonts w:ascii="Calibri" w:hAnsi="Calibri"/>
          <w:b/>
          <w:color w:val="2F5D34"/>
          <w:sz w:val="33"/>
        </w:rPr>
        <w:t>Conversion-System Specification</w:t>
      </w:r>
    </w:p>
    <w:p>
      <w:pPr>
        <w:spacing w:before="40" w:after="160"/>
        <w:pBdr>
          <w:bottom w:val="single" w:sz="12" w:space="1" w:color="B1761B"/>
        </w:pBdr>
      </w:pPr>
    </w:p>
    <w:p>
      <w:pPr>
        <w:spacing w:before="0" w:after="120"/>
      </w:pPr>
      <w:r>
        <w:rPr>
          <w:rFonts w:ascii="Calibri" w:hAnsi="Calibri"/>
          <w:b w:val="0"/>
          <w:i w:val="0"/>
          <w:color w:val="262421"/>
          <w:sz w:val="21"/>
        </w:rPr>
        <w:t>Six purpose-built workflows — never one generic form. Every form declares whether it is a quote request, an order request, or an availability inquiry (never an implied binding order).</w:t>
      </w:r>
    </w:p>
    <w:tbl>
      <w:tblPr>
        <w:tblW w:type="auto" w:w="0"/>
        <w:jc w:val="center"/>
        <w:tblLayout w:type="fixed"/>
        <w:tblLook w:firstColumn="1" w:firstRow="1" w:lastColumn="0" w:lastRow="0" w:noHBand="0" w:noVBand="1" w:val="04A0"/>
        <w:tblW w:type="dxa" w:w="9360"/>
        <w:tblBorders>
          <w:top w:val="single" w:sz="4" w:space="0" w:color="DAD2C2"/>
          <w:left w:val="single" w:sz="4" w:space="0" w:color="DAD2C2"/>
          <w:bottom w:val="single" w:sz="4" w:space="0" w:color="DAD2C2"/>
          <w:right w:val="single" w:sz="4" w:space="0" w:color="DAD2C2"/>
          <w:insideH w:val="single" w:sz="4" w:space="0" w:color="DAD2C2"/>
          <w:insideV w:val="single" w:sz="4" w:space="0" w:color="DAD2C2"/>
        </w:tblBorders>
      </w:tblPr>
      <w:tblGrid>
        <w:gridCol w:w="1700"/>
        <w:gridCol w:w="4650"/>
        <w:gridCol w:w="1450"/>
        <w:gridCol w:w="1560"/>
      </w:tblGrid>
      <w:tr>
        <w:tc>
          <w:tcPr>
            <w:tcW w:type="dxa" w:w="1700"/>
            <w:shd w:val="clear" w:color="auto" w:fill="2F5D34"/>
          </w:tcPr>
          <w:p>
            <w:pPr>
              <w:spacing w:after="20" w:before="20"/>
            </w:pPr>
            <w:r>
              <w:rPr>
                <w:rFonts w:ascii="Calibri" w:hAnsi="Calibri"/>
                <w:b/>
                <w:color w:val="FFFFFF"/>
                <w:sz w:val="17"/>
              </w:rPr>
              <w:t>Form</w:t>
            </w:r>
          </w:p>
        </w:tc>
        <w:tc>
          <w:tcPr>
            <w:tcW w:type="dxa" w:w="4650"/>
            <w:shd w:val="clear" w:color="auto" w:fill="2F5D34"/>
          </w:tcPr>
          <w:p>
            <w:pPr>
              <w:spacing w:after="20" w:before="20"/>
            </w:pPr>
            <w:r>
              <w:rPr>
                <w:rFonts w:ascii="Calibri" w:hAnsi="Calibri"/>
                <w:b/>
                <w:color w:val="FFFFFF"/>
                <w:sz w:val="17"/>
              </w:rPr>
              <w:t>Captures (key)</w:t>
            </w:r>
          </w:p>
        </w:tc>
        <w:tc>
          <w:tcPr>
            <w:tcW w:type="dxa" w:w="1450"/>
            <w:shd w:val="clear" w:color="auto" w:fill="2F5D34"/>
          </w:tcPr>
          <w:p>
            <w:pPr>
              <w:spacing w:after="20" w:before="20"/>
            </w:pPr>
            <w:r>
              <w:rPr>
                <w:rFonts w:ascii="Calibri" w:hAnsi="Calibri"/>
                <w:b/>
                <w:color w:val="FFFFFF"/>
                <w:sz w:val="17"/>
              </w:rPr>
              <w:t>Routes to</w:t>
            </w:r>
          </w:p>
        </w:tc>
        <w:tc>
          <w:tcPr>
            <w:tcW w:type="dxa" w:w="1560"/>
            <w:shd w:val="clear" w:color="auto" w:fill="2F5D34"/>
          </w:tcPr>
          <w:p>
            <w:pPr>
              <w:spacing w:after="20" w:before="20"/>
            </w:pPr>
            <w:r>
              <w:rPr>
                <w:rFonts w:ascii="Calibri" w:hAnsi="Calibri"/>
                <w:b/>
                <w:color w:val="FFFFFF"/>
                <w:sz w:val="17"/>
              </w:rPr>
              <w:t>SLA (assumed)</w:t>
            </w:r>
          </w:p>
        </w:tc>
      </w:tr>
      <w:tr>
        <w:tc>
          <w:tcPr>
            <w:tcW w:type="dxa" w:w="1700"/>
          </w:tcPr>
          <w:p>
            <w:pPr>
              <w:spacing w:after="20" w:before="20"/>
            </w:pPr>
            <w:r>
              <w:rPr>
                <w:rFonts w:ascii="Calibri" w:hAnsi="Calibri"/>
                <w:b w:val="0"/>
                <w:color w:val="262421"/>
                <w:sz w:val="16"/>
              </w:rPr>
              <w:t>Fertilizer Quote</w:t>
            </w:r>
          </w:p>
        </w:tc>
        <w:tc>
          <w:tcPr>
            <w:tcW w:type="dxa" w:w="4650"/>
          </w:tcPr>
          <w:p>
            <w:pPr>
              <w:spacing w:after="20" w:before="20"/>
            </w:pPr>
            <w:r>
              <w:rPr>
                <w:rFonts w:ascii="Calibri" w:hAnsi="Calibri"/>
                <w:b w:val="0"/>
                <w:color w:val="262421"/>
                <w:sz w:val="16"/>
              </w:rPr>
              <w:t>Customer type, business, contact, phone/email, addresses, crop/use, acreage, blend/analysis, qty, packaging, pickup/delivery, date, soil-test upload, repeat ref, notes</w:t>
            </w:r>
          </w:p>
        </w:tc>
        <w:tc>
          <w:tcPr>
            <w:tcW w:type="dxa" w:w="1450"/>
          </w:tcPr>
          <w:p>
            <w:pPr>
              <w:spacing w:after="20" w:before="20"/>
            </w:pPr>
            <w:r>
              <w:rPr>
                <w:rFonts w:ascii="Calibri" w:hAnsi="Calibri"/>
                <w:b w:val="0"/>
                <w:color w:val="262421"/>
                <w:sz w:val="16"/>
              </w:rPr>
              <w:t>Blending / sales</w:t>
            </w:r>
          </w:p>
        </w:tc>
        <w:tc>
          <w:tcPr>
            <w:tcW w:type="dxa" w:w="1560"/>
          </w:tcPr>
          <w:p>
            <w:pPr>
              <w:spacing w:after="20" w:before="20"/>
            </w:pPr>
            <w:r>
              <w:rPr>
                <w:rFonts w:ascii="Calibri" w:hAnsi="Calibri"/>
                <w:b w:val="0"/>
                <w:color w:val="262421"/>
                <w:sz w:val="16"/>
              </w:rPr>
              <w:t>Same business day</w:t>
            </w:r>
          </w:p>
        </w:tc>
      </w:tr>
      <w:tr>
        <w:tc>
          <w:tcPr>
            <w:tcW w:type="dxa" w:w="1700"/>
            <w:shd w:val="clear" w:color="auto" w:fill="F3F1E9"/>
          </w:tcPr>
          <w:p>
            <w:pPr>
              <w:spacing w:after="20" w:before="20"/>
            </w:pPr>
            <w:r>
              <w:rPr>
                <w:rFonts w:ascii="Calibri" w:hAnsi="Calibri"/>
                <w:b w:val="0"/>
                <w:color w:val="262421"/>
                <w:sz w:val="16"/>
              </w:rPr>
              <w:t>Delivery &amp; Spreading</w:t>
            </w:r>
          </w:p>
        </w:tc>
        <w:tc>
          <w:tcPr>
            <w:tcW w:type="dxa" w:w="4650"/>
            <w:shd w:val="clear" w:color="auto" w:fill="F3F1E9"/>
          </w:tcPr>
          <w:p>
            <w:pPr>
              <w:spacing w:after="20" w:before="20"/>
            </w:pPr>
            <w:r>
              <w:rPr>
                <w:rFonts w:ascii="Calibri" w:hAnsi="Calibri"/>
                <w:b w:val="0"/>
                <w:color w:val="262421"/>
                <w:sz w:val="16"/>
              </w:rPr>
              <w:t>Product, qty, acreage, delivery address, field access, gate width, ground conditions, spreading?, date, contact</w:t>
            </w:r>
          </w:p>
        </w:tc>
        <w:tc>
          <w:tcPr>
            <w:tcW w:type="dxa" w:w="1450"/>
            <w:shd w:val="clear" w:color="auto" w:fill="F3F1E9"/>
          </w:tcPr>
          <w:p>
            <w:pPr>
              <w:spacing w:after="20" w:before="20"/>
            </w:pPr>
            <w:r>
              <w:rPr>
                <w:rFonts w:ascii="Calibri" w:hAnsi="Calibri"/>
                <w:b w:val="0"/>
                <w:color w:val="262421"/>
                <w:sz w:val="16"/>
              </w:rPr>
              <w:t>Dispatch</w:t>
            </w:r>
          </w:p>
        </w:tc>
        <w:tc>
          <w:tcPr>
            <w:tcW w:type="dxa" w:w="1560"/>
            <w:shd w:val="clear" w:color="auto" w:fill="F3F1E9"/>
          </w:tcPr>
          <w:p>
            <w:pPr>
              <w:spacing w:after="20" w:before="20"/>
            </w:pPr>
            <w:r>
              <w:rPr>
                <w:rFonts w:ascii="Calibri" w:hAnsi="Calibri"/>
                <w:b w:val="0"/>
                <w:color w:val="262421"/>
                <w:sz w:val="16"/>
              </w:rPr>
              <w:t>Same business day</w:t>
            </w:r>
          </w:p>
        </w:tc>
      </w:tr>
      <w:tr>
        <w:tc>
          <w:tcPr>
            <w:tcW w:type="dxa" w:w="1700"/>
          </w:tcPr>
          <w:p>
            <w:pPr>
              <w:spacing w:after="20" w:before="20"/>
            </w:pPr>
            <w:r>
              <w:rPr>
                <w:rFonts w:ascii="Calibri" w:hAnsi="Calibri"/>
                <w:b w:val="0"/>
                <w:color w:val="262421"/>
                <w:sz w:val="16"/>
              </w:rPr>
              <w:t>Equipment Inquiry</w:t>
            </w:r>
          </w:p>
        </w:tc>
        <w:tc>
          <w:tcPr>
            <w:tcW w:type="dxa" w:w="4650"/>
          </w:tcPr>
          <w:p>
            <w:pPr>
              <w:spacing w:after="20" w:before="20"/>
            </w:pPr>
            <w:r>
              <w:rPr>
                <w:rFonts w:ascii="Calibri" w:hAnsi="Calibri"/>
                <w:b w:val="0"/>
                <w:color w:val="262421"/>
                <w:sz w:val="16"/>
              </w:rPr>
              <w:t>Type, brand, model, tractor HP, use, width, new/used, trade-in, financing [if approved], contact</w:t>
            </w:r>
          </w:p>
        </w:tc>
        <w:tc>
          <w:tcPr>
            <w:tcW w:type="dxa" w:w="1450"/>
          </w:tcPr>
          <w:p>
            <w:pPr>
              <w:spacing w:after="20" w:before="20"/>
            </w:pPr>
            <w:r>
              <w:rPr>
                <w:rFonts w:ascii="Calibri" w:hAnsi="Calibri"/>
                <w:b w:val="0"/>
                <w:color w:val="262421"/>
                <w:sz w:val="16"/>
              </w:rPr>
              <w:t>Equipment sales</w:t>
            </w:r>
          </w:p>
        </w:tc>
        <w:tc>
          <w:tcPr>
            <w:tcW w:type="dxa" w:w="1560"/>
          </w:tcPr>
          <w:p>
            <w:pPr>
              <w:spacing w:after="20" w:before="20"/>
            </w:pPr>
            <w:r>
              <w:rPr>
                <w:rFonts w:ascii="Calibri" w:hAnsi="Calibri"/>
                <w:b w:val="0"/>
                <w:color w:val="262421"/>
                <w:sz w:val="16"/>
              </w:rPr>
              <w:t>1 business day</w:t>
            </w:r>
          </w:p>
        </w:tc>
      </w:tr>
      <w:tr>
        <w:tc>
          <w:tcPr>
            <w:tcW w:type="dxa" w:w="1700"/>
            <w:shd w:val="clear" w:color="auto" w:fill="F3F1E9"/>
          </w:tcPr>
          <w:p>
            <w:pPr>
              <w:spacing w:after="20" w:before="20"/>
            </w:pPr>
            <w:r>
              <w:rPr>
                <w:rFonts w:ascii="Calibri" w:hAnsi="Calibri"/>
                <w:b w:val="0"/>
                <w:color w:val="262421"/>
                <w:sz w:val="16"/>
              </w:rPr>
              <w:t>Parts Request</w:t>
            </w:r>
          </w:p>
        </w:tc>
        <w:tc>
          <w:tcPr>
            <w:tcW w:type="dxa" w:w="4650"/>
            <w:shd w:val="clear" w:color="auto" w:fill="F3F1E9"/>
          </w:tcPr>
          <w:p>
            <w:pPr>
              <w:spacing w:after="20" w:before="20"/>
            </w:pPr>
            <w:r>
              <w:rPr>
                <w:rFonts w:ascii="Calibri" w:hAnsi="Calibri"/>
                <w:b w:val="0"/>
                <w:color w:val="262421"/>
                <w:sz w:val="16"/>
              </w:rPr>
              <w:t>Brand, type, model, serial, part #, description, qty, photos, pickup/ship, contact</w:t>
            </w:r>
          </w:p>
        </w:tc>
        <w:tc>
          <w:tcPr>
            <w:tcW w:type="dxa" w:w="1450"/>
            <w:shd w:val="clear" w:color="auto" w:fill="F3F1E9"/>
          </w:tcPr>
          <w:p>
            <w:pPr>
              <w:spacing w:after="20" w:before="20"/>
            </w:pPr>
            <w:r>
              <w:rPr>
                <w:rFonts w:ascii="Calibri" w:hAnsi="Calibri"/>
                <w:b w:val="0"/>
                <w:color w:val="262421"/>
                <w:sz w:val="16"/>
              </w:rPr>
              <w:t>Parts counter</w:t>
            </w:r>
          </w:p>
        </w:tc>
        <w:tc>
          <w:tcPr>
            <w:tcW w:type="dxa" w:w="1560"/>
            <w:shd w:val="clear" w:color="auto" w:fill="F3F1E9"/>
          </w:tcPr>
          <w:p>
            <w:pPr>
              <w:spacing w:after="20" w:before="20"/>
            </w:pPr>
            <w:r>
              <w:rPr>
                <w:rFonts w:ascii="Calibri" w:hAnsi="Calibri"/>
                <w:b w:val="0"/>
                <w:color w:val="262421"/>
                <w:sz w:val="16"/>
              </w:rPr>
              <w:t>1 business day</w:t>
            </w:r>
          </w:p>
        </w:tc>
      </w:tr>
      <w:tr>
        <w:tc>
          <w:tcPr>
            <w:tcW w:type="dxa" w:w="1700"/>
          </w:tcPr>
          <w:p>
            <w:pPr>
              <w:spacing w:after="20" w:before="20"/>
            </w:pPr>
            <w:r>
              <w:rPr>
                <w:rFonts w:ascii="Calibri" w:hAnsi="Calibri"/>
                <w:b w:val="0"/>
                <w:color w:val="262421"/>
                <w:sz w:val="16"/>
              </w:rPr>
              <w:t>Quick Reorder</w:t>
            </w:r>
          </w:p>
        </w:tc>
        <w:tc>
          <w:tcPr>
            <w:tcW w:type="dxa" w:w="4650"/>
          </w:tcPr>
          <w:p>
            <w:pPr>
              <w:spacing w:after="20" w:before="20"/>
            </w:pPr>
            <w:r>
              <w:rPr>
                <w:rFonts w:ascii="Calibri" w:hAnsi="Calibri"/>
                <w:b w:val="0"/>
                <w:color w:val="262421"/>
                <w:sz w:val="16"/>
              </w:rPr>
              <w:t>Existing customer, business, phone, prior blend/order ref, qty, pickup/delivery, date, notes</w:t>
            </w:r>
          </w:p>
        </w:tc>
        <w:tc>
          <w:tcPr>
            <w:tcW w:type="dxa" w:w="1450"/>
          </w:tcPr>
          <w:p>
            <w:pPr>
              <w:spacing w:after="20" w:before="20"/>
            </w:pPr>
            <w:r>
              <w:rPr>
                <w:rFonts w:ascii="Calibri" w:hAnsi="Calibri"/>
                <w:b w:val="0"/>
                <w:color w:val="262421"/>
                <w:sz w:val="16"/>
              </w:rPr>
              <w:t>Sales / repeat</w:t>
            </w:r>
          </w:p>
        </w:tc>
        <w:tc>
          <w:tcPr>
            <w:tcW w:type="dxa" w:w="1560"/>
          </w:tcPr>
          <w:p>
            <w:pPr>
              <w:spacing w:after="20" w:before="20"/>
            </w:pPr>
            <w:r>
              <w:rPr>
                <w:rFonts w:ascii="Calibri" w:hAnsi="Calibri"/>
                <w:b w:val="0"/>
                <w:color w:val="262421"/>
                <w:sz w:val="16"/>
              </w:rPr>
              <w:t>Same business day</w:t>
            </w:r>
          </w:p>
        </w:tc>
      </w:tr>
      <w:tr>
        <w:tc>
          <w:tcPr>
            <w:tcW w:type="dxa" w:w="1700"/>
            <w:shd w:val="clear" w:color="auto" w:fill="F3F1E9"/>
          </w:tcPr>
          <w:p>
            <w:pPr>
              <w:spacing w:after="20" w:before="20"/>
            </w:pPr>
            <w:r>
              <w:rPr>
                <w:rFonts w:ascii="Calibri" w:hAnsi="Calibri"/>
                <w:b w:val="0"/>
                <w:color w:val="262421"/>
                <w:sz w:val="16"/>
              </w:rPr>
              <w:t>Commercial Account</w:t>
            </w:r>
          </w:p>
        </w:tc>
        <w:tc>
          <w:tcPr>
            <w:tcW w:type="dxa" w:w="4650"/>
            <w:shd w:val="clear" w:color="auto" w:fill="F3F1E9"/>
          </w:tcPr>
          <w:p>
            <w:pPr>
              <w:spacing w:after="20" w:before="20"/>
            </w:pPr>
            <w:r>
              <w:rPr>
                <w:rFonts w:ascii="Calibri" w:hAnsi="Calibri"/>
                <w:b w:val="0"/>
                <w:color w:val="262421"/>
                <w:sz w:val="16"/>
              </w:rPr>
              <w:t>Business, contact, tax-exempt, est. volume, categories, delivery needs, states, credit request, notes</w:t>
            </w:r>
          </w:p>
        </w:tc>
        <w:tc>
          <w:tcPr>
            <w:tcW w:type="dxa" w:w="1450"/>
            <w:shd w:val="clear" w:color="auto" w:fill="F3F1E9"/>
          </w:tcPr>
          <w:p>
            <w:pPr>
              <w:spacing w:after="20" w:before="20"/>
            </w:pPr>
            <w:r>
              <w:rPr>
                <w:rFonts w:ascii="Calibri" w:hAnsi="Calibri"/>
                <w:b w:val="0"/>
                <w:color w:val="262421"/>
                <w:sz w:val="16"/>
              </w:rPr>
              <w:t>Owner / manager</w:t>
            </w:r>
          </w:p>
        </w:tc>
        <w:tc>
          <w:tcPr>
            <w:tcW w:type="dxa" w:w="1560"/>
            <w:shd w:val="clear" w:color="auto" w:fill="F3F1E9"/>
          </w:tcPr>
          <w:p>
            <w:pPr>
              <w:spacing w:after="20" w:before="20"/>
            </w:pPr>
            <w:r>
              <w:rPr>
                <w:rFonts w:ascii="Calibri" w:hAnsi="Calibri"/>
                <w:b w:val="0"/>
                <w:color w:val="262421"/>
                <w:sz w:val="16"/>
              </w:rPr>
              <w:t>1–2 business days</w:t>
            </w:r>
          </w:p>
        </w:tc>
      </w:tr>
    </w:tbl>
    <w:p>
      <w:pPr>
        <w:spacing w:after="40"/>
      </w:pPr>
    </w:p>
    <w:p>
      <w:pPr>
        <w:spacing w:before="0" w:after="120"/>
      </w:pPr>
      <w:r>
        <w:rPr>
          <w:rFonts w:ascii="Calibri" w:hAnsi="Calibri"/>
          <w:b w:val="0"/>
          <w:i w:val="0"/>
          <w:color w:val="5C574E"/>
          <w:sz w:val="19"/>
        </w:rPr>
        <w:t>Every form also defines: required-field validation, spam protection (honeypot + challenge), file-storage rules, auto-response to customer, internal email/SMS, a created lead with source/campaign/landing-page/product/customer-type/qty/est-value, a status pipeline (New → Qualified → Quoted → Won/Lost → Fulfilled → Reorder), an assigned owner, and a follow-up task. SLA values are STRATEGIC ASSUMPTION — OWNER APPROVAL REQUIRED before publishing any response-time promise.</w:t>
      </w:r>
    </w:p>
    <w:p>
      <w:pPr>
        <w:keepNext/>
        <w:spacing w:before="280" w:after="40"/>
        <w:outlineLvl w:val="0"/>
      </w:pPr>
      <w:r>
        <w:rPr>
          <w:rFonts w:ascii="Calibri" w:hAnsi="Calibri"/>
          <w:b/>
          <w:color w:val="B1761B"/>
          <w:sz w:val="33"/>
        </w:rPr>
        <w:t xml:space="preserve">8  </w:t>
      </w:r>
      <w:r>
        <w:rPr>
          <w:rFonts w:ascii="Calibri" w:hAnsi="Calibri"/>
          <w:b/>
          <w:color w:val="2F5D34"/>
          <w:sz w:val="33"/>
        </w:rPr>
        <w:t>Product &amp; Catalog Strategy</w:t>
      </w:r>
    </w:p>
    <w:p>
      <w:pPr>
        <w:spacing w:before="40" w:after="160"/>
        <w:pBdr>
          <w:bottom w:val="single" w:sz="12" w:space="1" w:color="B1761B"/>
        </w:pBdr>
      </w:pPr>
    </w:p>
    <w:p>
      <w:pPr>
        <w:spacing w:before="0" w:after="120"/>
      </w:pPr>
      <w:r>
        <w:rPr>
          <w:rFonts w:ascii="Calibri" w:hAnsi="Calibri"/>
          <w:b w:val="0"/>
          <w:i w:val="0"/>
          <w:color w:val="262421"/>
          <w:sz w:val="21"/>
        </w:rPr>
        <w:t>An owner-editable catalog (no developer to update). Shared record + type-specific fields; publication is gated so nothing goes live unverified.</w:t>
      </w:r>
    </w:p>
    <w:p>
      <w:pPr>
        <w:pStyle w:val="ListBullet"/>
        <w:spacing w:after="50"/>
        <w:ind w:left="432"/>
      </w:pPr>
      <w:r>
        <w:rPr>
          <w:rFonts w:ascii="Calibri" w:hAnsi="Calibri"/>
          <w:b/>
          <w:i w:val="0"/>
          <w:color w:val="33312D"/>
          <w:sz w:val="21"/>
        </w:rPr>
        <w:t xml:space="preserve">Taxonomy.  </w:t>
      </w:r>
      <w:r>
        <w:rPr>
          <w:rFonts w:ascii="Calibri" w:hAnsi="Calibri"/>
          <w:b w:val="0"/>
          <w:i w:val="0"/>
          <w:color w:val="262421"/>
          <w:sz w:val="21"/>
        </w:rPr>
        <w:t>Category → Subcategory → Product, mirroring the hub-and-spoke sitemap. Fix ‘Movers’ → ‘Rotary Cutters’.</w:t>
      </w:r>
    </w:p>
    <w:p>
      <w:pPr>
        <w:pStyle w:val="ListBullet"/>
        <w:spacing w:after="50"/>
        <w:ind w:left="432"/>
      </w:pPr>
      <w:r>
        <w:rPr>
          <w:rFonts w:ascii="Calibri" w:hAnsi="Calibri"/>
          <w:b/>
          <w:i w:val="0"/>
          <w:color w:val="33312D"/>
          <w:sz w:val="21"/>
        </w:rPr>
        <w:t xml:space="preserve">Shared fields.  </w:t>
      </w:r>
      <w:r>
        <w:rPr>
          <w:rFonts w:ascii="Calibri" w:hAnsi="Calibri"/>
          <w:b w:val="0"/>
          <w:i w:val="0"/>
          <w:color w:val="262421"/>
          <w:sz w:val="21"/>
        </w:rPr>
        <w:t>Name, category, description, use, packaging, min qty, seasonality, pickup/delivery, service area, brand, images, price status (Quote/Call/In-store), quote requirement, related items, SEO title/description, schema, last-verified date, publication gate.</w:t>
      </w:r>
    </w:p>
    <w:p>
      <w:pPr>
        <w:pStyle w:val="ListBullet"/>
        <w:spacing w:after="50"/>
        <w:ind w:left="432"/>
      </w:pPr>
      <w:r>
        <w:rPr>
          <w:rFonts w:ascii="Calibri" w:hAnsi="Calibri"/>
          <w:b/>
          <w:i w:val="0"/>
          <w:color w:val="33312D"/>
          <w:sz w:val="21"/>
        </w:rPr>
        <w:t xml:space="preserve">Type-specific.  </w:t>
      </w:r>
      <w:r>
        <w:rPr>
          <w:rFonts w:ascii="Calibri" w:hAnsi="Calibri"/>
          <w:b w:val="0"/>
          <w:i w:val="0"/>
          <w:color w:val="262421"/>
          <w:sz w:val="21"/>
        </w:rPr>
        <w:t>Fertilizer: N-P-K, application, bag weight, pallet qty, tote/bulk. Equipment: model, width, HP range, new/used. Part: model, part #, fitment. Chemical: label, SDS, restricted-use flag.</w:t>
      </w:r>
    </w:p>
    <w:tbl>
      <w:tblPr>
        <w:tblW w:type="auto" w:w="0"/>
        <w:jc w:val="center"/>
        <w:tblLook w:firstColumn="1" w:firstRow="1" w:lastColumn="0" w:lastRow="0" w:noHBand="0" w:noVBand="1" w:val="04A0"/>
      </w:tblPr>
      <w:tblGrid>
        <w:gridCol w:w="9936"/>
      </w:tblGrid>
      <w:tr>
        <w:tc>
          <w:tcPr>
            <w:tcW w:type="dxa" w:w="9936"/>
            <w:shd w:val="clear" w:color="auto" w:fill="F7F3E8"/>
            <w:tcBorders>
              <w:left w:val="single" w:sz="22" w:space="0" w:color="2F5D34"/>
              <w:top w:val="single" w:sz="4" w:space="0" w:color="E2D8C4"/>
              <w:bottom w:val="single" w:sz="4" w:space="0" w:color="E2D8C4"/>
              <w:right w:val="single" w:sz="4" w:space="0" w:color="E2D8C4"/>
            </w:tcBorders>
          </w:tcPr>
          <w:p>
            <w:pPr>
              <w:spacing w:before="80" w:after="40"/>
            </w:pPr>
            <w:r>
              <w:rPr>
                <w:rFonts w:ascii="Calibri" w:hAnsi="Calibri"/>
                <w:b/>
                <w:color w:val="2F5D34"/>
                <w:sz w:val="21"/>
              </w:rPr>
              <w:t>Two hard rules (unchanged from Phase 0)</w:t>
            </w:r>
          </w:p>
          <w:p>
            <w:pPr>
              <w:spacing w:after="40"/>
            </w:pPr>
            <w:r>
              <w:rPr>
                <w:rFonts w:ascii="Calibri" w:hAnsi="Calibri"/>
                <w:b/>
                <w:i w:val="0"/>
                <w:color w:val="2F5D34"/>
                <w:sz w:val="21"/>
              </w:rPr>
              <w:t xml:space="preserve">Never expose pricing that can’t be kept accurate  </w:t>
            </w:r>
            <w:r>
              <w:rPr>
                <w:rFonts w:ascii="Calibri" w:hAnsi="Calibri"/>
                <w:b w:val="0"/>
                <w:i w:val="0"/>
                <w:color w:val="262421"/>
                <w:sz w:val="21"/>
              </w:rPr>
              <w:t>— use Quote / Call statuses.</w:t>
            </w:r>
          </w:p>
          <w:p>
            <w:pPr>
              <w:spacing w:after="40"/>
            </w:pPr>
            <w:r>
              <w:rPr>
                <w:rFonts w:ascii="Calibri" w:hAnsi="Calibri"/>
                <w:b/>
                <w:i w:val="0"/>
                <w:color w:val="A32020"/>
                <w:sz w:val="21"/>
              </w:rPr>
              <w:t xml:space="preserve">Chemicals are COMPLIANCE REVIEW REQUIRED  </w:t>
            </w:r>
            <w:r>
              <w:rPr>
                <w:rFonts w:ascii="Calibri" w:hAnsi="Calibri"/>
                <w:b w:val="0"/>
                <w:i w:val="0"/>
                <w:color w:val="262421"/>
                <w:sz w:val="21"/>
              </w:rPr>
              <w:t>— licensing, SDS links and label language verified before any listing goes live.</w:t>
            </w:r>
          </w:p>
        </w:tc>
      </w:tr>
    </w:tbl>
    <w:p>
      <w:pPr>
        <w:spacing w:after="40"/>
      </w:pPr>
    </w:p>
    <w:p>
      <w:pPr>
        <w:keepNext/>
        <w:spacing w:before="280" w:after="40"/>
        <w:outlineLvl w:val="0"/>
      </w:pPr>
      <w:r>
        <w:rPr>
          <w:rFonts w:ascii="Calibri" w:hAnsi="Calibri"/>
          <w:b/>
          <w:color w:val="B1761B"/>
          <w:sz w:val="33"/>
        </w:rPr>
        <w:t xml:space="preserve">9  </w:t>
      </w:r>
      <w:r>
        <w:rPr>
          <w:rFonts w:ascii="Calibri" w:hAnsi="Calibri"/>
          <w:b/>
          <w:color w:val="2F5D34"/>
          <w:sz w:val="33"/>
        </w:rPr>
        <w:t>Content Authority Plan</w:t>
      </w:r>
    </w:p>
    <w:p>
      <w:pPr>
        <w:spacing w:before="40" w:after="160"/>
        <w:pBdr>
          <w:bottom w:val="single" w:sz="12" w:space="1" w:color="B1761B"/>
        </w:pBdr>
      </w:pPr>
    </w:p>
    <w:p>
      <w:pPr>
        <w:spacing w:before="0" w:after="120"/>
      </w:pPr>
      <w:r>
        <w:rPr>
          <w:rFonts w:ascii="Calibri" w:hAnsi="Calibri"/>
          <w:b w:val="0"/>
          <w:i w:val="0"/>
          <w:color w:val="262421"/>
          <w:sz w:val="21"/>
        </w:rPr>
        <w:t>Five pillar-and-cluster hubs that build topical authority and feed the commercial pages. Every article links to a product, quote, or service page.</w:t>
      </w:r>
    </w:p>
    <w:tbl>
      <w:tblPr>
        <w:tblW w:type="auto" w:w="0"/>
        <w:jc w:val="center"/>
        <w:tblLayout w:type="fixed"/>
        <w:tblLook w:firstColumn="1" w:firstRow="1" w:lastColumn="0" w:lastRow="0" w:noHBand="0" w:noVBand="1" w:val="04A0"/>
        <w:tblW w:type="dxa" w:w="9360"/>
        <w:tblBorders>
          <w:top w:val="single" w:sz="4" w:space="0" w:color="DAD2C2"/>
          <w:left w:val="single" w:sz="4" w:space="0" w:color="DAD2C2"/>
          <w:bottom w:val="single" w:sz="4" w:space="0" w:color="DAD2C2"/>
          <w:right w:val="single" w:sz="4" w:space="0" w:color="DAD2C2"/>
          <w:insideH w:val="single" w:sz="4" w:space="0" w:color="DAD2C2"/>
          <w:insideV w:val="single" w:sz="4" w:space="0" w:color="DAD2C2"/>
        </w:tblBorders>
      </w:tblPr>
      <w:tblGrid>
        <w:gridCol w:w="2150"/>
        <w:gridCol w:w="5350"/>
        <w:gridCol w:w="1860"/>
      </w:tblGrid>
      <w:tr>
        <w:tc>
          <w:tcPr>
            <w:tcW w:type="dxa" w:w="2150"/>
            <w:shd w:val="clear" w:color="auto" w:fill="2F5D34"/>
          </w:tcPr>
          <w:p>
            <w:pPr>
              <w:spacing w:after="20" w:before="20"/>
            </w:pPr>
            <w:r>
              <w:rPr>
                <w:rFonts w:ascii="Calibri" w:hAnsi="Calibri"/>
                <w:b/>
                <w:color w:val="FFFFFF"/>
                <w:sz w:val="17"/>
              </w:rPr>
              <w:t>Pillar hub</w:t>
            </w:r>
          </w:p>
        </w:tc>
        <w:tc>
          <w:tcPr>
            <w:tcW w:type="dxa" w:w="5350"/>
            <w:shd w:val="clear" w:color="auto" w:fill="2F5D34"/>
          </w:tcPr>
          <w:p>
            <w:pPr>
              <w:spacing w:after="20" w:before="20"/>
            </w:pPr>
            <w:r>
              <w:rPr>
                <w:rFonts w:ascii="Calibri" w:hAnsi="Calibri"/>
                <w:b/>
                <w:color w:val="FFFFFF"/>
                <w:sz w:val="17"/>
              </w:rPr>
              <w:t>Supporting cluster (samples)</w:t>
            </w:r>
          </w:p>
        </w:tc>
        <w:tc>
          <w:tcPr>
            <w:tcW w:type="dxa" w:w="1860"/>
            <w:shd w:val="clear" w:color="auto" w:fill="2F5D34"/>
          </w:tcPr>
          <w:p>
            <w:pPr>
              <w:spacing w:after="20" w:before="20"/>
            </w:pPr>
            <w:r>
              <w:rPr>
                <w:rFonts w:ascii="Calibri" w:hAnsi="Calibri"/>
                <w:b/>
                <w:color w:val="FFFFFF"/>
                <w:sz w:val="17"/>
              </w:rPr>
              <w:t>Ties to</w:t>
            </w:r>
          </w:p>
        </w:tc>
      </w:tr>
      <w:tr>
        <w:tc>
          <w:tcPr>
            <w:tcW w:type="dxa" w:w="2150"/>
          </w:tcPr>
          <w:p>
            <w:pPr>
              <w:spacing w:after="20" w:before="20"/>
            </w:pPr>
            <w:r>
              <w:rPr>
                <w:rFonts w:ascii="Calibri" w:hAnsi="Calibri"/>
                <w:b w:val="0"/>
                <w:color w:val="262421"/>
                <w:sz w:val="16"/>
              </w:rPr>
              <w:t>Custom Fertilizer &amp; N-P-K</w:t>
            </w:r>
          </w:p>
        </w:tc>
        <w:tc>
          <w:tcPr>
            <w:tcW w:type="dxa" w:w="5350"/>
          </w:tcPr>
          <w:p>
            <w:pPr>
              <w:spacing w:after="20" w:before="20"/>
            </w:pPr>
            <w:r>
              <w:rPr>
                <w:rFonts w:ascii="Calibri" w:hAnsi="Calibri"/>
                <w:b w:val="0"/>
                <w:color w:val="262421"/>
                <w:sz w:val="16"/>
              </w:rPr>
              <w:t>Understanding N-P-K · custom vs standard · soil tests · fertilizer by crop · lbs per acre · bulk vs bagged · storage · SC timing</w:t>
            </w:r>
          </w:p>
        </w:tc>
        <w:tc>
          <w:tcPr>
            <w:tcW w:type="dxa" w:w="1860"/>
          </w:tcPr>
          <w:p>
            <w:pPr>
              <w:spacing w:after="20" w:before="20"/>
            </w:pPr>
            <w:r>
              <w:rPr>
                <w:rFonts w:ascii="Calibri" w:hAnsi="Calibri"/>
                <w:b w:val="0"/>
                <w:color w:val="262421"/>
                <w:sz w:val="16"/>
              </w:rPr>
              <w:t>/fertilizer/*</w:t>
            </w:r>
          </w:p>
        </w:tc>
      </w:tr>
      <w:tr>
        <w:tc>
          <w:tcPr>
            <w:tcW w:type="dxa" w:w="2150"/>
            <w:shd w:val="clear" w:color="auto" w:fill="F3F1E9"/>
          </w:tcPr>
          <w:p>
            <w:pPr>
              <w:spacing w:after="20" w:before="20"/>
            </w:pPr>
            <w:r>
              <w:rPr>
                <w:rFonts w:ascii="Calibri" w:hAnsi="Calibri"/>
                <w:b w:val="0"/>
                <w:color w:val="262421"/>
                <w:sz w:val="16"/>
              </w:rPr>
              <w:t>Pasture &amp; Hay Fertility (SC)</w:t>
            </w:r>
          </w:p>
        </w:tc>
        <w:tc>
          <w:tcPr>
            <w:tcW w:type="dxa" w:w="5350"/>
            <w:shd w:val="clear" w:color="auto" w:fill="F3F1E9"/>
          </w:tcPr>
          <w:p>
            <w:pPr>
              <w:spacing w:after="20" w:before="20"/>
            </w:pPr>
            <w:r>
              <w:rPr>
                <w:rFonts w:ascii="Calibri" w:hAnsi="Calibri"/>
                <w:b w:val="0"/>
                <w:color w:val="262421"/>
                <w:sz w:val="16"/>
              </w:rPr>
              <w:t>Pasture timing · fertilizing hay · lime for pasture · nutrients removed by hay · green-up · fall planning</w:t>
            </w:r>
          </w:p>
        </w:tc>
        <w:tc>
          <w:tcPr>
            <w:tcW w:type="dxa" w:w="1860"/>
            <w:shd w:val="clear" w:color="auto" w:fill="F3F1E9"/>
          </w:tcPr>
          <w:p>
            <w:pPr>
              <w:spacing w:after="20" w:before="20"/>
            </w:pPr>
            <w:r>
              <w:rPr>
                <w:rFonts w:ascii="Calibri" w:hAnsi="Calibri"/>
                <w:b w:val="0"/>
                <w:color w:val="262421"/>
                <w:sz w:val="16"/>
              </w:rPr>
              <w:t>/fertilizer/pasture · hay-fields</w:t>
            </w:r>
          </w:p>
        </w:tc>
      </w:tr>
      <w:tr>
        <w:tc>
          <w:tcPr>
            <w:tcW w:type="dxa" w:w="2150"/>
          </w:tcPr>
          <w:p>
            <w:pPr>
              <w:spacing w:after="20" w:before="20"/>
            </w:pPr>
            <w:r>
              <w:rPr>
                <w:rFonts w:ascii="Calibri" w:hAnsi="Calibri"/>
                <w:b w:val="0"/>
                <w:color w:val="262421"/>
                <w:sz w:val="16"/>
              </w:rPr>
              <w:t>Bulk Delivery &amp; Spreading</w:t>
            </w:r>
          </w:p>
        </w:tc>
        <w:tc>
          <w:tcPr>
            <w:tcW w:type="dxa" w:w="5350"/>
          </w:tcPr>
          <w:p>
            <w:pPr>
              <w:spacing w:after="20" w:before="20"/>
            </w:pPr>
            <w:r>
              <w:rPr>
                <w:rFonts w:ascii="Calibri" w:hAnsi="Calibri"/>
                <w:b w:val="0"/>
                <w:color w:val="262421"/>
                <w:sz w:val="16"/>
              </w:rPr>
              <w:t>How bulk delivery works · pallet vs tote vs bulk · prepping property · spreading options · minimums · freight factors</w:t>
            </w:r>
          </w:p>
        </w:tc>
        <w:tc>
          <w:tcPr>
            <w:tcW w:type="dxa" w:w="1860"/>
          </w:tcPr>
          <w:p>
            <w:pPr>
              <w:spacing w:after="20" w:before="20"/>
            </w:pPr>
            <w:r>
              <w:rPr>
                <w:rFonts w:ascii="Calibri" w:hAnsi="Calibri"/>
                <w:b w:val="0"/>
                <w:color w:val="262421"/>
                <w:sz w:val="16"/>
              </w:rPr>
              <w:t>/delivery/*</w:t>
            </w:r>
          </w:p>
        </w:tc>
      </w:tr>
      <w:tr>
        <w:tc>
          <w:tcPr>
            <w:tcW w:type="dxa" w:w="2150"/>
            <w:shd w:val="clear" w:color="auto" w:fill="F3F1E9"/>
          </w:tcPr>
          <w:p>
            <w:pPr>
              <w:spacing w:after="20" w:before="20"/>
            </w:pPr>
            <w:r>
              <w:rPr>
                <w:rFonts w:ascii="Calibri" w:hAnsi="Calibri"/>
                <w:b w:val="0"/>
                <w:color w:val="262421"/>
                <w:sz w:val="16"/>
              </w:rPr>
              <w:t>SC Food Plots</w:t>
            </w:r>
          </w:p>
        </w:tc>
        <w:tc>
          <w:tcPr>
            <w:tcW w:type="dxa" w:w="5350"/>
            <w:shd w:val="clear" w:color="auto" w:fill="F3F1E9"/>
          </w:tcPr>
          <w:p>
            <w:pPr>
              <w:spacing w:after="20" w:before="20"/>
            </w:pPr>
            <w:r>
              <w:rPr>
                <w:rFonts w:ascii="Calibri" w:hAnsi="Calibri"/>
                <w:b w:val="0"/>
                <w:color w:val="262421"/>
                <w:sz w:val="16"/>
              </w:rPr>
              <w:t>Spring vs fall plots · soil prep · fertilizer for deer plots · lime timing · seed by season · common failures</w:t>
            </w:r>
          </w:p>
        </w:tc>
        <w:tc>
          <w:tcPr>
            <w:tcW w:type="dxa" w:w="1860"/>
            <w:shd w:val="clear" w:color="auto" w:fill="F3F1E9"/>
          </w:tcPr>
          <w:p>
            <w:pPr>
              <w:spacing w:after="20" w:before="20"/>
            </w:pPr>
            <w:r>
              <w:rPr>
                <w:rFonts w:ascii="Calibri" w:hAnsi="Calibri"/>
                <w:b w:val="0"/>
                <w:color w:val="262421"/>
                <w:sz w:val="16"/>
              </w:rPr>
              <w:t>/seed-farm-supplies/food-plot-seed</w:t>
            </w:r>
          </w:p>
        </w:tc>
      </w:tr>
      <w:tr>
        <w:tc>
          <w:tcPr>
            <w:tcW w:type="dxa" w:w="2150"/>
          </w:tcPr>
          <w:p>
            <w:pPr>
              <w:spacing w:after="20" w:before="20"/>
            </w:pPr>
            <w:r>
              <w:rPr>
                <w:rFonts w:ascii="Calibri" w:hAnsi="Calibri"/>
                <w:b w:val="0"/>
                <w:color w:val="262421"/>
                <w:sz w:val="16"/>
              </w:rPr>
              <w:t>Bush Hog Buying Guide</w:t>
            </w:r>
          </w:p>
        </w:tc>
        <w:tc>
          <w:tcPr>
            <w:tcW w:type="dxa" w:w="5350"/>
          </w:tcPr>
          <w:p>
            <w:pPr>
              <w:spacing w:after="20" w:before="20"/>
            </w:pPr>
            <w:r>
              <w:rPr>
                <w:rFonts w:ascii="Calibri" w:hAnsi="Calibri"/>
                <w:b w:val="0"/>
                <w:color w:val="262421"/>
                <w:sz w:val="16"/>
              </w:rPr>
              <w:t>Cutter width by HP · single vs multi-spindle · maintenance · blade replacement · gearbox · parts lookup</w:t>
            </w:r>
          </w:p>
        </w:tc>
        <w:tc>
          <w:tcPr>
            <w:tcW w:type="dxa" w:w="1860"/>
          </w:tcPr>
          <w:p>
            <w:pPr>
              <w:spacing w:after="20" w:before="20"/>
            </w:pPr>
            <w:r>
              <w:rPr>
                <w:rFonts w:ascii="Calibri" w:hAnsi="Calibri"/>
                <w:b w:val="0"/>
                <w:color w:val="262421"/>
                <w:sz w:val="16"/>
              </w:rPr>
              <w:t>/equipment · /parts</w:t>
            </w:r>
          </w:p>
        </w:tc>
      </w:tr>
    </w:tbl>
    <w:p>
      <w:pPr>
        <w:spacing w:after="40"/>
      </w:pPr>
    </w:p>
    <w:p>
      <w:pPr>
        <w:keepNext/>
        <w:spacing w:before="180" w:after="60"/>
        <w:outlineLvl w:val="1"/>
      </w:pPr>
      <w:r>
        <w:rPr>
          <w:rFonts w:ascii="Calibri" w:hAnsi="Calibri"/>
          <w:b/>
          <w:color w:val="33312D"/>
          <w:sz w:val="24"/>
        </w:rPr>
        <w:t>12-month cadence (≈2 pieces/month, SC season)</w:t>
      </w:r>
    </w:p>
    <w:tbl>
      <w:tblPr>
        <w:tblW w:type="auto" w:w="0"/>
        <w:jc w:val="center"/>
        <w:tblLayout w:type="fixed"/>
        <w:tblLook w:firstColumn="1" w:firstRow="1" w:lastColumn="0" w:lastRow="0" w:noHBand="0" w:noVBand="1" w:val="04A0"/>
        <w:tblW w:type="dxa" w:w="9360"/>
        <w:tblBorders>
          <w:top w:val="single" w:sz="4" w:space="0" w:color="DAD2C2"/>
          <w:left w:val="single" w:sz="4" w:space="0" w:color="DAD2C2"/>
          <w:bottom w:val="single" w:sz="4" w:space="0" w:color="DAD2C2"/>
          <w:right w:val="single" w:sz="4" w:space="0" w:color="DAD2C2"/>
          <w:insideH w:val="single" w:sz="4" w:space="0" w:color="DAD2C2"/>
          <w:insideV w:val="single" w:sz="4" w:space="0" w:color="DAD2C2"/>
        </w:tblBorders>
      </w:tblPr>
      <w:tblGrid>
        <w:gridCol w:w="1300"/>
        <w:gridCol w:w="8060"/>
      </w:tblGrid>
      <w:tr>
        <w:tc>
          <w:tcPr>
            <w:tcW w:type="dxa" w:w="1300"/>
            <w:shd w:val="clear" w:color="auto" w:fill="2F5D34"/>
          </w:tcPr>
          <w:p>
            <w:pPr>
              <w:spacing w:after="20" w:before="20"/>
            </w:pPr>
            <w:r>
              <w:rPr>
                <w:rFonts w:ascii="Calibri" w:hAnsi="Calibri"/>
                <w:b/>
                <w:color w:val="FFFFFF"/>
                <w:sz w:val="18"/>
              </w:rPr>
              <w:t>Window</w:t>
            </w:r>
          </w:p>
        </w:tc>
        <w:tc>
          <w:tcPr>
            <w:tcW w:type="dxa" w:w="8060"/>
            <w:shd w:val="clear" w:color="auto" w:fill="2F5D34"/>
          </w:tcPr>
          <w:p>
            <w:pPr>
              <w:spacing w:after="20" w:before="20"/>
            </w:pPr>
            <w:r>
              <w:rPr>
                <w:rFonts w:ascii="Calibri" w:hAnsi="Calibri"/>
                <w:b/>
                <w:color w:val="FFFFFF"/>
                <w:sz w:val="18"/>
              </w:rPr>
              <w:t>Focus</w:t>
            </w:r>
          </w:p>
        </w:tc>
      </w:tr>
      <w:tr>
        <w:tc>
          <w:tcPr>
            <w:tcW w:type="dxa" w:w="1300"/>
          </w:tcPr>
          <w:p>
            <w:pPr>
              <w:spacing w:after="20" w:before="20"/>
            </w:pPr>
            <w:r>
              <w:rPr>
                <w:rFonts w:ascii="Calibri" w:hAnsi="Calibri"/>
                <w:b w:val="0"/>
                <w:color w:val="262421"/>
                <w:sz w:val="17"/>
              </w:rPr>
              <w:t>Jan–Mar</w:t>
            </w:r>
          </w:p>
        </w:tc>
        <w:tc>
          <w:tcPr>
            <w:tcW w:type="dxa" w:w="8060"/>
          </w:tcPr>
          <w:p>
            <w:pPr>
              <w:spacing w:after="20" w:before="20"/>
            </w:pPr>
            <w:r>
              <w:rPr>
                <w:rFonts w:ascii="Calibri" w:hAnsi="Calibri"/>
                <w:b w:val="0"/>
                <w:color w:val="262421"/>
                <w:sz w:val="17"/>
              </w:rPr>
              <w:t>Soil testing · plan your program · lime timing · spring food plots · custom vs standard</w:t>
            </w:r>
          </w:p>
        </w:tc>
      </w:tr>
      <w:tr>
        <w:tc>
          <w:tcPr>
            <w:tcW w:type="dxa" w:w="1300"/>
            <w:shd w:val="clear" w:color="auto" w:fill="F3F1E9"/>
          </w:tcPr>
          <w:p>
            <w:pPr>
              <w:spacing w:after="20" w:before="20"/>
            </w:pPr>
            <w:r>
              <w:rPr>
                <w:rFonts w:ascii="Calibri" w:hAnsi="Calibri"/>
                <w:b w:val="0"/>
                <w:color w:val="262421"/>
                <w:sz w:val="17"/>
              </w:rPr>
              <w:t>Apr–Jun</w:t>
            </w:r>
          </w:p>
        </w:tc>
        <w:tc>
          <w:tcPr>
            <w:tcW w:type="dxa" w:w="8060"/>
            <w:shd w:val="clear" w:color="auto" w:fill="F3F1E9"/>
          </w:tcPr>
          <w:p>
            <w:pPr>
              <w:spacing w:after="20" w:before="20"/>
            </w:pPr>
            <w:r>
              <w:rPr>
                <w:rFonts w:ascii="Calibri" w:hAnsi="Calibri"/>
                <w:b w:val="0"/>
                <w:color w:val="262421"/>
                <w:sz w:val="17"/>
              </w:rPr>
              <w:t>Lbs per acre · fertilizer for hay · choosing a cutter by HP · Bush Hog maintenance/parts</w:t>
            </w:r>
          </w:p>
        </w:tc>
      </w:tr>
      <w:tr>
        <w:tc>
          <w:tcPr>
            <w:tcW w:type="dxa" w:w="1300"/>
          </w:tcPr>
          <w:p>
            <w:pPr>
              <w:spacing w:after="20" w:before="20"/>
            </w:pPr>
            <w:r>
              <w:rPr>
                <w:rFonts w:ascii="Calibri" w:hAnsi="Calibri"/>
                <w:b w:val="0"/>
                <w:color w:val="262421"/>
                <w:sz w:val="17"/>
              </w:rPr>
              <w:t>Jul–Sep</w:t>
            </w:r>
          </w:p>
        </w:tc>
        <w:tc>
          <w:tcPr>
            <w:tcW w:type="dxa" w:w="8060"/>
          </w:tcPr>
          <w:p>
            <w:pPr>
              <w:spacing w:after="20" w:before="20"/>
            </w:pPr>
            <w:r>
              <w:rPr>
                <w:rFonts w:ascii="Calibri" w:hAnsi="Calibri"/>
                <w:b w:val="0"/>
                <w:color w:val="262421"/>
                <w:sz w:val="17"/>
              </w:rPr>
              <w:t>Mid-season pasture · ordering bulk (delivery planning) · fall food-plot calendar · soil prep</w:t>
            </w:r>
          </w:p>
        </w:tc>
      </w:tr>
      <w:tr>
        <w:tc>
          <w:tcPr>
            <w:tcW w:type="dxa" w:w="1300"/>
            <w:shd w:val="clear" w:color="auto" w:fill="F3F1E9"/>
          </w:tcPr>
          <w:p>
            <w:pPr>
              <w:spacing w:after="20" w:before="20"/>
            </w:pPr>
            <w:r>
              <w:rPr>
                <w:rFonts w:ascii="Calibri" w:hAnsi="Calibri"/>
                <w:b w:val="0"/>
                <w:color w:val="262421"/>
                <w:sz w:val="17"/>
              </w:rPr>
              <w:t>Oct–Dec</w:t>
            </w:r>
          </w:p>
        </w:tc>
        <w:tc>
          <w:tcPr>
            <w:tcW w:type="dxa" w:w="8060"/>
            <w:shd w:val="clear" w:color="auto" w:fill="F3F1E9"/>
          </w:tcPr>
          <w:p>
            <w:pPr>
              <w:spacing w:after="20" w:before="20"/>
            </w:pPr>
            <w:r>
              <w:rPr>
                <w:rFonts w:ascii="Calibri" w:hAnsi="Calibri"/>
                <w:b w:val="0"/>
                <w:color w:val="262421"/>
                <w:sz w:val="17"/>
              </w:rPr>
              <w:t>Fall pasture &amp; winter forage · lime now for next year · pallet/tote ordering · reorder reminders · account setup</w:t>
            </w:r>
          </w:p>
        </w:tc>
      </w:tr>
    </w:tbl>
    <w:p>
      <w:pPr>
        <w:spacing w:after="40"/>
      </w:pPr>
    </w:p>
    <w:p>
      <w:pPr>
        <w:keepNext/>
        <w:spacing w:before="280" w:after="40"/>
        <w:outlineLvl w:val="0"/>
      </w:pPr>
      <w:r>
        <w:rPr>
          <w:rFonts w:ascii="Calibri" w:hAnsi="Calibri"/>
          <w:b/>
          <w:color w:val="B1761B"/>
          <w:sz w:val="33"/>
        </w:rPr>
        <w:t xml:space="preserve">10  </w:t>
      </w:r>
      <w:r>
        <w:rPr>
          <w:rFonts w:ascii="Calibri" w:hAnsi="Calibri"/>
          <w:b/>
          <w:color w:val="2F5D34"/>
          <w:sz w:val="33"/>
        </w:rPr>
        <w:t>Local &amp; Regional SEO Domination Plan</w:t>
      </w:r>
    </w:p>
    <w:p>
      <w:pPr>
        <w:spacing w:before="40" w:after="160"/>
        <w:pBdr>
          <w:bottom w:val="single" w:sz="12" w:space="1" w:color="B1761B"/>
        </w:pBdr>
      </w:pPr>
    </w:p>
    <w:p>
      <w:pPr>
        <w:keepNext/>
        <w:spacing w:before="180" w:after="60"/>
        <w:outlineLvl w:val="1"/>
      </w:pPr>
      <w:r>
        <w:rPr>
          <w:rFonts w:ascii="Calibri" w:hAnsi="Calibri"/>
          <w:b/>
          <w:color w:val="33312D"/>
          <w:sz w:val="24"/>
        </w:rPr>
        <w:t>Foundations (P0)</w:t>
      </w:r>
    </w:p>
    <w:p>
      <w:pPr>
        <w:pStyle w:val="ListBullet"/>
        <w:spacing w:after="50"/>
        <w:ind w:left="432"/>
      </w:pPr>
      <w:r>
        <w:rPr>
          <w:rFonts w:ascii="Calibri" w:hAnsi="Calibri"/>
          <w:color w:val="262421"/>
          <w:sz w:val="21"/>
        </w:rPr>
        <w:t>Consolidate to one Google Business Profile; fix hours inconsistency; unify NAP across all citations and both domains.</w:t>
      </w:r>
    </w:p>
    <w:p>
      <w:pPr>
        <w:pStyle w:val="ListBullet"/>
        <w:spacing w:after="50"/>
        <w:ind w:left="432"/>
      </w:pPr>
      <w:r>
        <w:rPr>
          <w:rFonts w:ascii="Calibri" w:hAnsi="Calibri"/>
          <w:color w:val="262421"/>
          <w:sz w:val="21"/>
        </w:rPr>
        <w:t>Claim/verify Bing Places, Apple Business Connect; confirm Bush Hog (and Great Plains) dealer-locator listings are accurate.</w:t>
      </w:r>
    </w:p>
    <w:p>
      <w:pPr>
        <w:pStyle w:val="ListBullet"/>
        <w:spacing w:after="50"/>
        <w:ind w:left="432"/>
      </w:pPr>
      <w:r>
        <w:rPr>
          <w:rFonts w:ascii="Calibri" w:hAnsi="Calibri"/>
          <w:color w:val="262421"/>
          <w:sz w:val="21"/>
        </w:rPr>
        <w:t>Clean citations: Thomasnet, Equipment Radar, chamber, ag directories, Yelp, YellowPages — consistent NAP + categories.</w:t>
      </w:r>
    </w:p>
    <w:p>
      <w:pPr>
        <w:keepNext/>
        <w:spacing w:before="180" w:after="60"/>
        <w:outlineLvl w:val="1"/>
      </w:pPr>
      <w:r>
        <w:rPr>
          <w:rFonts w:ascii="Calibri" w:hAnsi="Calibri"/>
          <w:b/>
          <w:color w:val="33312D"/>
          <w:sz w:val="24"/>
        </w:rPr>
        <w:t>Reviews &amp; content</w:t>
      </w:r>
    </w:p>
    <w:p>
      <w:pPr>
        <w:pStyle w:val="ListBullet"/>
        <w:spacing w:after="50"/>
        <w:ind w:left="432"/>
      </w:pPr>
      <w:r>
        <w:rPr>
          <w:rFonts w:ascii="Calibri" w:hAnsi="Calibri"/>
          <w:color w:val="262421"/>
          <w:sz w:val="21"/>
        </w:rPr>
        <w:t>Review-acquisition system (post-sale ask via text/receipt) + a response protocol; leverage the existing ~4.5★ base.</w:t>
      </w:r>
    </w:p>
    <w:p>
      <w:pPr>
        <w:pStyle w:val="ListBullet"/>
        <w:spacing w:after="50"/>
        <w:ind w:left="432"/>
      </w:pPr>
      <w:r>
        <w:rPr>
          <w:rFonts w:ascii="Calibri" w:hAnsi="Calibri"/>
          <w:color w:val="262421"/>
          <w:sz w:val="21"/>
        </w:rPr>
        <w:t>Real facility, blending, bagging, bulk-loading, delivery-truck, parts-counter, and product photography (owner to provide).</w:t>
      </w:r>
    </w:p>
    <w:p>
      <w:pPr>
        <w:keepNext/>
        <w:spacing w:before="180" w:after="60"/>
        <w:outlineLvl w:val="1"/>
      </w:pPr>
      <w:r>
        <w:rPr>
          <w:rFonts w:ascii="Calibri" w:hAnsi="Calibri"/>
          <w:b/>
          <w:color w:val="33312D"/>
          <w:sz w:val="24"/>
        </w:rPr>
        <w:t>Schema</w:t>
      </w:r>
    </w:p>
    <w:p>
      <w:pPr>
        <w:pStyle w:val="ListBullet"/>
        <w:spacing w:after="50"/>
        <w:ind w:left="432"/>
      </w:pPr>
      <w:r>
        <w:rPr>
          <w:rFonts w:ascii="Calibri" w:hAnsi="Calibri"/>
          <w:color w:val="262421"/>
          <w:sz w:val="21"/>
        </w:rPr>
        <w:t>Organization + LocalBusiness/Store on core pages; Service on delivery/blending; Product on catalog; Breadcrumb site-wide; FAQ where genuinely Q&amp;A.</w:t>
      </w:r>
    </w:p>
    <w:p>
      <w:pPr>
        <w:keepNext/>
        <w:spacing w:before="180" w:after="60"/>
        <w:outlineLvl w:val="1"/>
      </w:pPr>
      <w:r>
        <w:rPr>
          <w:rFonts w:ascii="Calibri" w:hAnsi="Calibri"/>
          <w:b/>
          <w:color w:val="33312D"/>
          <w:sz w:val="24"/>
        </w:rPr>
        <w:t>Service-area pages (only where real)</w:t>
      </w:r>
    </w:p>
    <w:p>
      <w:pPr>
        <w:spacing w:before="0" w:after="120"/>
      </w:pPr>
      <w:r>
        <w:rPr>
          <w:rFonts w:ascii="Calibri" w:hAnsi="Calibri"/>
          <w:b w:val="0"/>
          <w:i w:val="0"/>
          <w:color w:val="262421"/>
          <w:sz w:val="21"/>
        </w:rPr>
        <w:t>Build only for counties/markets with genuine delivery relevance (Saluda County + adjacent ag counties + verified out-of-state bagging markets). Each needs unique content: products available, customer types, route/operational context, local ag notes, and a specific CTA. Radius &amp; markets are DATA REQUIRED / OWNER APPROVAL REQUIRED — no thin or fabricated location pages.</w:t>
      </w:r>
    </w:p>
    <w:p>
      <w:pPr>
        <w:keepNext/>
        <w:spacing w:before="280" w:after="40"/>
        <w:outlineLvl w:val="0"/>
      </w:pPr>
      <w:r>
        <w:rPr>
          <w:rFonts w:ascii="Calibri" w:hAnsi="Calibri"/>
          <w:b/>
          <w:color w:val="B1761B"/>
          <w:sz w:val="33"/>
        </w:rPr>
        <w:t xml:space="preserve">11  </w:t>
      </w:r>
      <w:r>
        <w:rPr>
          <w:rFonts w:ascii="Calibri" w:hAnsi="Calibri"/>
          <w:b/>
          <w:color w:val="2F5D34"/>
          <w:sz w:val="33"/>
        </w:rPr>
        <w:t>Technical SEO Specification</w:t>
      </w:r>
    </w:p>
    <w:p>
      <w:pPr>
        <w:spacing w:before="40" w:after="160"/>
        <w:pBdr>
          <w:bottom w:val="single" w:sz="12" w:space="1" w:color="B1761B"/>
        </w:pBdr>
      </w:pPr>
    </w:p>
    <w:p>
      <w:pPr>
        <w:pStyle w:val="ListBullet"/>
        <w:spacing w:after="50"/>
        <w:ind w:left="432"/>
      </w:pPr>
      <w:r>
        <w:rPr>
          <w:rFonts w:ascii="Calibri" w:hAnsi="Calibri"/>
          <w:b/>
          <w:i w:val="0"/>
          <w:color w:val="33312D"/>
          <w:sz w:val="21"/>
        </w:rPr>
        <w:t xml:space="preserve">Rendering.  </w:t>
      </w:r>
      <w:r>
        <w:rPr>
          <w:rFonts w:ascii="Calibri" w:hAnsi="Calibri"/>
          <w:b w:val="0"/>
          <w:i w:val="0"/>
          <w:color w:val="262421"/>
          <w:sz w:val="21"/>
        </w:rPr>
        <w:t>Server-render every page (fixes the empty-HTML issue on current subpages); ensure crawlable content and links.</w:t>
      </w:r>
    </w:p>
    <w:p>
      <w:pPr>
        <w:pStyle w:val="ListBullet"/>
        <w:spacing w:after="50"/>
        <w:ind w:left="432"/>
      </w:pPr>
      <w:r>
        <w:rPr>
          <w:rFonts w:ascii="Calibri" w:hAnsi="Calibri"/>
          <w:b/>
          <w:i w:val="0"/>
          <w:color w:val="33312D"/>
          <w:sz w:val="21"/>
        </w:rPr>
        <w:t xml:space="preserve">Consolidation.  </w:t>
      </w:r>
      <w:r>
        <w:rPr>
          <w:rFonts w:ascii="Calibri" w:hAnsi="Calibri"/>
          <w:b w:val="0"/>
          <w:i w:val="0"/>
          <w:color w:val="262421"/>
          <w:sz w:val="21"/>
        </w:rPr>
        <w:t>One primary domain; 301 the second domain and every changed URL via a documented redirect map; fix ‘Movers’ URLs.</w:t>
      </w:r>
    </w:p>
    <w:p>
      <w:pPr>
        <w:pStyle w:val="ListBullet"/>
        <w:spacing w:after="50"/>
        <w:ind w:left="432"/>
      </w:pPr>
      <w:r>
        <w:rPr>
          <w:rFonts w:ascii="Calibri" w:hAnsi="Calibri"/>
          <w:b/>
          <w:i w:val="0"/>
          <w:color w:val="33312D"/>
          <w:sz w:val="21"/>
        </w:rPr>
        <w:t xml:space="preserve">Indexation.  </w:t>
      </w:r>
      <w:r>
        <w:rPr>
          <w:rFonts w:ascii="Calibri" w:hAnsi="Calibri"/>
          <w:b w:val="0"/>
          <w:i w:val="0"/>
          <w:color w:val="262421"/>
          <w:sz w:val="21"/>
        </w:rPr>
        <w:t>XML sitemap, robots.txt, canonicals, pagination controls, faceted-nav crawl rules, duplicate-content prevention.</w:t>
      </w:r>
    </w:p>
    <w:p>
      <w:pPr>
        <w:pStyle w:val="ListBullet"/>
        <w:spacing w:after="50"/>
        <w:ind w:left="432"/>
      </w:pPr>
      <w:r>
        <w:rPr>
          <w:rFonts w:ascii="Calibri" w:hAnsi="Calibri"/>
          <w:b/>
          <w:i w:val="0"/>
          <w:color w:val="33312D"/>
          <w:sz w:val="21"/>
        </w:rPr>
        <w:t xml:space="preserve">Performance.  </w:t>
      </w:r>
      <w:r>
        <w:rPr>
          <w:rFonts w:ascii="Calibri" w:hAnsi="Calibri"/>
          <w:b w:val="0"/>
          <w:i w:val="0"/>
          <w:color w:val="262421"/>
          <w:sz w:val="21"/>
        </w:rPr>
        <w:t>Core Web Vitals budget, image compression, lazy-load, minimal JS; fast on rural mobile connections.</w:t>
      </w:r>
    </w:p>
    <w:p>
      <w:pPr>
        <w:pStyle w:val="ListBullet"/>
        <w:spacing w:after="50"/>
        <w:ind w:left="432"/>
      </w:pPr>
      <w:r>
        <w:rPr>
          <w:rFonts w:ascii="Calibri" w:hAnsi="Calibri"/>
          <w:b/>
          <w:i w:val="0"/>
          <w:color w:val="33312D"/>
          <w:sz w:val="21"/>
        </w:rPr>
        <w:t xml:space="preserve">Metadata &amp; schema.  </w:t>
      </w:r>
      <w:r>
        <w:rPr>
          <w:rFonts w:ascii="Calibri" w:hAnsi="Calibri"/>
          <w:b w:val="0"/>
          <w:i w:val="0"/>
          <w:color w:val="262421"/>
          <w:sz w:val="21"/>
        </w:rPr>
        <w:t>Unique titles/descriptions, Open Graph, semantic headings, breadcrumbs, and the schema set above.</w:t>
      </w:r>
    </w:p>
    <w:p>
      <w:pPr>
        <w:pStyle w:val="ListBullet"/>
        <w:spacing w:after="50"/>
        <w:ind w:left="432"/>
      </w:pPr>
      <w:r>
        <w:rPr>
          <w:rFonts w:ascii="Calibri" w:hAnsi="Calibri"/>
          <w:b/>
          <w:i w:val="0"/>
          <w:color w:val="33312D"/>
          <w:sz w:val="21"/>
        </w:rPr>
        <w:t xml:space="preserve">Measurement.  </w:t>
      </w:r>
      <w:r>
        <w:rPr>
          <w:rFonts w:ascii="Calibri" w:hAnsi="Calibri"/>
          <w:b w:val="0"/>
          <w:i w:val="0"/>
          <w:color w:val="262421"/>
          <w:sz w:val="21"/>
        </w:rPr>
        <w:t>GA4 + Search Console + Bing Webmaster + call tracking + per-form conversion events; spam protection on all forms.</w:t>
      </w:r>
    </w:p>
    <w:p>
      <w:pPr>
        <w:pStyle w:val="ListBullet"/>
        <w:spacing w:after="50"/>
        <w:ind w:left="432"/>
      </w:pPr>
      <w:r>
        <w:rPr>
          <w:rFonts w:ascii="Calibri" w:hAnsi="Calibri"/>
          <w:b/>
          <w:i w:val="0"/>
          <w:color w:val="33312D"/>
          <w:sz w:val="21"/>
        </w:rPr>
        <w:t xml:space="preserve">Monitoring.  </w:t>
      </w:r>
      <w:r>
        <w:rPr>
          <w:rFonts w:ascii="Calibri" w:hAnsi="Calibri"/>
          <w:b w:val="0"/>
          <w:i w:val="0"/>
          <w:color w:val="262421"/>
          <w:sz w:val="21"/>
        </w:rPr>
        <w:t>Broken-link and coverage monitoring; custom 404; post-launch redirect validation.</w:t>
      </w:r>
    </w:p>
    <w:p>
      <w:pPr>
        <w:keepNext/>
        <w:spacing w:before="280" w:after="40"/>
        <w:outlineLvl w:val="0"/>
      </w:pPr>
      <w:r>
        <w:rPr>
          <w:rFonts w:ascii="Calibri" w:hAnsi="Calibri"/>
          <w:b/>
          <w:color w:val="B1761B"/>
          <w:sz w:val="33"/>
        </w:rPr>
        <w:t xml:space="preserve">12  </w:t>
      </w:r>
      <w:r>
        <w:rPr>
          <w:rFonts w:ascii="Calibri" w:hAnsi="Calibri"/>
          <w:b/>
          <w:color w:val="2F5D34"/>
          <w:sz w:val="33"/>
        </w:rPr>
        <w:t>Assumption Register</w:t>
      </w:r>
    </w:p>
    <w:p>
      <w:pPr>
        <w:spacing w:before="40" w:after="160"/>
        <w:pBdr>
          <w:bottom w:val="single" w:sz="12" w:space="1" w:color="B1761B"/>
        </w:pBdr>
      </w:pPr>
    </w:p>
    <w:p>
      <w:pPr>
        <w:spacing w:before="0" w:after="120"/>
      </w:pPr>
      <w:r>
        <w:rPr>
          <w:rFonts w:ascii="Calibri" w:hAnsi="Calibri"/>
          <w:b w:val="0"/>
          <w:i w:val="0"/>
          <w:color w:val="262421"/>
          <w:sz w:val="21"/>
        </w:rPr>
        <w:t>Each assumption is safe to build on for strategy and staging; none is published as fact until approved. Format: assumption → default action → if owner disagrees.</w:t>
      </w:r>
    </w:p>
    <w:tbl>
      <w:tblPr>
        <w:tblW w:type="auto" w:w="0"/>
        <w:jc w:val="center"/>
        <w:tblLayout w:type="fixed"/>
        <w:tblLook w:firstColumn="1" w:firstRow="1" w:lastColumn="0" w:lastRow="0" w:noHBand="0" w:noVBand="1" w:val="04A0"/>
        <w:tblW w:type="dxa" w:w="9360"/>
        <w:tblBorders>
          <w:top w:val="single" w:sz="4" w:space="0" w:color="DAD2C2"/>
          <w:left w:val="single" w:sz="4" w:space="0" w:color="DAD2C2"/>
          <w:bottom w:val="single" w:sz="4" w:space="0" w:color="DAD2C2"/>
          <w:right w:val="single" w:sz="4" w:space="0" w:color="DAD2C2"/>
          <w:insideH w:val="single" w:sz="4" w:space="0" w:color="DAD2C2"/>
          <w:insideV w:val="single" w:sz="4" w:space="0" w:color="DAD2C2"/>
        </w:tblBorders>
      </w:tblPr>
      <w:tblGrid>
        <w:gridCol w:w="2650"/>
        <w:gridCol w:w="2900"/>
        <w:gridCol w:w="2450"/>
        <w:gridCol w:w="1360"/>
      </w:tblGrid>
      <w:tr>
        <w:tc>
          <w:tcPr>
            <w:tcW w:type="dxa" w:w="2650"/>
            <w:shd w:val="clear" w:color="auto" w:fill="2F5D34"/>
          </w:tcPr>
          <w:p>
            <w:pPr>
              <w:spacing w:after="20" w:before="20"/>
            </w:pPr>
            <w:r>
              <w:rPr>
                <w:rFonts w:ascii="Calibri" w:hAnsi="Calibri"/>
                <w:b/>
                <w:color w:val="FFFFFF"/>
                <w:sz w:val="17"/>
              </w:rPr>
              <w:t>Strategic assumption</w:t>
            </w:r>
          </w:p>
        </w:tc>
        <w:tc>
          <w:tcPr>
            <w:tcW w:type="dxa" w:w="2900"/>
            <w:shd w:val="clear" w:color="auto" w:fill="2F5D34"/>
          </w:tcPr>
          <w:p>
            <w:pPr>
              <w:spacing w:after="20" w:before="20"/>
            </w:pPr>
            <w:r>
              <w:rPr>
                <w:rFonts w:ascii="Calibri" w:hAnsi="Calibri"/>
                <w:b/>
                <w:color w:val="FFFFFF"/>
                <w:sz w:val="17"/>
              </w:rPr>
              <w:t>Default action (build on it)</w:t>
            </w:r>
          </w:p>
        </w:tc>
        <w:tc>
          <w:tcPr>
            <w:tcW w:type="dxa" w:w="2450"/>
            <w:shd w:val="clear" w:color="auto" w:fill="2F5D34"/>
          </w:tcPr>
          <w:p>
            <w:pPr>
              <w:spacing w:after="20" w:before="20"/>
            </w:pPr>
            <w:r>
              <w:rPr>
                <w:rFonts w:ascii="Calibri" w:hAnsi="Calibri"/>
                <w:b/>
                <w:color w:val="FFFFFF"/>
                <w:sz w:val="17"/>
              </w:rPr>
              <w:t>If owner disagrees</w:t>
            </w:r>
          </w:p>
        </w:tc>
        <w:tc>
          <w:tcPr>
            <w:tcW w:type="dxa" w:w="1360"/>
            <w:shd w:val="clear" w:color="auto" w:fill="2F5D34"/>
          </w:tcPr>
          <w:p>
            <w:pPr>
              <w:spacing w:after="20" w:before="20"/>
            </w:pPr>
            <w:r>
              <w:rPr>
                <w:rFonts w:ascii="Calibri" w:hAnsi="Calibri"/>
                <w:b/>
                <w:color w:val="FFFFFF"/>
                <w:sz w:val="17"/>
              </w:rPr>
              <w:t>Blocks?</w:t>
            </w:r>
          </w:p>
        </w:tc>
      </w:tr>
      <w:tr>
        <w:tc>
          <w:tcPr>
            <w:tcW w:type="dxa" w:w="2650"/>
          </w:tcPr>
          <w:p>
            <w:pPr>
              <w:spacing w:after="20" w:before="20"/>
            </w:pPr>
            <w:r>
              <w:rPr>
                <w:rFonts w:ascii="Calibri" w:hAnsi="Calibri"/>
                <w:b w:val="0"/>
                <w:color w:val="262421"/>
                <w:sz w:val="16"/>
              </w:rPr>
              <w:t>Custom blending is a primary revenue driver</w:t>
            </w:r>
          </w:p>
        </w:tc>
        <w:tc>
          <w:tcPr>
            <w:tcW w:type="dxa" w:w="2900"/>
          </w:tcPr>
          <w:p>
            <w:pPr>
              <w:spacing w:after="20" w:before="20"/>
            </w:pPr>
            <w:r>
              <w:rPr>
                <w:rFonts w:ascii="Calibri" w:hAnsi="Calibri"/>
                <w:b w:val="0"/>
                <w:color w:val="262421"/>
                <w:sz w:val="16"/>
              </w:rPr>
              <w:t>Lead homepage + SEO architecture with custom blending</w:t>
            </w:r>
          </w:p>
        </w:tc>
        <w:tc>
          <w:tcPr>
            <w:tcW w:type="dxa" w:w="2450"/>
          </w:tcPr>
          <w:p>
            <w:pPr>
              <w:spacing w:after="20" w:before="20"/>
            </w:pPr>
            <w:r>
              <w:rPr>
                <w:rFonts w:ascii="Calibri" w:hAnsi="Calibri"/>
                <w:b w:val="0"/>
                <w:color w:val="262421"/>
                <w:sz w:val="16"/>
              </w:rPr>
              <w:t>Reweight to the confirmed top category</w:t>
            </w:r>
          </w:p>
        </w:tc>
        <w:tc>
          <w:tcPr>
            <w:tcW w:type="dxa" w:w="1360"/>
          </w:tcPr>
          <w:p>
            <w:pPr>
              <w:spacing w:after="20" w:before="20"/>
            </w:pPr>
            <w:r>
              <w:rPr>
                <w:rFonts w:ascii="Calibri" w:hAnsi="Calibri"/>
                <w:b w:val="0"/>
                <w:color w:val="262421"/>
                <w:sz w:val="16"/>
              </w:rPr>
              <w:t>Publication only</w:t>
            </w:r>
          </w:p>
        </w:tc>
      </w:tr>
      <w:tr>
        <w:tc>
          <w:tcPr>
            <w:tcW w:type="dxa" w:w="2650"/>
            <w:shd w:val="clear" w:color="auto" w:fill="F3F1E9"/>
          </w:tcPr>
          <w:p>
            <w:pPr>
              <w:spacing w:after="20" w:before="20"/>
            </w:pPr>
            <w:r>
              <w:rPr>
                <w:rFonts w:ascii="Calibri" w:hAnsi="Calibri"/>
                <w:b w:val="0"/>
                <w:color w:val="262421"/>
                <w:sz w:val="16"/>
              </w:rPr>
              <w:t>Bulk + delivery outrank general retail in value</w:t>
            </w:r>
          </w:p>
        </w:tc>
        <w:tc>
          <w:tcPr>
            <w:tcW w:type="dxa" w:w="2900"/>
            <w:shd w:val="clear" w:color="auto" w:fill="F3F1E9"/>
          </w:tcPr>
          <w:p>
            <w:pPr>
              <w:spacing w:after="20" w:before="20"/>
            </w:pPr>
            <w:r>
              <w:rPr>
                <w:rFonts w:ascii="Calibri" w:hAnsi="Calibri"/>
                <w:b w:val="0"/>
                <w:color w:val="262421"/>
                <w:sz w:val="16"/>
              </w:rPr>
              <w:t>Prioritize bulk/delivery pages &amp; CTAs</w:t>
            </w:r>
          </w:p>
        </w:tc>
        <w:tc>
          <w:tcPr>
            <w:tcW w:type="dxa" w:w="2450"/>
            <w:shd w:val="clear" w:color="auto" w:fill="F3F1E9"/>
          </w:tcPr>
          <w:p>
            <w:pPr>
              <w:spacing w:after="20" w:before="20"/>
            </w:pPr>
            <w:r>
              <w:rPr>
                <w:rFonts w:ascii="Calibri" w:hAnsi="Calibri"/>
                <w:b w:val="0"/>
                <w:color w:val="262421"/>
                <w:sz w:val="16"/>
              </w:rPr>
              <w:t>Keep pages, reduce homepage prominence</w:t>
            </w:r>
          </w:p>
        </w:tc>
        <w:tc>
          <w:tcPr>
            <w:tcW w:type="dxa" w:w="1360"/>
            <w:shd w:val="clear" w:color="auto" w:fill="F3F1E9"/>
          </w:tcPr>
          <w:p>
            <w:pPr>
              <w:spacing w:after="20" w:before="20"/>
            </w:pPr>
            <w:r>
              <w:rPr>
                <w:rFonts w:ascii="Calibri" w:hAnsi="Calibri"/>
                <w:b w:val="0"/>
                <w:color w:val="262421"/>
                <w:sz w:val="16"/>
              </w:rPr>
              <w:t>No</w:t>
            </w:r>
          </w:p>
        </w:tc>
      </w:tr>
      <w:tr>
        <w:tc>
          <w:tcPr>
            <w:tcW w:type="dxa" w:w="2650"/>
          </w:tcPr>
          <w:p>
            <w:pPr>
              <w:spacing w:after="20" w:before="20"/>
            </w:pPr>
            <w:r>
              <w:rPr>
                <w:rFonts w:ascii="Calibri" w:hAnsi="Calibri"/>
                <w:b w:val="0"/>
                <w:color w:val="262421"/>
                <w:sz w:val="16"/>
              </w:rPr>
              <w:t>Equipment &amp; parts deserve their own funnels</w:t>
            </w:r>
          </w:p>
        </w:tc>
        <w:tc>
          <w:tcPr>
            <w:tcW w:type="dxa" w:w="2900"/>
          </w:tcPr>
          <w:p>
            <w:pPr>
              <w:spacing w:after="20" w:before="20"/>
            </w:pPr>
            <w:r>
              <w:rPr>
                <w:rFonts w:ascii="Calibri" w:hAnsi="Calibri"/>
                <w:b w:val="0"/>
                <w:color w:val="262421"/>
                <w:sz w:val="16"/>
              </w:rPr>
              <w:t>Dedicated equipment + parts conversion systems</w:t>
            </w:r>
          </w:p>
        </w:tc>
        <w:tc>
          <w:tcPr>
            <w:tcW w:type="dxa" w:w="2450"/>
          </w:tcPr>
          <w:p>
            <w:pPr>
              <w:spacing w:after="20" w:before="20"/>
            </w:pPr>
            <w:r>
              <w:rPr>
                <w:rFonts w:ascii="Calibri" w:hAnsi="Calibri"/>
                <w:b w:val="0"/>
                <w:color w:val="262421"/>
                <w:sz w:val="16"/>
              </w:rPr>
              <w:t>Collapse into a secondary division</w:t>
            </w:r>
          </w:p>
        </w:tc>
        <w:tc>
          <w:tcPr>
            <w:tcW w:type="dxa" w:w="1360"/>
          </w:tcPr>
          <w:p>
            <w:pPr>
              <w:spacing w:after="20" w:before="20"/>
            </w:pPr>
            <w:r>
              <w:rPr>
                <w:rFonts w:ascii="Calibri" w:hAnsi="Calibri"/>
                <w:b w:val="0"/>
                <w:color w:val="262421"/>
                <w:sz w:val="16"/>
              </w:rPr>
              <w:t>No</w:t>
            </w:r>
          </w:p>
        </w:tc>
      </w:tr>
      <w:tr>
        <w:tc>
          <w:tcPr>
            <w:tcW w:type="dxa" w:w="2650"/>
            <w:shd w:val="clear" w:color="auto" w:fill="F3F1E9"/>
          </w:tcPr>
          <w:p>
            <w:pPr>
              <w:spacing w:after="20" w:before="20"/>
            </w:pPr>
            <w:r>
              <w:rPr>
                <w:rFonts w:ascii="Calibri" w:hAnsi="Calibri"/>
                <w:b w:val="0"/>
                <w:color w:val="262421"/>
                <w:sz w:val="16"/>
              </w:rPr>
              <w:t>Pasture/hay is a core commercial use-case locally</w:t>
            </w:r>
          </w:p>
        </w:tc>
        <w:tc>
          <w:tcPr>
            <w:tcW w:type="dxa" w:w="2900"/>
            <w:shd w:val="clear" w:color="auto" w:fill="F3F1E9"/>
          </w:tcPr>
          <w:p>
            <w:pPr>
              <w:spacing w:after="20" w:before="20"/>
            </w:pPr>
            <w:r>
              <w:rPr>
                <w:rFonts w:ascii="Calibri" w:hAnsi="Calibri"/>
                <w:b w:val="0"/>
                <w:color w:val="262421"/>
                <w:sz w:val="16"/>
              </w:rPr>
              <w:t>Build pasture &amp; hay pillar + pages</w:t>
            </w:r>
          </w:p>
        </w:tc>
        <w:tc>
          <w:tcPr>
            <w:tcW w:type="dxa" w:w="2450"/>
            <w:shd w:val="clear" w:color="auto" w:fill="F3F1E9"/>
          </w:tcPr>
          <w:p>
            <w:pPr>
              <w:spacing w:after="20" w:before="20"/>
            </w:pPr>
            <w:r>
              <w:rPr>
                <w:rFonts w:ascii="Calibri" w:hAnsi="Calibri"/>
                <w:b w:val="0"/>
                <w:color w:val="262421"/>
                <w:sz w:val="16"/>
              </w:rPr>
              <w:t>Demote to content-only</w:t>
            </w:r>
          </w:p>
        </w:tc>
        <w:tc>
          <w:tcPr>
            <w:tcW w:type="dxa" w:w="1360"/>
            <w:shd w:val="clear" w:color="auto" w:fill="F3F1E9"/>
          </w:tcPr>
          <w:p>
            <w:pPr>
              <w:spacing w:after="20" w:before="20"/>
            </w:pPr>
            <w:r>
              <w:rPr>
                <w:rFonts w:ascii="Calibri" w:hAnsi="Calibri"/>
                <w:b w:val="0"/>
                <w:color w:val="262421"/>
                <w:sz w:val="16"/>
              </w:rPr>
              <w:t>Publication only</w:t>
            </w:r>
          </w:p>
        </w:tc>
      </w:tr>
      <w:tr>
        <w:tc>
          <w:tcPr>
            <w:tcW w:type="dxa" w:w="2650"/>
          </w:tcPr>
          <w:p>
            <w:pPr>
              <w:spacing w:after="20" w:before="20"/>
            </w:pPr>
            <w:r>
              <w:rPr>
                <w:rFonts w:ascii="Calibri" w:hAnsi="Calibri"/>
                <w:b w:val="0"/>
                <w:color w:val="262421"/>
                <w:sz w:val="16"/>
              </w:rPr>
              <w:t>Response-time promises (same/1 business day)</w:t>
            </w:r>
          </w:p>
        </w:tc>
        <w:tc>
          <w:tcPr>
            <w:tcW w:type="dxa" w:w="2900"/>
          </w:tcPr>
          <w:p>
            <w:pPr>
              <w:spacing w:after="20" w:before="20"/>
            </w:pPr>
            <w:r>
              <w:rPr>
                <w:rFonts w:ascii="Calibri" w:hAnsi="Calibri"/>
                <w:b w:val="0"/>
                <w:color w:val="262421"/>
                <w:sz w:val="16"/>
              </w:rPr>
              <w:t>Draft SLAs in forms &amp; auto-responses</w:t>
            </w:r>
          </w:p>
        </w:tc>
        <w:tc>
          <w:tcPr>
            <w:tcW w:type="dxa" w:w="2450"/>
          </w:tcPr>
          <w:p>
            <w:pPr>
              <w:spacing w:after="20" w:before="20"/>
            </w:pPr>
            <w:r>
              <w:rPr>
                <w:rFonts w:ascii="Calibri" w:hAnsi="Calibri"/>
                <w:b w:val="0"/>
                <w:color w:val="262421"/>
                <w:sz w:val="16"/>
              </w:rPr>
              <w:t>Adjust to owner’s real capacity</w:t>
            </w:r>
          </w:p>
        </w:tc>
        <w:tc>
          <w:tcPr>
            <w:tcW w:type="dxa" w:w="1360"/>
          </w:tcPr>
          <w:p>
            <w:pPr>
              <w:spacing w:after="20" w:before="20"/>
            </w:pPr>
            <w:r>
              <w:rPr>
                <w:rFonts w:ascii="Calibri" w:hAnsi="Calibri"/>
                <w:b w:val="0"/>
                <w:color w:val="262421"/>
                <w:sz w:val="16"/>
              </w:rPr>
              <w:t>Publication (promise)</w:t>
            </w:r>
          </w:p>
        </w:tc>
      </w:tr>
      <w:tr>
        <w:tc>
          <w:tcPr>
            <w:tcW w:type="dxa" w:w="2650"/>
            <w:shd w:val="clear" w:color="auto" w:fill="F3F1E9"/>
          </w:tcPr>
          <w:p>
            <w:pPr>
              <w:spacing w:after="20" w:before="20"/>
            </w:pPr>
            <w:r>
              <w:rPr>
                <w:rFonts w:ascii="Calibri" w:hAnsi="Calibri"/>
                <w:b w:val="0"/>
                <w:color w:val="262421"/>
                <w:sz w:val="16"/>
              </w:rPr>
              <w:t>Delivery covers Saluda County + adjacent + some out-of-state</w:t>
            </w:r>
          </w:p>
        </w:tc>
        <w:tc>
          <w:tcPr>
            <w:tcW w:type="dxa" w:w="2900"/>
            <w:shd w:val="clear" w:color="auto" w:fill="F3F1E9"/>
          </w:tcPr>
          <w:p>
            <w:pPr>
              <w:spacing w:after="20" w:before="20"/>
            </w:pPr>
            <w:r>
              <w:rPr>
                <w:rFonts w:ascii="Calibri" w:hAnsi="Calibri"/>
                <w:b w:val="0"/>
                <w:color w:val="262421"/>
                <w:sz w:val="16"/>
              </w:rPr>
              <w:t>Draft service-area pages (marked provisional)</w:t>
            </w:r>
          </w:p>
        </w:tc>
        <w:tc>
          <w:tcPr>
            <w:tcW w:type="dxa" w:w="2450"/>
            <w:shd w:val="clear" w:color="auto" w:fill="F3F1E9"/>
          </w:tcPr>
          <w:p>
            <w:pPr>
              <w:spacing w:after="20" w:before="20"/>
            </w:pPr>
            <w:r>
              <w:rPr>
                <w:rFonts w:ascii="Calibri" w:hAnsi="Calibri"/>
                <w:b w:val="0"/>
                <w:color w:val="262421"/>
                <w:sz w:val="16"/>
              </w:rPr>
              <w:t>Restrict to confirmed radius/markets</w:t>
            </w:r>
          </w:p>
        </w:tc>
        <w:tc>
          <w:tcPr>
            <w:tcW w:type="dxa" w:w="1360"/>
            <w:shd w:val="clear" w:color="auto" w:fill="F3F1E9"/>
          </w:tcPr>
          <w:p>
            <w:pPr>
              <w:spacing w:after="20" w:before="20"/>
            </w:pPr>
            <w:r>
              <w:rPr>
                <w:rFonts w:ascii="Calibri" w:hAnsi="Calibri"/>
                <w:b w:val="0"/>
                <w:color w:val="262421"/>
                <w:sz w:val="16"/>
              </w:rPr>
              <w:t>Publication (area pages)</w:t>
            </w:r>
          </w:p>
        </w:tc>
      </w:tr>
      <w:tr>
        <w:tc>
          <w:tcPr>
            <w:tcW w:type="dxa" w:w="2650"/>
          </w:tcPr>
          <w:p>
            <w:pPr>
              <w:spacing w:after="20" w:before="20"/>
            </w:pPr>
            <w:r>
              <w:rPr>
                <w:rFonts w:ascii="Calibri" w:hAnsi="Calibri"/>
                <w:b w:val="0"/>
                <w:color w:val="262421"/>
                <w:sz w:val="16"/>
              </w:rPr>
              <w:t>Wholesale/contract bagging/private label are future, not launch</w:t>
            </w:r>
          </w:p>
        </w:tc>
        <w:tc>
          <w:tcPr>
            <w:tcW w:type="dxa" w:w="2900"/>
          </w:tcPr>
          <w:p>
            <w:pPr>
              <w:spacing w:after="20" w:before="20"/>
            </w:pPr>
            <w:r>
              <w:rPr>
                <w:rFonts w:ascii="Calibri" w:hAnsi="Calibri"/>
                <w:b w:val="0"/>
                <w:color w:val="262421"/>
                <w:sz w:val="16"/>
              </w:rPr>
              <w:t>Keep as Tier-5 stubs, no homepage lead</w:t>
            </w:r>
          </w:p>
        </w:tc>
        <w:tc>
          <w:tcPr>
            <w:tcW w:type="dxa" w:w="2450"/>
          </w:tcPr>
          <w:p>
            <w:pPr>
              <w:spacing w:after="20" w:before="20"/>
            </w:pPr>
            <w:r>
              <w:rPr>
                <w:rFonts w:ascii="Calibri" w:hAnsi="Calibri"/>
                <w:b w:val="0"/>
                <w:color w:val="262421"/>
                <w:sz w:val="16"/>
              </w:rPr>
              <w:t>Promote if owner confirms active offering</w:t>
            </w:r>
          </w:p>
        </w:tc>
        <w:tc>
          <w:tcPr>
            <w:tcW w:type="dxa" w:w="1360"/>
          </w:tcPr>
          <w:p>
            <w:pPr>
              <w:spacing w:after="20" w:before="20"/>
            </w:pPr>
            <w:r>
              <w:rPr>
                <w:rFonts w:ascii="Calibri" w:hAnsi="Calibri"/>
                <w:b w:val="0"/>
                <w:color w:val="262421"/>
                <w:sz w:val="16"/>
              </w:rPr>
              <w:t>No</w:t>
            </w:r>
          </w:p>
        </w:tc>
      </w:tr>
      <w:tr>
        <w:tc>
          <w:tcPr>
            <w:tcW w:type="dxa" w:w="2650"/>
            <w:shd w:val="clear" w:color="auto" w:fill="F3F1E9"/>
          </w:tcPr>
          <w:p>
            <w:pPr>
              <w:spacing w:after="20" w:before="20"/>
            </w:pPr>
            <w:r>
              <w:rPr>
                <w:rFonts w:ascii="Calibri" w:hAnsi="Calibri"/>
                <w:b w:val="0"/>
                <w:color w:val="262421"/>
                <w:sz w:val="16"/>
              </w:rPr>
              <w:t>Chemicals require compliance gating before listing</w:t>
            </w:r>
          </w:p>
        </w:tc>
        <w:tc>
          <w:tcPr>
            <w:tcW w:type="dxa" w:w="2900"/>
            <w:shd w:val="clear" w:color="auto" w:fill="F3F1E9"/>
          </w:tcPr>
          <w:p>
            <w:pPr>
              <w:spacing w:after="20" w:before="20"/>
            </w:pPr>
            <w:r>
              <w:rPr>
                <w:rFonts w:ascii="Calibri" w:hAnsi="Calibri"/>
                <w:b w:val="0"/>
                <w:color w:val="262421"/>
                <w:sz w:val="16"/>
              </w:rPr>
              <w:t>Hold chemical detail pages</w:t>
            </w:r>
          </w:p>
        </w:tc>
        <w:tc>
          <w:tcPr>
            <w:tcW w:type="dxa" w:w="2450"/>
            <w:shd w:val="clear" w:color="auto" w:fill="F3F1E9"/>
          </w:tcPr>
          <w:p>
            <w:pPr>
              <w:spacing w:after="20" w:before="20"/>
            </w:pPr>
            <w:r>
              <w:rPr>
                <w:rFonts w:ascii="Calibri" w:hAnsi="Calibri"/>
                <w:b w:val="0"/>
                <w:color w:val="262421"/>
                <w:sz w:val="16"/>
              </w:rPr>
              <w:t>Enable once licensing/SDS confirmed</w:t>
            </w:r>
          </w:p>
        </w:tc>
        <w:tc>
          <w:tcPr>
            <w:tcW w:type="dxa" w:w="1360"/>
            <w:shd w:val="clear" w:color="auto" w:fill="F3F1E9"/>
          </w:tcPr>
          <w:p>
            <w:pPr>
              <w:spacing w:after="20" w:before="20"/>
            </w:pPr>
            <w:r>
              <w:rPr>
                <w:rFonts w:ascii="Calibri" w:hAnsi="Calibri"/>
                <w:b w:val="0"/>
                <w:color w:val="262421"/>
                <w:sz w:val="16"/>
              </w:rPr>
              <w:t>Publication (chemicals)</w:t>
            </w:r>
          </w:p>
        </w:tc>
      </w:tr>
    </w:tbl>
    <w:p>
      <w:pPr>
        <w:spacing w:after="40"/>
      </w:pPr>
    </w:p>
    <w:p>
      <w:pPr>
        <w:keepNext/>
        <w:spacing w:before="280" w:after="40"/>
        <w:outlineLvl w:val="0"/>
      </w:pPr>
      <w:r>
        <w:rPr>
          <w:rFonts w:ascii="Calibri" w:hAnsi="Calibri"/>
          <w:b/>
          <w:color w:val="B1761B"/>
          <w:sz w:val="33"/>
        </w:rPr>
        <w:t xml:space="preserve">13  </w:t>
      </w:r>
      <w:r>
        <w:rPr>
          <w:rFonts w:ascii="Calibri" w:hAnsi="Calibri"/>
          <w:b/>
          <w:color w:val="2F5D34"/>
          <w:sz w:val="33"/>
        </w:rPr>
        <w:t>Owner Review Packet</w:t>
      </w:r>
    </w:p>
    <w:p>
      <w:pPr>
        <w:spacing w:before="40" w:after="160"/>
        <w:pBdr>
          <w:bottom w:val="single" w:sz="12" w:space="1" w:color="B1761B"/>
        </w:pBdr>
      </w:pPr>
    </w:p>
    <w:p>
      <w:pPr>
        <w:spacing w:before="0" w:after="120"/>
      </w:pPr>
      <w:r>
        <w:rPr>
          <w:rFonts w:ascii="Calibri" w:hAnsi="Calibri"/>
          <w:b w:val="0"/>
          <w:i w:val="0"/>
          <w:color w:val="262421"/>
          <w:sz w:val="21"/>
        </w:rPr>
        <w:t>A short, decision-based review — owners edit the recommended optimal strategy rather than invent it. Nine quick pages (delivered as a separate 2–3 page form for the owner call):</w:t>
      </w:r>
    </w:p>
    <w:tbl>
      <w:tblPr>
        <w:tblW w:type="auto" w:w="0"/>
        <w:jc w:val="center"/>
        <w:tblLayout w:type="fixed"/>
        <w:tblLook w:firstColumn="1" w:firstRow="1" w:lastColumn="0" w:lastRow="0" w:noHBand="0" w:noVBand="1" w:val="04A0"/>
        <w:tblW w:type="dxa" w:w="9360"/>
        <w:tblBorders>
          <w:top w:val="single" w:sz="4" w:space="0" w:color="DAD2C2"/>
          <w:left w:val="single" w:sz="4" w:space="0" w:color="DAD2C2"/>
          <w:bottom w:val="single" w:sz="4" w:space="0" w:color="DAD2C2"/>
          <w:right w:val="single" w:sz="4" w:space="0" w:color="DAD2C2"/>
          <w:insideH w:val="single" w:sz="4" w:space="0" w:color="DAD2C2"/>
          <w:insideV w:val="single" w:sz="4" w:space="0" w:color="DAD2C2"/>
        </w:tblBorders>
      </w:tblPr>
      <w:tblGrid>
        <w:gridCol w:w="2300"/>
        <w:gridCol w:w="7060"/>
      </w:tblGrid>
      <w:tr>
        <w:tc>
          <w:tcPr>
            <w:tcW w:type="dxa" w:w="2300"/>
            <w:shd w:val="clear" w:color="auto" w:fill="2F5D34"/>
          </w:tcPr>
          <w:p>
            <w:pPr>
              <w:spacing w:after="20" w:before="20"/>
            </w:pPr>
            <w:r>
              <w:rPr>
                <w:rFonts w:ascii="Calibri" w:hAnsi="Calibri"/>
                <w:b/>
                <w:color w:val="FFFFFF"/>
                <w:sz w:val="18"/>
              </w:rPr>
              <w:t>Packet page</w:t>
            </w:r>
          </w:p>
        </w:tc>
        <w:tc>
          <w:tcPr>
            <w:tcW w:type="dxa" w:w="7060"/>
            <w:shd w:val="clear" w:color="auto" w:fill="2F5D34"/>
          </w:tcPr>
          <w:p>
            <w:pPr>
              <w:spacing w:after="20" w:before="20"/>
            </w:pPr>
            <w:r>
              <w:rPr>
                <w:rFonts w:ascii="Calibri" w:hAnsi="Calibri"/>
                <w:b/>
                <w:color w:val="FFFFFF"/>
                <w:sz w:val="18"/>
              </w:rPr>
              <w:t>Owner decides</w:t>
            </w:r>
          </w:p>
        </w:tc>
      </w:tr>
      <w:tr>
        <w:tc>
          <w:tcPr>
            <w:tcW w:type="dxa" w:w="2300"/>
          </w:tcPr>
          <w:p>
            <w:pPr>
              <w:spacing w:after="20" w:before="20"/>
            </w:pPr>
            <w:r>
              <w:rPr>
                <w:rFonts w:ascii="Calibri" w:hAnsi="Calibri"/>
                <w:b w:val="0"/>
                <w:color w:val="262421"/>
                <w:sz w:val="17"/>
              </w:rPr>
              <w:t>1 · Recommended priorities</w:t>
            </w:r>
          </w:p>
        </w:tc>
        <w:tc>
          <w:tcPr>
            <w:tcW w:type="dxa" w:w="7060"/>
          </w:tcPr>
          <w:p>
            <w:pPr>
              <w:spacing w:after="20" w:before="20"/>
            </w:pPr>
            <w:r>
              <w:rPr>
                <w:rFonts w:ascii="Calibri" w:hAnsi="Calibri"/>
                <w:b w:val="0"/>
                <w:color w:val="262421"/>
                <w:sz w:val="17"/>
              </w:rPr>
              <w:t>Approve the Tier 1–5 hierarchy (or reorder)</w:t>
            </w:r>
          </w:p>
        </w:tc>
      </w:tr>
      <w:tr>
        <w:tc>
          <w:tcPr>
            <w:tcW w:type="dxa" w:w="2300"/>
            <w:shd w:val="clear" w:color="auto" w:fill="F3F1E9"/>
          </w:tcPr>
          <w:p>
            <w:pPr>
              <w:spacing w:after="20" w:before="20"/>
            </w:pPr>
            <w:r>
              <w:rPr>
                <w:rFonts w:ascii="Calibri" w:hAnsi="Calibri"/>
                <w:b w:val="0"/>
                <w:color w:val="262421"/>
                <w:sz w:val="17"/>
              </w:rPr>
              <w:t>2 · Market position</w:t>
            </w:r>
          </w:p>
        </w:tc>
        <w:tc>
          <w:tcPr>
            <w:tcW w:type="dxa" w:w="7060"/>
            <w:shd w:val="clear" w:color="auto" w:fill="F3F1E9"/>
          </w:tcPr>
          <w:p>
            <w:pPr>
              <w:spacing w:after="20" w:before="20"/>
            </w:pPr>
            <w:r>
              <w:rPr>
                <w:rFonts w:ascii="Calibri" w:hAnsi="Calibri"/>
                <w:b w:val="0"/>
                <w:color w:val="262421"/>
                <w:sz w:val="17"/>
              </w:rPr>
              <w:t>Approve the category &amp; one-line value proposition</w:t>
            </w:r>
          </w:p>
        </w:tc>
      </w:tr>
      <w:tr>
        <w:tc>
          <w:tcPr>
            <w:tcW w:type="dxa" w:w="2300"/>
          </w:tcPr>
          <w:p>
            <w:pPr>
              <w:spacing w:after="20" w:before="20"/>
            </w:pPr>
            <w:r>
              <w:rPr>
                <w:rFonts w:ascii="Calibri" w:hAnsi="Calibri"/>
                <w:b w:val="0"/>
                <w:color w:val="262421"/>
                <w:sz w:val="17"/>
              </w:rPr>
              <w:t>3 · Sitemap</w:t>
            </w:r>
          </w:p>
        </w:tc>
        <w:tc>
          <w:tcPr>
            <w:tcW w:type="dxa" w:w="7060"/>
          </w:tcPr>
          <w:p>
            <w:pPr>
              <w:spacing w:after="20" w:before="20"/>
            </w:pPr>
            <w:r>
              <w:rPr>
                <w:rFonts w:ascii="Calibri" w:hAnsi="Calibri"/>
                <w:b w:val="0"/>
                <w:color w:val="262421"/>
                <w:sz w:val="17"/>
              </w:rPr>
              <w:t>Approve the commercial navigation</w:t>
            </w:r>
          </w:p>
        </w:tc>
      </w:tr>
      <w:tr>
        <w:tc>
          <w:tcPr>
            <w:tcW w:type="dxa" w:w="2300"/>
            <w:shd w:val="clear" w:color="auto" w:fill="F3F1E9"/>
          </w:tcPr>
          <w:p>
            <w:pPr>
              <w:spacing w:after="20" w:before="20"/>
            </w:pPr>
            <w:r>
              <w:rPr>
                <w:rFonts w:ascii="Calibri" w:hAnsi="Calibri"/>
                <w:b w:val="0"/>
                <w:color w:val="262421"/>
                <w:sz w:val="17"/>
              </w:rPr>
              <w:t>4 · Homepage priority</w:t>
            </w:r>
          </w:p>
        </w:tc>
        <w:tc>
          <w:tcPr>
            <w:tcW w:type="dxa" w:w="7060"/>
            <w:shd w:val="clear" w:color="auto" w:fill="F3F1E9"/>
          </w:tcPr>
          <w:p>
            <w:pPr>
              <w:spacing w:after="20" w:before="20"/>
            </w:pPr>
            <w:r>
              <w:rPr>
                <w:rFonts w:ascii="Calibri" w:hAnsi="Calibri"/>
                <w:b w:val="0"/>
                <w:color w:val="262421"/>
                <w:sz w:val="17"/>
              </w:rPr>
              <w:t>Approve what the site leads with</w:t>
            </w:r>
          </w:p>
        </w:tc>
      </w:tr>
      <w:tr>
        <w:tc>
          <w:tcPr>
            <w:tcW w:type="dxa" w:w="2300"/>
          </w:tcPr>
          <w:p>
            <w:pPr>
              <w:spacing w:after="20" w:before="20"/>
            </w:pPr>
            <w:r>
              <w:rPr>
                <w:rFonts w:ascii="Calibri" w:hAnsi="Calibri"/>
                <w:b w:val="0"/>
                <w:color w:val="262421"/>
                <w:sz w:val="17"/>
              </w:rPr>
              <w:t>5 · Products &amp; services</w:t>
            </w:r>
          </w:p>
        </w:tc>
        <w:tc>
          <w:tcPr>
            <w:tcW w:type="dxa" w:w="7060"/>
          </w:tcPr>
          <w:p>
            <w:pPr>
              <w:spacing w:after="20" w:before="20"/>
            </w:pPr>
            <w:r>
              <w:rPr>
                <w:rFonts w:ascii="Calibri" w:hAnsi="Calibri"/>
                <w:b w:val="0"/>
                <w:color w:val="262421"/>
                <w:sz w:val="17"/>
              </w:rPr>
              <w:t>Per item: Offer now / Seasonal / Special order / Not offered / Future (checkboxes)</w:t>
            </w:r>
          </w:p>
        </w:tc>
      </w:tr>
      <w:tr>
        <w:tc>
          <w:tcPr>
            <w:tcW w:type="dxa" w:w="2300"/>
            <w:shd w:val="clear" w:color="auto" w:fill="F3F1E9"/>
          </w:tcPr>
          <w:p>
            <w:pPr>
              <w:spacing w:after="20" w:before="20"/>
            </w:pPr>
            <w:r>
              <w:rPr>
                <w:rFonts w:ascii="Calibri" w:hAnsi="Calibri"/>
                <w:b w:val="0"/>
                <w:color w:val="262421"/>
                <w:sz w:val="17"/>
              </w:rPr>
              <w:t>6 · Delivery &amp; fulfillment</w:t>
            </w:r>
          </w:p>
        </w:tc>
        <w:tc>
          <w:tcPr>
            <w:tcW w:type="dxa" w:w="7060"/>
            <w:shd w:val="clear" w:color="auto" w:fill="F3F1E9"/>
          </w:tcPr>
          <w:p>
            <w:pPr>
              <w:spacing w:after="20" w:before="20"/>
            </w:pPr>
            <w:r>
              <w:rPr>
                <w:rFonts w:ascii="Calibri" w:hAnsi="Calibri"/>
                <w:b w:val="0"/>
                <w:color w:val="262421"/>
                <w:sz w:val="17"/>
              </w:rPr>
              <w:t>Radius · states · minimums · truck capacity · spreading · pickup · freight rules</w:t>
            </w:r>
          </w:p>
        </w:tc>
      </w:tr>
      <w:tr>
        <w:tc>
          <w:tcPr>
            <w:tcW w:type="dxa" w:w="2300"/>
          </w:tcPr>
          <w:p>
            <w:pPr>
              <w:spacing w:after="20" w:before="20"/>
            </w:pPr>
            <w:r>
              <w:rPr>
                <w:rFonts w:ascii="Calibri" w:hAnsi="Calibri"/>
                <w:b w:val="0"/>
                <w:color w:val="262421"/>
                <w:sz w:val="17"/>
              </w:rPr>
              <w:t>7 · Commercial opportunities</w:t>
            </w:r>
          </w:p>
        </w:tc>
        <w:tc>
          <w:tcPr>
            <w:tcW w:type="dxa" w:w="7060"/>
          </w:tcPr>
          <w:p>
            <w:pPr>
              <w:spacing w:after="20" w:before="20"/>
            </w:pPr>
            <w:r>
              <w:rPr>
                <w:rFonts w:ascii="Calibri" w:hAnsi="Calibri"/>
                <w:b w:val="0"/>
                <w:color w:val="262421"/>
                <w:sz w:val="17"/>
              </w:rPr>
              <w:t>Wholesale · dealer · contract bagging · private label · accounts · shipping · financing</w:t>
            </w:r>
          </w:p>
        </w:tc>
      </w:tr>
      <w:tr>
        <w:tc>
          <w:tcPr>
            <w:tcW w:type="dxa" w:w="2300"/>
            <w:shd w:val="clear" w:color="auto" w:fill="F3F1E9"/>
          </w:tcPr>
          <w:p>
            <w:pPr>
              <w:spacing w:after="20" w:before="20"/>
            </w:pPr>
            <w:r>
              <w:rPr>
                <w:rFonts w:ascii="Calibri" w:hAnsi="Calibri"/>
                <w:b w:val="0"/>
                <w:color w:val="262421"/>
                <w:sz w:val="17"/>
              </w:rPr>
              <w:t>8 · Lead ownership</w:t>
            </w:r>
          </w:p>
        </w:tc>
        <w:tc>
          <w:tcPr>
            <w:tcW w:type="dxa" w:w="7060"/>
            <w:shd w:val="clear" w:color="auto" w:fill="F3F1E9"/>
          </w:tcPr>
          <w:p>
            <w:pPr>
              <w:spacing w:after="20" w:before="20"/>
            </w:pPr>
            <w:r>
              <w:rPr>
                <w:rFonts w:ascii="Calibri" w:hAnsi="Calibri"/>
                <w:b w:val="0"/>
                <w:color w:val="262421"/>
                <w:sz w:val="17"/>
              </w:rPr>
              <w:t>Assign each of the 6 forms to a responsible person</w:t>
            </w:r>
          </w:p>
        </w:tc>
      </w:tr>
      <w:tr>
        <w:tc>
          <w:tcPr>
            <w:tcW w:type="dxa" w:w="2300"/>
          </w:tcPr>
          <w:p>
            <w:pPr>
              <w:spacing w:after="20" w:before="20"/>
            </w:pPr>
            <w:r>
              <w:rPr>
                <w:rFonts w:ascii="Calibri" w:hAnsi="Calibri"/>
                <w:b w:val="0"/>
                <w:color w:val="262421"/>
                <w:sz w:val="17"/>
              </w:rPr>
              <w:t>9 · Approval exceptions</w:t>
            </w:r>
          </w:p>
        </w:tc>
        <w:tc>
          <w:tcPr>
            <w:tcW w:type="dxa" w:w="7060"/>
          </w:tcPr>
          <w:p>
            <w:pPr>
              <w:spacing w:after="20" w:before="20"/>
            </w:pPr>
            <w:r>
              <w:rPr>
                <w:rFonts w:ascii="Calibri" w:hAnsi="Calibri"/>
                <w:b w:val="0"/>
                <w:color w:val="262421"/>
                <w:sz w:val="17"/>
              </w:rPr>
              <w:t>List only where ownership disagrees with the recommended strategy</w:t>
            </w:r>
          </w:p>
        </w:tc>
      </w:tr>
    </w:tbl>
    <w:p>
      <w:pPr>
        <w:spacing w:after="40"/>
      </w:pPr>
    </w:p>
    <w:tbl>
      <w:tblPr>
        <w:tblW w:type="auto" w:w="0"/>
        <w:jc w:val="center"/>
        <w:tblLook w:firstColumn="1" w:firstRow="1" w:lastColumn="0" w:lastRow="0" w:noHBand="0" w:noVBand="1" w:val="04A0"/>
      </w:tblPr>
      <w:tblGrid>
        <w:gridCol w:w="9936"/>
      </w:tblGrid>
      <w:tr>
        <w:tc>
          <w:tcPr>
            <w:tcW w:type="dxa" w:w="9936"/>
            <w:shd w:val="clear" w:color="auto" w:fill="F7F3E8"/>
            <w:tcBorders>
              <w:left w:val="single" w:sz="22" w:space="0" w:color="2F5D34"/>
              <w:top w:val="single" w:sz="4" w:space="0" w:color="E2D8C4"/>
              <w:bottom w:val="single" w:sz="4" w:space="0" w:color="E2D8C4"/>
              <w:right w:val="single" w:sz="4" w:space="0" w:color="E2D8C4"/>
            </w:tcBorders>
          </w:tcPr>
          <w:p>
            <w:pPr>
              <w:spacing w:before="80" w:after="40"/>
            </w:pPr>
            <w:r>
              <w:rPr>
                <w:rFonts w:ascii="Calibri" w:hAnsi="Calibri"/>
                <w:b/>
                <w:color w:val="2F5D34"/>
                <w:sz w:val="21"/>
              </w:rPr>
              <w:t>Operating principle</w:t>
            </w:r>
          </w:p>
          <w:p>
            <w:pPr>
              <w:spacing w:after="40"/>
            </w:pPr>
            <w:r>
              <w:rPr>
                <w:rFonts w:ascii="Calibri" w:hAnsi="Calibri"/>
                <w:b/>
                <w:i w:val="0"/>
                <w:color w:val="2F5D34"/>
                <w:sz w:val="21"/>
              </w:rPr>
              <w:t xml:space="preserve">Owners should edit the proposed optimal strategy — not build it from a blank page.  </w:t>
            </w:r>
            <w:r>
              <w:rPr>
                <w:rFonts w:ascii="Calibri" w:hAnsi="Calibri"/>
                <w:b w:val="0"/>
                <w:i w:val="0"/>
                <w:color w:val="262421"/>
                <w:sz w:val="21"/>
              </w:rPr>
              <w:t>Every page above carries a specific recommended default, so the review is a series of yes / adjust decisions.</w:t>
            </w:r>
          </w:p>
        </w:tc>
      </w:tr>
    </w:tbl>
    <w:p>
      <w:pPr>
        <w:spacing w:after="40"/>
      </w:pPr>
    </w:p>
    <w:p>
      <w:pPr>
        <w:keepNext/>
        <w:spacing w:before="280" w:after="40"/>
        <w:outlineLvl w:val="0"/>
      </w:pPr>
      <w:r>
        <w:rPr>
          <w:rFonts w:ascii="Calibri" w:hAnsi="Calibri"/>
          <w:b/>
          <w:color w:val="B1761B"/>
          <w:sz w:val="33"/>
        </w:rPr>
        <w:t xml:space="preserve">14  </w:t>
      </w:r>
      <w:r>
        <w:rPr>
          <w:rFonts w:ascii="Calibri" w:hAnsi="Calibri"/>
          <w:b/>
          <w:color w:val="2F5D34"/>
          <w:sz w:val="33"/>
        </w:rPr>
        <w:t>Staging Build Plan (publication gates)</w:t>
      </w:r>
    </w:p>
    <w:p>
      <w:pPr>
        <w:spacing w:before="40" w:after="160"/>
        <w:pBdr>
          <w:bottom w:val="single" w:sz="12" w:space="1" w:color="B1761B"/>
        </w:pBdr>
      </w:pPr>
    </w:p>
    <w:p>
      <w:pPr>
        <w:spacing w:before="0" w:after="120"/>
      </w:pPr>
      <w:r>
        <w:rPr>
          <w:rFonts w:ascii="Calibri" w:hAnsi="Calibri"/>
          <w:b w:val="0"/>
          <w:i w:val="0"/>
          <w:color w:val="262421"/>
          <w:sz w:val="21"/>
        </w:rPr>
        <w:t>Build on a branch and a staging URL. Every page carries a gate; nothing reaches production without owner approval. Gate legend: READY FOR STAGING · READY FOR OWNER REVIEW · READY FOR COMPLIANCE REVIEW · BLOCKED BY DATA · BLOCKED BY OWNER APPROVAL · READY FOR PRODUCTION.</w:t>
      </w:r>
    </w:p>
    <w:tbl>
      <w:tblPr>
        <w:tblW w:type="auto" w:w="0"/>
        <w:jc w:val="center"/>
        <w:tblLayout w:type="fixed"/>
        <w:tblLook w:firstColumn="1" w:firstRow="1" w:lastColumn="0" w:lastRow="0" w:noHBand="0" w:noVBand="1" w:val="04A0"/>
        <w:tblW w:type="dxa" w:w="9360"/>
        <w:tblBorders>
          <w:top w:val="single" w:sz="4" w:space="0" w:color="DAD2C2"/>
          <w:left w:val="single" w:sz="4" w:space="0" w:color="DAD2C2"/>
          <w:bottom w:val="single" w:sz="4" w:space="0" w:color="DAD2C2"/>
          <w:right w:val="single" w:sz="4" w:space="0" w:color="DAD2C2"/>
          <w:insideH w:val="single" w:sz="4" w:space="0" w:color="DAD2C2"/>
          <w:insideV w:val="single" w:sz="4" w:space="0" w:color="DAD2C2"/>
        </w:tblBorders>
      </w:tblPr>
      <w:tblGrid>
        <w:gridCol w:w="3300"/>
        <w:gridCol w:w="3050"/>
        <w:gridCol w:w="3010"/>
      </w:tblGrid>
      <w:tr>
        <w:tc>
          <w:tcPr>
            <w:tcW w:type="dxa" w:w="3300"/>
            <w:shd w:val="clear" w:color="auto" w:fill="2F5D34"/>
          </w:tcPr>
          <w:p>
            <w:pPr>
              <w:spacing w:after="20" w:before="20"/>
            </w:pPr>
            <w:r>
              <w:rPr>
                <w:rFonts w:ascii="Calibri" w:hAnsi="Calibri"/>
                <w:b/>
                <w:color w:val="FFFFFF"/>
                <w:sz w:val="17"/>
              </w:rPr>
              <w:t>Page group</w:t>
            </w:r>
          </w:p>
        </w:tc>
        <w:tc>
          <w:tcPr>
            <w:tcW w:type="dxa" w:w="3050"/>
            <w:shd w:val="clear" w:color="auto" w:fill="2F5D34"/>
          </w:tcPr>
          <w:p>
            <w:pPr>
              <w:spacing w:after="20" w:before="20"/>
            </w:pPr>
            <w:r>
              <w:rPr>
                <w:rFonts w:ascii="Calibri" w:hAnsi="Calibri"/>
                <w:b/>
                <w:color w:val="FFFFFF"/>
                <w:sz w:val="17"/>
              </w:rPr>
              <w:t>Gate at staging</w:t>
            </w:r>
          </w:p>
        </w:tc>
        <w:tc>
          <w:tcPr>
            <w:tcW w:type="dxa" w:w="3010"/>
            <w:shd w:val="clear" w:color="auto" w:fill="2F5D34"/>
          </w:tcPr>
          <w:p>
            <w:pPr>
              <w:spacing w:after="20" w:before="20"/>
            </w:pPr>
            <w:r>
              <w:rPr>
                <w:rFonts w:ascii="Calibri" w:hAnsi="Calibri"/>
                <w:b/>
                <w:color w:val="FFFFFF"/>
                <w:sz w:val="17"/>
              </w:rPr>
              <w:t>Blocker to production</w:t>
            </w:r>
          </w:p>
        </w:tc>
      </w:tr>
      <w:tr>
        <w:tc>
          <w:tcPr>
            <w:tcW w:type="dxa" w:w="3300"/>
          </w:tcPr>
          <w:p>
            <w:pPr>
              <w:spacing w:after="20" w:before="20"/>
            </w:pPr>
            <w:r>
              <w:rPr>
                <w:rFonts w:ascii="Calibri" w:hAnsi="Calibri"/>
                <w:b w:val="0"/>
                <w:color w:val="262421"/>
                <w:sz w:val="16"/>
              </w:rPr>
              <w:t>Home, /fertilizer, custom-blends, bulk, totes, bagged</w:t>
            </w:r>
          </w:p>
        </w:tc>
        <w:tc>
          <w:tcPr>
            <w:tcW w:type="dxa" w:w="3050"/>
          </w:tcPr>
          <w:p>
            <w:pPr>
              <w:spacing w:after="20" w:before="20"/>
            </w:pPr>
            <w:r>
              <w:rPr>
                <w:rFonts w:ascii="Calibri" w:hAnsi="Calibri"/>
                <w:b w:val="0"/>
                <w:color w:val="262421"/>
                <w:sz w:val="16"/>
              </w:rPr>
              <w:t>READY FOR STAGING</w:t>
            </w:r>
          </w:p>
        </w:tc>
        <w:tc>
          <w:tcPr>
            <w:tcW w:type="dxa" w:w="3010"/>
          </w:tcPr>
          <w:p>
            <w:pPr>
              <w:spacing w:after="20" w:before="20"/>
            </w:pPr>
            <w:r>
              <w:rPr>
                <w:rFonts w:ascii="Calibri" w:hAnsi="Calibri"/>
                <w:b w:val="0"/>
                <w:color w:val="262421"/>
                <w:sz w:val="16"/>
              </w:rPr>
              <w:t>Brand claims + photos (owner)</w:t>
            </w:r>
          </w:p>
        </w:tc>
      </w:tr>
      <w:tr>
        <w:tc>
          <w:tcPr>
            <w:tcW w:type="dxa" w:w="3300"/>
            <w:shd w:val="clear" w:color="auto" w:fill="F3F1E9"/>
          </w:tcPr>
          <w:p>
            <w:pPr>
              <w:spacing w:after="20" w:before="20"/>
            </w:pPr>
            <w:r>
              <w:rPr>
                <w:rFonts w:ascii="Calibri" w:hAnsi="Calibri"/>
                <w:b w:val="0"/>
                <w:color w:val="262421"/>
                <w:sz w:val="16"/>
              </w:rPr>
              <w:t>/delivery + spreader-truck</w:t>
            </w:r>
          </w:p>
        </w:tc>
        <w:tc>
          <w:tcPr>
            <w:tcW w:type="dxa" w:w="3050"/>
            <w:shd w:val="clear" w:color="auto" w:fill="F3F1E9"/>
          </w:tcPr>
          <w:p>
            <w:pPr>
              <w:spacing w:after="20" w:before="20"/>
            </w:pPr>
            <w:r>
              <w:rPr>
                <w:rFonts w:ascii="Calibri" w:hAnsi="Calibri"/>
                <w:b w:val="0"/>
                <w:color w:val="262421"/>
                <w:sz w:val="16"/>
              </w:rPr>
              <w:t>READY FOR STAGING</w:t>
            </w:r>
          </w:p>
        </w:tc>
        <w:tc>
          <w:tcPr>
            <w:tcW w:type="dxa" w:w="3010"/>
            <w:shd w:val="clear" w:color="auto" w:fill="F3F1E9"/>
          </w:tcPr>
          <w:p>
            <w:pPr>
              <w:spacing w:after="20" w:before="20"/>
            </w:pPr>
            <w:r>
              <w:rPr>
                <w:rFonts w:ascii="Calibri" w:hAnsi="Calibri"/>
                <w:b w:val="0"/>
                <w:color w:val="262421"/>
                <w:sz w:val="16"/>
              </w:rPr>
              <w:t>Radius/minimums (DATA / owner)</w:t>
            </w:r>
          </w:p>
        </w:tc>
      </w:tr>
      <w:tr>
        <w:tc>
          <w:tcPr>
            <w:tcW w:type="dxa" w:w="3300"/>
          </w:tcPr>
          <w:p>
            <w:pPr>
              <w:spacing w:after="20" w:before="20"/>
            </w:pPr>
            <w:r>
              <w:rPr>
                <w:rFonts w:ascii="Calibri" w:hAnsi="Calibri"/>
                <w:b w:val="0"/>
                <w:color w:val="262421"/>
                <w:sz w:val="16"/>
              </w:rPr>
              <w:t>/delivery/service-area/*</w:t>
            </w:r>
          </w:p>
        </w:tc>
        <w:tc>
          <w:tcPr>
            <w:tcW w:type="dxa" w:w="3050"/>
          </w:tcPr>
          <w:p>
            <w:pPr>
              <w:spacing w:after="20" w:before="20"/>
            </w:pPr>
            <w:r>
              <w:rPr>
                <w:rFonts w:ascii="Calibri" w:hAnsi="Calibri"/>
                <w:b w:val="0"/>
                <w:color w:val="262421"/>
                <w:sz w:val="16"/>
              </w:rPr>
              <w:t>BLOCKED BY DATA</w:t>
            </w:r>
          </w:p>
        </w:tc>
        <w:tc>
          <w:tcPr>
            <w:tcW w:type="dxa" w:w="3010"/>
          </w:tcPr>
          <w:p>
            <w:pPr>
              <w:spacing w:after="20" w:before="20"/>
            </w:pPr>
            <w:r>
              <w:rPr>
                <w:rFonts w:ascii="Calibri" w:hAnsi="Calibri"/>
                <w:b w:val="0"/>
                <w:color w:val="262421"/>
                <w:sz w:val="16"/>
              </w:rPr>
              <w:t>Confirmed territories</w:t>
            </w:r>
          </w:p>
        </w:tc>
      </w:tr>
      <w:tr>
        <w:tc>
          <w:tcPr>
            <w:tcW w:type="dxa" w:w="3300"/>
            <w:shd w:val="clear" w:color="auto" w:fill="F3F1E9"/>
          </w:tcPr>
          <w:p>
            <w:pPr>
              <w:spacing w:after="20" w:before="20"/>
            </w:pPr>
            <w:r>
              <w:rPr>
                <w:rFonts w:ascii="Calibri" w:hAnsi="Calibri"/>
                <w:b w:val="0"/>
                <w:color w:val="262421"/>
                <w:sz w:val="16"/>
              </w:rPr>
              <w:t>/equipment/*, /parts/*</w:t>
            </w:r>
          </w:p>
        </w:tc>
        <w:tc>
          <w:tcPr>
            <w:tcW w:type="dxa" w:w="3050"/>
            <w:shd w:val="clear" w:color="auto" w:fill="F3F1E9"/>
          </w:tcPr>
          <w:p>
            <w:pPr>
              <w:spacing w:after="20" w:before="20"/>
            </w:pPr>
            <w:r>
              <w:rPr>
                <w:rFonts w:ascii="Calibri" w:hAnsi="Calibri"/>
                <w:b w:val="0"/>
                <w:color w:val="262421"/>
                <w:sz w:val="16"/>
              </w:rPr>
              <w:t>READY FOR STAGING</w:t>
            </w:r>
          </w:p>
        </w:tc>
        <w:tc>
          <w:tcPr>
            <w:tcW w:type="dxa" w:w="3010"/>
            <w:shd w:val="clear" w:color="auto" w:fill="F3F1E9"/>
          </w:tcPr>
          <w:p>
            <w:pPr>
              <w:spacing w:after="20" w:before="20"/>
            </w:pPr>
            <w:r>
              <w:rPr>
                <w:rFonts w:ascii="Calibri" w:hAnsi="Calibri"/>
                <w:b w:val="0"/>
                <w:color w:val="262421"/>
                <w:sz w:val="16"/>
              </w:rPr>
              <w:t>Inventory scope, financing (owner)</w:t>
            </w:r>
          </w:p>
        </w:tc>
      </w:tr>
      <w:tr>
        <w:tc>
          <w:tcPr>
            <w:tcW w:type="dxa" w:w="3300"/>
          </w:tcPr>
          <w:p>
            <w:pPr>
              <w:spacing w:after="20" w:before="20"/>
            </w:pPr>
            <w:r>
              <w:rPr>
                <w:rFonts w:ascii="Calibri" w:hAnsi="Calibri"/>
                <w:b w:val="0"/>
                <w:color w:val="262421"/>
                <w:sz w:val="16"/>
              </w:rPr>
              <w:t>/fertilizer/pasture · hay-fields</w:t>
            </w:r>
          </w:p>
        </w:tc>
        <w:tc>
          <w:tcPr>
            <w:tcW w:type="dxa" w:w="3050"/>
          </w:tcPr>
          <w:p>
            <w:pPr>
              <w:spacing w:after="20" w:before="20"/>
            </w:pPr>
            <w:r>
              <w:rPr>
                <w:rFonts w:ascii="Calibri" w:hAnsi="Calibri"/>
                <w:b w:val="0"/>
                <w:color w:val="262421"/>
                <w:sz w:val="16"/>
              </w:rPr>
              <w:t>READY FOR OWNER REVIEW</w:t>
            </w:r>
          </w:p>
        </w:tc>
        <w:tc>
          <w:tcPr>
            <w:tcW w:type="dxa" w:w="3010"/>
          </w:tcPr>
          <w:p>
            <w:pPr>
              <w:spacing w:after="20" w:before="20"/>
            </w:pPr>
            <w:r>
              <w:rPr>
                <w:rFonts w:ascii="Calibri" w:hAnsi="Calibri"/>
                <w:b w:val="0"/>
                <w:color w:val="262421"/>
                <w:sz w:val="16"/>
              </w:rPr>
              <w:t>Confirm core use-cases</w:t>
            </w:r>
          </w:p>
        </w:tc>
      </w:tr>
      <w:tr>
        <w:tc>
          <w:tcPr>
            <w:tcW w:type="dxa" w:w="3300"/>
            <w:shd w:val="clear" w:color="auto" w:fill="F3F1E9"/>
          </w:tcPr>
          <w:p>
            <w:pPr>
              <w:spacing w:after="20" w:before="20"/>
            </w:pPr>
            <w:r>
              <w:rPr>
                <w:rFonts w:ascii="Calibri" w:hAnsi="Calibri"/>
                <w:b w:val="0"/>
                <w:color w:val="262421"/>
                <w:sz w:val="16"/>
              </w:rPr>
              <w:t>/seed-farm-supplies/chemicals</w:t>
            </w:r>
          </w:p>
        </w:tc>
        <w:tc>
          <w:tcPr>
            <w:tcW w:type="dxa" w:w="3050"/>
            <w:shd w:val="clear" w:color="auto" w:fill="F3F1E9"/>
          </w:tcPr>
          <w:p>
            <w:pPr>
              <w:spacing w:after="20" w:before="20"/>
            </w:pPr>
            <w:r>
              <w:rPr>
                <w:rFonts w:ascii="Calibri" w:hAnsi="Calibri"/>
                <w:b w:val="0"/>
                <w:color w:val="262421"/>
                <w:sz w:val="16"/>
              </w:rPr>
              <w:t>READY FOR COMPLIANCE REVIEW</w:t>
            </w:r>
          </w:p>
        </w:tc>
        <w:tc>
          <w:tcPr>
            <w:tcW w:type="dxa" w:w="3010"/>
            <w:shd w:val="clear" w:color="auto" w:fill="F3F1E9"/>
          </w:tcPr>
          <w:p>
            <w:pPr>
              <w:spacing w:after="20" w:before="20"/>
            </w:pPr>
            <w:r>
              <w:rPr>
                <w:rFonts w:ascii="Calibri" w:hAnsi="Calibri"/>
                <w:b w:val="0"/>
                <w:color w:val="262421"/>
                <w:sz w:val="16"/>
              </w:rPr>
              <w:t>Licensing, SDS, labels</w:t>
            </w:r>
          </w:p>
        </w:tc>
      </w:tr>
      <w:tr>
        <w:tc>
          <w:tcPr>
            <w:tcW w:type="dxa" w:w="3300"/>
          </w:tcPr>
          <w:p>
            <w:pPr>
              <w:spacing w:after="20" w:before="20"/>
            </w:pPr>
            <w:r>
              <w:rPr>
                <w:rFonts w:ascii="Calibri" w:hAnsi="Calibri"/>
                <w:b w:val="0"/>
                <w:color w:val="262421"/>
                <w:sz w:val="16"/>
              </w:rPr>
              <w:t>/commercial/wholesale · accounts · private-label</w:t>
            </w:r>
          </w:p>
        </w:tc>
        <w:tc>
          <w:tcPr>
            <w:tcW w:type="dxa" w:w="3050"/>
          </w:tcPr>
          <w:p>
            <w:pPr>
              <w:spacing w:after="20" w:before="20"/>
            </w:pPr>
            <w:r>
              <w:rPr>
                <w:rFonts w:ascii="Calibri" w:hAnsi="Calibri"/>
                <w:b w:val="0"/>
                <w:color w:val="262421"/>
                <w:sz w:val="16"/>
              </w:rPr>
              <w:t>BLOCKED BY OWNER APPROVAL</w:t>
            </w:r>
          </w:p>
        </w:tc>
        <w:tc>
          <w:tcPr>
            <w:tcW w:type="dxa" w:w="3010"/>
          </w:tcPr>
          <w:p>
            <w:pPr>
              <w:spacing w:after="20" w:before="20"/>
            </w:pPr>
            <w:r>
              <w:rPr>
                <w:rFonts w:ascii="Calibri" w:hAnsi="Calibri"/>
                <w:b w:val="0"/>
                <w:color w:val="262421"/>
                <w:sz w:val="16"/>
              </w:rPr>
              <w:t>Offering &amp; terms</w:t>
            </w:r>
          </w:p>
        </w:tc>
      </w:tr>
      <w:tr>
        <w:tc>
          <w:tcPr>
            <w:tcW w:type="dxa" w:w="3300"/>
            <w:shd w:val="clear" w:color="auto" w:fill="F3F1E9"/>
          </w:tcPr>
          <w:p>
            <w:pPr>
              <w:spacing w:after="20" w:before="20"/>
            </w:pPr>
            <w:r>
              <w:rPr>
                <w:rFonts w:ascii="Calibri" w:hAnsi="Calibri"/>
                <w:b w:val="0"/>
                <w:color w:val="262421"/>
                <w:sz w:val="16"/>
              </w:rPr>
              <w:t>Resources / guides</w:t>
            </w:r>
          </w:p>
        </w:tc>
        <w:tc>
          <w:tcPr>
            <w:tcW w:type="dxa" w:w="3050"/>
            <w:shd w:val="clear" w:color="auto" w:fill="F3F1E9"/>
          </w:tcPr>
          <w:p>
            <w:pPr>
              <w:spacing w:after="20" w:before="20"/>
            </w:pPr>
            <w:r>
              <w:rPr>
                <w:rFonts w:ascii="Calibri" w:hAnsi="Calibri"/>
                <w:b w:val="0"/>
                <w:color w:val="262421"/>
                <w:sz w:val="16"/>
              </w:rPr>
              <w:t>READY FOR STAGING</w:t>
            </w:r>
          </w:p>
        </w:tc>
        <w:tc>
          <w:tcPr>
            <w:tcW w:type="dxa" w:w="3010"/>
            <w:shd w:val="clear" w:color="auto" w:fill="F3F1E9"/>
          </w:tcPr>
          <w:p>
            <w:pPr>
              <w:spacing w:after="20" w:before="20"/>
            </w:pPr>
            <w:r>
              <w:rPr>
                <w:rFonts w:ascii="Calibri" w:hAnsi="Calibri"/>
                <w:b w:val="0"/>
                <w:color w:val="262421"/>
                <w:sz w:val="16"/>
              </w:rPr>
              <w:t>Expertise review</w:t>
            </w:r>
          </w:p>
        </w:tc>
      </w:tr>
    </w:tbl>
    <w:p>
      <w:pPr>
        <w:spacing w:after="40"/>
      </w:pPr>
    </w:p>
    <w:p>
      <w:pPr>
        <w:keepNext/>
        <w:spacing w:before="280" w:after="40"/>
        <w:outlineLvl w:val="0"/>
      </w:pPr>
      <w:r>
        <w:rPr>
          <w:rFonts w:ascii="Calibri" w:hAnsi="Calibri"/>
          <w:b/>
          <w:color w:val="B1761B"/>
          <w:sz w:val="33"/>
        </w:rPr>
        <w:t xml:space="preserve">15  </w:t>
      </w:r>
      <w:r>
        <w:rPr>
          <w:rFonts w:ascii="Calibri" w:hAnsi="Calibri"/>
          <w:b/>
          <w:color w:val="2F5D34"/>
          <w:sz w:val="33"/>
        </w:rPr>
        <w:t>Updated P0–P3 Roadmap</w:t>
      </w:r>
    </w:p>
    <w:p>
      <w:pPr>
        <w:spacing w:before="40" w:after="160"/>
        <w:pBdr>
          <w:bottom w:val="single" w:sz="12" w:space="1" w:color="B1761B"/>
        </w:pBdr>
      </w:pPr>
    </w:p>
    <w:tbl>
      <w:tblPr>
        <w:tblW w:type="auto" w:w="0"/>
        <w:jc w:val="center"/>
        <w:tblLayout w:type="fixed"/>
        <w:tblLook w:firstColumn="1" w:firstRow="1" w:lastColumn="0" w:lastRow="0" w:noHBand="0" w:noVBand="1" w:val="04A0"/>
        <w:tblW w:type="dxa" w:w="9360"/>
        <w:tblBorders>
          <w:top w:val="single" w:sz="4" w:space="0" w:color="DAD2C2"/>
          <w:left w:val="single" w:sz="4" w:space="0" w:color="DAD2C2"/>
          <w:bottom w:val="single" w:sz="4" w:space="0" w:color="DAD2C2"/>
          <w:right w:val="single" w:sz="4" w:space="0" w:color="DAD2C2"/>
          <w:insideH w:val="single" w:sz="4" w:space="0" w:color="DAD2C2"/>
          <w:insideV w:val="single" w:sz="4" w:space="0" w:color="DAD2C2"/>
        </w:tblBorders>
      </w:tblPr>
      <w:tblGrid>
        <w:gridCol w:w="1650"/>
        <w:gridCol w:w="7710"/>
      </w:tblGrid>
      <w:tr>
        <w:tc>
          <w:tcPr>
            <w:tcW w:type="dxa" w:w="1650"/>
            <w:shd w:val="clear" w:color="auto" w:fill="2F5D34"/>
          </w:tcPr>
          <w:p>
            <w:pPr>
              <w:spacing w:after="20" w:before="20"/>
            </w:pPr>
            <w:r>
              <w:rPr>
                <w:rFonts w:ascii="Calibri" w:hAnsi="Calibri"/>
                <w:b/>
                <w:color w:val="FFFFFF"/>
                <w:sz w:val="18"/>
              </w:rPr>
              <w:t>Priority</w:t>
            </w:r>
          </w:p>
        </w:tc>
        <w:tc>
          <w:tcPr>
            <w:tcW w:type="dxa" w:w="7710"/>
            <w:shd w:val="clear" w:color="auto" w:fill="2F5D34"/>
          </w:tcPr>
          <w:p>
            <w:pPr>
              <w:spacing w:after="20" w:before="20"/>
            </w:pPr>
            <w:r>
              <w:rPr>
                <w:rFonts w:ascii="Calibri" w:hAnsi="Calibri"/>
                <w:b/>
                <w:color w:val="FFFFFF"/>
                <w:sz w:val="18"/>
              </w:rPr>
              <w:t>Scope</w:t>
            </w:r>
          </w:p>
        </w:tc>
      </w:tr>
      <w:tr>
        <w:tc>
          <w:tcPr>
            <w:tcW w:type="dxa" w:w="1650"/>
          </w:tcPr>
          <w:p>
            <w:pPr>
              <w:spacing w:after="20" w:before="20"/>
            </w:pPr>
            <w:r>
              <w:rPr>
                <w:rFonts w:ascii="Calibri" w:hAnsi="Calibri"/>
                <w:b w:val="0"/>
                <w:color w:val="262421"/>
                <w:sz w:val="17"/>
              </w:rPr>
              <w:t>P0 — Foundation</w:t>
            </w:r>
          </w:p>
        </w:tc>
        <w:tc>
          <w:tcPr>
            <w:tcW w:type="dxa" w:w="7710"/>
          </w:tcPr>
          <w:p>
            <w:pPr>
              <w:spacing w:after="20" w:before="20"/>
            </w:pPr>
            <w:r>
              <w:rPr>
                <w:rFonts w:ascii="Calibri" w:hAnsi="Calibri"/>
                <w:b w:val="0"/>
                <w:color w:val="262421"/>
                <w:sz w:val="17"/>
              </w:rPr>
              <w:t>Consolidate domains; fix taxonomy; set primary category; SEO architecture; server-rendered page system; core quote/call forms + routing; NAP &amp; hours; GA4 + Search Console; redirect map; catalog structure</w:t>
            </w:r>
          </w:p>
        </w:tc>
      </w:tr>
      <w:tr>
        <w:tc>
          <w:tcPr>
            <w:tcW w:type="dxa" w:w="1650"/>
            <w:shd w:val="clear" w:color="auto" w:fill="F3F1E9"/>
          </w:tcPr>
          <w:p>
            <w:pPr>
              <w:spacing w:after="20" w:before="20"/>
            </w:pPr>
            <w:r>
              <w:rPr>
                <w:rFonts w:ascii="Calibri" w:hAnsi="Calibri"/>
                <w:b w:val="0"/>
                <w:color w:val="262421"/>
                <w:sz w:val="17"/>
              </w:rPr>
              <w:t>P1 — Ranking &amp; leads</w:t>
            </w:r>
          </w:p>
        </w:tc>
        <w:tc>
          <w:tcPr>
            <w:tcW w:type="dxa" w:w="7710"/>
            <w:shd w:val="clear" w:color="auto" w:fill="F3F1E9"/>
          </w:tcPr>
          <w:p>
            <w:pPr>
              <w:spacing w:after="20" w:before="20"/>
            </w:pPr>
            <w:r>
              <w:rPr>
                <w:rFonts w:ascii="Calibri" w:hAnsi="Calibri"/>
                <w:b w:val="0"/>
                <w:color w:val="262421"/>
                <w:sz w:val="17"/>
              </w:rPr>
              <w:t>Custom-blends · bulk · delivery · bagged/pallet/tote · pasture &amp; hay · ag lime · Bush Hog equipment · rotary cutters · Bush Hog parts · quote systems · local SEO</w:t>
            </w:r>
          </w:p>
        </w:tc>
      </w:tr>
      <w:tr>
        <w:tc>
          <w:tcPr>
            <w:tcW w:type="dxa" w:w="1650"/>
          </w:tcPr>
          <w:p>
            <w:pPr>
              <w:spacing w:after="20" w:before="20"/>
            </w:pPr>
            <w:r>
              <w:rPr>
                <w:rFonts w:ascii="Calibri" w:hAnsi="Calibri"/>
                <w:b w:val="0"/>
                <w:color w:val="262421"/>
                <w:sz w:val="17"/>
              </w:rPr>
              <w:t>P2 — Authority &amp; expansion</w:t>
            </w:r>
          </w:p>
        </w:tc>
        <w:tc>
          <w:tcPr>
            <w:tcW w:type="dxa" w:w="7710"/>
          </w:tcPr>
          <w:p>
            <w:pPr>
              <w:spacing w:after="20" w:before="20"/>
            </w:pPr>
            <w:r>
              <w:rPr>
                <w:rFonts w:ascii="Calibri" w:hAnsi="Calibri"/>
                <w:b w:val="0"/>
                <w:color w:val="262421"/>
                <w:sz w:val="17"/>
              </w:rPr>
              <w:t>Resource center + content clusters · food-plot cluster · equipment guides · service-area pages · reviews system · seasonal campaigns · catalog expansion</w:t>
            </w:r>
          </w:p>
        </w:tc>
      </w:tr>
      <w:tr>
        <w:tc>
          <w:tcPr>
            <w:tcW w:type="dxa" w:w="1650"/>
            <w:shd w:val="clear" w:color="auto" w:fill="F3F1E9"/>
          </w:tcPr>
          <w:p>
            <w:pPr>
              <w:spacing w:after="20" w:before="20"/>
            </w:pPr>
            <w:r>
              <w:rPr>
                <w:rFonts w:ascii="Calibri" w:hAnsi="Calibri"/>
                <w:b w:val="0"/>
                <w:color w:val="262421"/>
                <w:sz w:val="17"/>
              </w:rPr>
              <w:t>P3 — Platform</w:t>
            </w:r>
          </w:p>
        </w:tc>
        <w:tc>
          <w:tcPr>
            <w:tcW w:type="dxa" w:w="7710"/>
            <w:shd w:val="clear" w:color="auto" w:fill="F3F1E9"/>
          </w:tcPr>
          <w:p>
            <w:pPr>
              <w:spacing w:after="20" w:before="20"/>
            </w:pPr>
            <w:r>
              <w:rPr>
                <w:rFonts w:ascii="Calibri" w:hAnsi="Calibri"/>
                <w:b w:val="0"/>
                <w:color w:val="262421"/>
                <w:sz w:val="17"/>
              </w:rPr>
              <w:t>Quick reorder · customer history · commercial accounts · wholesale portal · dealer supply · contract bagging · private label · parts lookup · deeper CRM</w:t>
            </w:r>
          </w:p>
        </w:tc>
      </w:tr>
    </w:tbl>
    <w:p>
      <w:pPr>
        <w:spacing w:after="40"/>
      </w:pPr>
    </w:p>
    <w:p>
      <w:pPr>
        <w:spacing w:before="0" w:after="120"/>
      </w:pPr>
      <w:r>
        <w:rPr>
          <w:rFonts w:ascii="Calibri" w:hAnsi="Calibri"/>
          <w:b w:val="0"/>
          <w:i/>
          <w:color w:val="5C574E"/>
          <w:sz w:val="19"/>
        </w:rPr>
        <w:t>Each P0/P1 item carries objective, work, dependencies, risk, validation, and complexity in the build spec.</w:t>
      </w:r>
    </w:p>
    <w:p>
      <w:pPr>
        <w:keepNext/>
        <w:spacing w:before="280" w:after="40"/>
        <w:outlineLvl w:val="0"/>
      </w:pPr>
      <w:r>
        <w:rPr>
          <w:rFonts w:ascii="Calibri" w:hAnsi="Calibri"/>
          <w:b/>
          <w:color w:val="B1761B"/>
          <w:sz w:val="33"/>
        </w:rPr>
        <w:t xml:space="preserve">16  </w:t>
      </w:r>
      <w:r>
        <w:rPr>
          <w:rFonts w:ascii="Calibri" w:hAnsi="Calibri"/>
          <w:b/>
          <w:color w:val="2F5D34"/>
          <w:sz w:val="33"/>
        </w:rPr>
        <w:t>Final Go / No-Go Recommendation</w:t>
      </w:r>
    </w:p>
    <w:p>
      <w:pPr>
        <w:spacing w:before="40" w:after="160"/>
        <w:pBdr>
          <w:bottom w:val="single" w:sz="12" w:space="1" w:color="B1761B"/>
        </w:pBdr>
      </w:pPr>
    </w:p>
    <w:p>
      <w:pPr>
        <w:keepNext/>
        <w:spacing w:before="120" w:after="40"/>
      </w:pPr>
      <w:r>
        <w:rPr>
          <w:rFonts w:ascii="Calibri" w:hAnsi="Calibri"/>
          <w:b/>
          <w:color w:val="8A5A12"/>
          <w:sz w:val="21"/>
        </w:rPr>
        <w:t>GO NOW (no owner data needed to begin)</w:t>
      </w:r>
    </w:p>
    <w:p>
      <w:pPr>
        <w:pStyle w:val="ListBullet"/>
        <w:spacing w:after="50"/>
        <w:ind w:left="432"/>
      </w:pPr>
      <w:r>
        <w:rPr>
          <w:rFonts w:ascii="Calibri" w:hAnsi="Calibri"/>
          <w:color w:val="262421"/>
          <w:sz w:val="21"/>
        </w:rPr>
        <w:t>Consolidate domains + redirect plan; fix ‘Movers’→‘Rotary Cutters’; stand up server-rendered architecture; GA4/Search Console; NAP &amp; hours cleanup; build P0 forms and the Tier-1 fertilizer + delivery + equipment/parts pages on staging with provisional copy.</w:t>
      </w:r>
    </w:p>
    <w:p>
      <w:pPr>
        <w:keepNext/>
        <w:spacing w:before="120" w:after="40"/>
      </w:pPr>
      <w:r>
        <w:rPr>
          <w:rFonts w:ascii="Calibri" w:hAnsi="Calibri"/>
          <w:b/>
          <w:color w:val="8A5A12"/>
          <w:sz w:val="21"/>
        </w:rPr>
        <w:t>BUILD ON STAGING, HOLD PUBLICATION until owner approves</w:t>
      </w:r>
    </w:p>
    <w:p>
      <w:pPr>
        <w:pStyle w:val="ListBullet"/>
        <w:spacing w:after="50"/>
        <w:ind w:left="432"/>
      </w:pPr>
      <w:r>
        <w:rPr>
          <w:rFonts w:ascii="Calibri" w:hAnsi="Calibri"/>
          <w:color w:val="262421"/>
          <w:sz w:val="21"/>
        </w:rPr>
        <w:t>Any response-time promise; service-area/radius claims; pasture/hay as ‘core’; brand-name usage; testimonials; homepage brand claims.</w:t>
      </w:r>
    </w:p>
    <w:p>
      <w:pPr>
        <w:keepNext/>
        <w:spacing w:before="120" w:after="40"/>
      </w:pPr>
      <w:r>
        <w:rPr>
          <w:rFonts w:ascii="Calibri" w:hAnsi="Calibri"/>
          <w:b/>
          <w:color w:val="8A5A12"/>
          <w:sz w:val="21"/>
        </w:rPr>
        <w:t>DO NOT BUILD PUBLIC YET</w:t>
      </w:r>
    </w:p>
    <w:p>
      <w:pPr>
        <w:pStyle w:val="ListBullet"/>
        <w:spacing w:after="50"/>
        <w:ind w:left="432"/>
      </w:pPr>
      <w:r>
        <w:rPr>
          <w:rFonts w:ascii="Calibri" w:hAnsi="Calibri"/>
          <w:color w:val="262421"/>
          <w:sz w:val="21"/>
        </w:rPr>
        <w:t>Chemical product pages (COMPLIANCE REVIEW REQUIRED); wholesale / dealer / contract-bagging / private-label offerings (OWNER APPROVAL REQUIRED); any pricing.</w:t>
      </w:r>
    </w:p>
    <w:p>
      <w:pPr>
        <w:spacing w:before="40" w:after="160"/>
        <w:pBdr>
          <w:bottom w:val="single" w:sz="14" w:space="1" w:color="B1761B"/>
        </w:pBdr>
      </w:pPr>
    </w:p>
    <w:p>
      <w:pPr>
        <w:spacing w:before="0" w:after="120"/>
        <w:jc w:val="center"/>
      </w:pPr>
      <w:r>
        <w:rPr>
          <w:rFonts w:ascii="Calibri" w:hAnsi="Calibri"/>
          <w:b w:val="0"/>
          <w:i/>
          <w:color w:val="5C574E"/>
          <w:sz w:val="18"/>
        </w:rPr>
        <w:t>Phase 1 — Strategic restructuring complete and staging-ready. Strategy built on verified capabilities + current evidence; assumptions labeled and paired with defaults and fallbacks; nothing fabricated; no assumption published as fact. Recommendation: proceed with the GO-NOW scope on staging in parallel with the owner review call.</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2624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