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k1mqbrm5yit" w:id="0"/>
      <w:bookmarkEnd w:id="0"/>
      <w:r w:rsidDel="00000000" w:rsidR="00000000" w:rsidRPr="00000000">
        <w:rPr>
          <w:rtl w:val="0"/>
        </w:rPr>
        <w:t xml:space="preserve">Converting counts from excel to the datastandaard database using the API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zuoo33toccf" w:id="1"/>
      <w:bookmarkEnd w:id="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Once the counting sheet for a Survey has been downloaded, the counting starts.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are 2 different kinds of counting: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 counts: how many parking places are there in a Section?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 counts: how many bikes are there actually parked in a Section?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Both figures can be filled in in the counting sheet, like this: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4030325" cy="1047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03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sheet will be uploaded into the tool. For each row 2 separate api POSTs are generated: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One post for the capacity (dark cells)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post for the occupation (light and blue cells)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same endpoint is used for both measurements: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874395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yguv96chy1m" w:id="2"/>
      <w:bookmarkEnd w:id="2"/>
      <w:r w:rsidDel="00000000" w:rsidR="00000000" w:rsidRPr="00000000">
        <w:rPr>
          <w:rtl w:val="0"/>
        </w:rPr>
        <w:t xml:space="preserve">Capacity measurement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POST /observations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"survey"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"2BFC7794-C12E-4124-88FE-49F06F6FC166",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//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column ‘survey_id’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"observedProperty"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"capacity"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"featureOfInterest"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"B92170C7-4A23-462C-99AA-F3E090BCB045"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  <w:tab/>
        <w:t xml:space="preserve">//  column ‘section_id’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"timestampStart"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"2022-11-13T12:00:00"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  <w:tab/>
        <w:t xml:space="preserve">//  column ‘observation_capacity_timestamp_start’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"timestampEnd"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"2022-01-13T15:00:00"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  <w:tab/>
        <w:tab/>
        <w:t xml:space="preserve">//  column ‘observation_capacity_timestamp_end’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"measurement"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"parkingCapacity"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 column ‘observation_capacity_parkingCapacity’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"note"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  <w:tab/>
        <w:tab/>
        <w:tab/>
        <w:tab/>
        <w:tab/>
        <w:tab/>
        <w:t xml:space="preserve">// optional, only if data is present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nsolas" w:cs="Consolas" w:eastAsia="Consolas" w:hAnsi="Consolas"/>
          <w:color w:val="0451a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"remark"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"Rainy day"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 column ‘observation_capacity_note’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8qs51uwdfe7v" w:id="3"/>
      <w:bookmarkEnd w:id="3"/>
      <w:r w:rsidDel="00000000" w:rsidR="00000000" w:rsidRPr="00000000">
        <w:rPr>
          <w:rtl w:val="0"/>
        </w:rPr>
        <w:t xml:space="preserve">Occupation measurement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0077450" cy="895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"survey"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"2BFC7794-C12E-4124-88FE-49F06F6FC166",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//  column ‘survey_id’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"observedProperty"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"occupation"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"featureOfInterest"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"B92170C7-4A23-462C-99AA-F3E090BCB045"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  <w:tab/>
        <w:t xml:space="preserve">//  column ‘section_id’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"timestampStart"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"2022-11-13T12:00:00"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//  column ‘observation_occupation_timestamp_start’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"timestampEnd"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"2022-01-13T15:00:00"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  //  column ‘observation_occupation_timestamp_end’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"measurement"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"totalParked"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15,</w:t>
        <w:tab/>
        <w:tab/>
        <w:tab/>
        <w:t xml:space="preserve">   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 column ‘observation_occupation_parkingCapacity’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"vehicleTypeCounts"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  <w:tab/>
        <w:t xml:space="preserve">// an item for every filled column from Y until end (= every Canonical Vehicle Type)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ind w:left="72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"canonicalVehicleCode"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"A",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ind w:left="72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"numberOfVehicles"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ind w:left="720" w:firstLine="720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},</w:t>
        <w:tab/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left="72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"canonicalVehicleCode"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"B",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left="72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"numberOfVehicles"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left="720" w:firstLine="720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},</w:t>
        <w:tab/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ind w:left="72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"canonicalVehicleCode"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ind w:left="72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"numberOfVehicles"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left="720" w:firstLine="720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ind w:left="720" w:firstLine="0"/>
        <w:rPr>
          <w:rFonts w:ascii="Consolas" w:cs="Consolas" w:eastAsia="Consolas" w:hAnsi="Consolas"/>
          <w:color w:val="09865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"note"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  <w:tab/>
        <w:tab/>
        <w:tab/>
        <w:tab/>
        <w:tab/>
        <w:tab/>
        <w:t xml:space="preserve">// optional, only if data is present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nsolas" w:cs="Consolas" w:eastAsia="Consolas" w:hAnsi="Consolas"/>
          <w:color w:val="0451a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"remark"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"Rainy day"</w:t>
        <w:tab/>
        <w:tab/>
        <w:tab/>
        <w:t xml:space="preserve">     </w:t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 column ‘observation_occupation_note’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