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DUOLEG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8"/>
          <w:szCs w:val="28"/>
          <w:shd w:fill="f6f6f6" w:val="clear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shd w:fill="f6f6f6" w:val="clear"/>
          <w:rtl w:val="0"/>
        </w:rPr>
        <w:t xml:space="preserve">Duoleg plantea una reflexión sobre el diálogo interno y sobre hasta qué punto nuestros pensamientos condicionan nuestras acciones. Una instalación de luz láser que crea composiciones gráficas utilizando algoritmos matemáticos y geometrías que dividen y reconfiguran la luz. Para ello utiliza herramientas como el Processing para explorar los límites de la realidad física y la ilustración vectorial en torno al lenguaje lumínico y la percepción de los espectadores con el espacio y el sonido.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8"/>
          <w:szCs w:val="28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8"/>
          <w:szCs w:val="28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28"/>
          <w:szCs w:val="28"/>
          <w:shd w:fill="f6f6f6" w:val="clear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shd w:fill="f6f6f6" w:val="clear"/>
          <w:rtl w:val="0"/>
        </w:rPr>
        <w:t xml:space="preserve">PROCESO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El proyecto se inicia como un proceso de investigación sobre la luz laser , los gráficos vectoriales y su comportamiento en el espacio. En este proceso de investigación 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me topé con el director de cine y guionista ( a parte de genio) como Stanley Kubrick que utilizó la técnica del Slit-Scan para realizar el viaje espacio-tiempo por el universo hacia Júpiter, pensé, ¿por qué no aplicarlo con la luz láser? Este fue el inicio de Duoleg. Esta escena es conocida como “The Stargate Sequence” y sirvió como punto de partida para elaborar el guión y el discurso visual de Duoleg.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REEL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CAP1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https://youtu.be/VtnKPlUEiSg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CAP 2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https://youtu.be/qvqNA22hneg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CAP 3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https://youtu.be/9PKaju8n6Ss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CAP 4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https://youtu.be/FKj5zSvLy7g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z w:val="28"/>
          <w:szCs w:val="28"/>
          <w:shd w:fill="f6f6f6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