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36"/>
          <w:szCs w:val="36"/>
        </w:rPr>
        <w:t xml:space="preserve">Documento de Diseño</w:t>
      </w:r>
    </w:p>
    <w:p>
      <w:pPr>
        <w:spacing w:after="240"/>
        <w:jc w:val="center"/>
      </w:pPr>
      <w:r>
        <w:rPr>
          <w:b/>
          <w:bCs/>
          <w:color w:val="1F4E79"/>
          <w:sz w:val="48"/>
          <w:szCs w:val="48"/>
        </w:rPr>
        <w:t xml:space="preserve">PCB A — Convertidor DC-DC Buck-Boost</w:t>
      </w:r>
    </w:p>
    <w:p>
      <w:pPr>
        <w:spacing w:after="240"/>
        <w:jc w:val="center"/>
      </w:pPr>
      <w:r>
        <w:rPr>
          <w:i/>
          <w:iCs/>
          <w:sz w:val="28"/>
          <w:szCs w:val="28"/>
        </w:rPr>
        <w:t xml:space="preserve">UPS DC para Módem WiFi</w:t>
      </w:r>
    </w:p>
    <w:p>
      <w:pPr>
        <w:spacing w:after="2880" w:before="1440"/>
        <w:jc w:val="center"/>
      </w:pPr>
      <w:r>
        <w:rPr>
          <w:sz w:val="22"/>
          <w:szCs w:val="22"/>
        </w:rPr>
        <w:t xml:space="preserve">Versión 1.0 — Diseño base aprobado</w:t>
      </w:r>
    </w:p>
    <w:p>
      <w:pPr>
        <w:spacing w:after="120"/>
        <w:jc w:val="center"/>
      </w:pPr>
      <w:r>
        <w:rPr>
          <w:sz w:val="22"/>
          <w:szCs w:val="22"/>
        </w:rPr>
        <w:t xml:space="preserve">Autor: Carlos</w:t>
      </w:r>
    </w:p>
    <w:p>
      <w:pPr>
        <w:spacing w:after="120"/>
        <w:jc w:val="center"/>
      </w:pPr>
      <w:r>
        <w:rPr>
          <w:color w:val="666666"/>
          <w:sz w:val="20"/>
          <w:szCs w:val="20"/>
        </w:rPr>
        <w:t xml:space="preserve">Proyecto educativo — Universidad Latina de Costa Rica</w:t>
      </w:r>
    </w:p>
    <w:p>
      <w:r>
        <w:br w:type="page"/>
      </w:r>
    </w:p>
    <w:p>
      <w:pPr>
        <w:pStyle w:val="Heading1"/>
      </w:pPr>
      <w:r>
        <w:t xml:space="preserve">1. Resumen Ejecutivo</w:t>
      </w:r>
    </w:p>
    <w:p>
      <w:pPr>
        <w:spacing w:after="120"/>
      </w:pPr>
      <w:r>
        <w:t xml:space="preserve">PCB A es el módulo de conversión DC-DC del UPS. Su función única es convertir la tensión variable de la batería LiFePO4 (rango 10.0V a 14.6V, dependiendo del estado de carga) a una salida regulada de 11.8V que alimenta el módem cuando hay un apagón eléctrico. Durante operación normal con red presente, el módulo permanece en standby de bajo consumo (modo PFM), listo para activarse cuando el OR Ideal de PCB B detecte la pérdida de tensión del adaptador del módem.</w:t>
      </w:r>
    </w:p>
    <w:p>
      <w:pPr>
        <w:spacing w:after="120"/>
      </w:pPr>
      <w:r>
        <w:t xml:space="preserve">El núcleo del módulo es el controlador LM5176 de Texas Instruments, un controlador buck-boost sincronio de cuatro switches (full H-bridge) diseñado específicamente para aplicaciones donde la tensión de entrada puede ser mayor, menor, o aproximadamente igual a la tensión de salida. Esto es exactamente el caso de la batería LiFePO4, que tiene un rango operativo que cruza la tensión de salida de 11.8V tanto por arriba (batería cargada a 14.6V → modo buck) como por abajo (batería descargada a 10.5V → modo boost).</w:t>
      </w:r>
    </w:p>
    <w:p>
      <w:pPr>
        <w:spacing w:after="120"/>
      </w:pPr>
      <w:r>
        <w:t xml:space="preserve">El diseño está dimensionado para 5A continuos de salida (con headroom significativo sobre el consumo nominal del módem de 2.3A), opera a 400 kHz de frecuencia de switching, y alcanza una eficiencia esperada del 93% en su punto de operación típico. La selección de MOSFETs sigue la estrategia recomendada por WEBENCH de Texas Instruments: "control FETs" (CSD17310Q5A) en las posiciones high-side optimizados para switching rápido, y "sync FETs" (CSD17577Q5A) en las posiciones low-side optimizados para baja resistencia de conducción.</w:t>
      </w:r>
    </w:p>
    <w:p>
      <w:pPr>
        <w:pStyle w:val="Heading2"/>
      </w:pPr>
      <w:r>
        <w:t xml:space="preserve">Estado del diseño</w:t>
      </w:r>
    </w:p>
    <w:p>
      <w:pPr>
        <w:pStyle w:val="ListParagraph"/>
        <w:numPr>
          <w:ilvl w:val="0"/>
          <w:numId w:val="2"/>
        </w:numPr>
      </w:pPr>
      <w:r>
        <w:t xml:space="preserve">Arquitectura: Aprobada (rev. A)</w:t>
      </w:r>
    </w:p>
    <w:p>
      <w:pPr>
        <w:pStyle w:val="ListParagraph"/>
        <w:numPr>
          <w:ilvl w:val="0"/>
          <w:numId w:val="2"/>
        </w:numPr>
      </w:pPr>
      <w:r>
        <w:t xml:space="preserve">Selección de componentes principales: Cerrada</w:t>
      </w:r>
    </w:p>
    <w:p>
      <w:pPr>
        <w:pStyle w:val="ListParagraph"/>
        <w:numPr>
          <w:ilvl w:val="0"/>
          <w:numId w:val="2"/>
        </w:numPr>
      </w:pPr>
      <w:r>
        <w:t xml:space="preserve">BOM: Completo (ver Sección 5)</w:t>
      </w:r>
    </w:p>
    <w:p>
      <w:pPr>
        <w:pStyle w:val="ListParagraph"/>
        <w:numPr>
          <w:ilvl w:val="0"/>
          <w:numId w:val="2"/>
        </w:numPr>
      </w:pPr>
      <w:r>
        <w:t xml:space="preserve">Valores de compensación: Iniciales por WEBENCH; refinables en validación</w:t>
      </w:r>
    </w:p>
    <w:p>
      <w:pPr>
        <w:pStyle w:val="ListParagraph"/>
        <w:numPr>
          <w:ilvl w:val="0"/>
          <w:numId w:val="2"/>
        </w:numPr>
      </w:pPr>
      <w:r>
        <w:t xml:space="preserve">Layout en KiCad: Pendiente</w:t>
      </w:r>
    </w:p>
    <w:p>
      <w:pPr>
        <w:pStyle w:val="ListParagraph"/>
        <w:numPr>
          <w:ilvl w:val="0"/>
          <w:numId w:val="2"/>
        </w:numPr>
      </w:pPr>
      <w:r>
        <w:t xml:space="preserve">Prototipo: Pendiente</w:t>
      </w:r>
    </w:p>
    <w:p>
      <w:r>
        <w:br w:type="page"/>
      </w:r>
    </w:p>
    <w:p>
      <w:pPr>
        <w:pStyle w:val="Heading1"/>
      </w:pPr>
      <w:r>
        <w:t xml:space="preserve">2. Arquitectura Funcional</w:t>
      </w:r>
    </w:p>
    <w:p>
      <w:pPr>
        <w:pStyle w:val="Heading2"/>
      </w:pPr>
      <w:r>
        <w:t xml:space="preserve">2.1 Rol dentro del sistema UPS</w:t>
      </w:r>
    </w:p>
    <w:p>
      <w:pPr>
        <w:spacing w:after="120"/>
      </w:pPr>
      <w:r>
        <w:t xml:space="preserve">El UPS DC consta de tres tarjetas modulares: PCB A (este módulo, convertidor DC-DC), PCB B (gestión de energía y OR Ideal), y PCB C (control y UI con MCU). PCB A se conecta directamente a la batería LiFePO4 (vía conector XT30 desde el lado de batería de PCB B) y entrega su salida regulada al OR Ideal de PCB B (también vía XT30).</w:t>
      </w:r>
    </w:p>
    <w:p>
      <w:pPr>
        <w:spacing w:after="120"/>
      </w:pPr>
      <w:r>
        <w:t xml:space="preserve">La salida de 11.8V de PCB A está intencionalmente calibrada 0.2V por debajo de la tensión nominal del adaptador AC/DC del módem (12.0V). Esta calibración asegura que cuando ambas fuentes están presentes, el OR Ideal selecciona el adaptador (mayor tensión) y mantiene a PCB A bloqueada de la salida. Cuando se va la red eléctrica y el adaptador cae por debajo de 11.8V, el OR Ideal conmuta automáticamente a PCB A.</w:t>
      </w:r>
    </w:p>
    <w:p>
      <w:pPr>
        <w:pStyle w:val="Heading2"/>
      </w:pPr>
      <w:r>
        <w:t xml:space="preserve">2.2 Topología buck-boost de 4 switches</w:t>
      </w:r>
    </w:p>
    <w:p>
      <w:pPr>
        <w:spacing w:after="120"/>
      </w:pPr>
      <w:r>
        <w:t xml:space="preserve">La topología de cuatro switches (también llamada "non-inverting buck-boost" o "H-bridge buck-boost") es la elección estándar para aplicaciones donde la tensión de entrada puede ser tanto mayor como menor que la tensión de salida sin invertir la polaridad.</w:t>
      </w:r>
    </w:p>
    <w:p>
      <w:pPr>
        <w:spacing w:after="120"/>
      </w:pPr>
      <w:r>
        <w:t xml:space="preserve">Los cuatro MOSFETs forman un puente H alrededor del inductor:</w:t>
      </w:r>
    </w:p>
    <w:p>
      <w:pPr>
        <w:pStyle w:val="ListParagraph"/>
        <w:numPr>
          <w:ilvl w:val="0"/>
          <w:numId w:val="2"/>
        </w:numPr>
      </w:pPr>
      <w:r>
        <w:rPr>
          <w:b/>
          <w:bCs/>
        </w:rPr>
        <w:t xml:space="preserve">Q1 (HS izquierdo, lado VIN): </w:t>
      </w:r>
      <w:r>
        <w:t xml:space="preserve">control FET en modo buck. CSD17310Q5A.</w:t>
      </w:r>
    </w:p>
    <w:p>
      <w:pPr>
        <w:pStyle w:val="ListParagraph"/>
        <w:numPr>
          <w:ilvl w:val="0"/>
          <w:numId w:val="2"/>
        </w:numPr>
      </w:pPr>
      <w:r>
        <w:rPr>
          <w:b/>
          <w:bCs/>
        </w:rPr>
        <w:t xml:space="preserve">Q2 (LS izquierdo, lado VIN): </w:t>
      </w:r>
      <w:r>
        <w:t xml:space="preserve">sync FET en modo buck. CSD17577Q5A.</w:t>
      </w:r>
    </w:p>
    <w:p>
      <w:pPr>
        <w:pStyle w:val="ListParagraph"/>
        <w:numPr>
          <w:ilvl w:val="0"/>
          <w:numId w:val="2"/>
        </w:numPr>
      </w:pPr>
      <w:r>
        <w:rPr>
          <w:b/>
          <w:bCs/>
        </w:rPr>
        <w:t xml:space="preserve">Q3 (HS derecho, lado VOUT): </w:t>
      </w:r>
      <w:r>
        <w:t xml:space="preserve">sync FET en modo boost. CSD17310Q5A.</w:t>
      </w:r>
    </w:p>
    <w:p>
      <w:pPr>
        <w:pStyle w:val="ListParagraph"/>
        <w:numPr>
          <w:ilvl w:val="0"/>
          <w:numId w:val="2"/>
        </w:numPr>
      </w:pPr>
      <w:r>
        <w:rPr>
          <w:b/>
          <w:bCs/>
        </w:rPr>
        <w:t xml:space="preserve">Q4 (LS derecho, lado VOUT): </w:t>
      </w:r>
      <w:r>
        <w:t xml:space="preserve">control FET en modo boost. CSD17577Q5A.</w:t>
      </w:r>
    </w:p>
    <w:p>
      <w:pPr>
        <w:spacing w:after="120"/>
      </w:pPr>
      <w:r>
        <w:t xml:space="preserve">Los pares Q1/Q3 (high-side) usan el CSD17310Q5A optimizado para switching (Qg bajo, RDS(on) moderado de 5.9 mΩ). Los pares Q2/Q4 (low-side) usan el CSD17577Q5A optimizado para conducción (Qg moderado, RDS(on) ultra-bajo de 3.5 mΩ). Esta asimetría reduce las pérdidas totales en los semiconductores aproximadamente un 15-20% respecto a usar el mismo MOSFET en las cuatro posiciones.</w:t>
      </w:r>
    </w:p>
    <w:p>
      <w:pPr>
        <w:pStyle w:val="Heading2"/>
      </w:pPr>
      <w:r>
        <w:t xml:space="preserve">2.3 Modos de operación según rango de tensión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Modo</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Condición de VIN</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MOSFETs activos</w:t>
            </w:r>
          </w:p>
        </w:tc>
        <w:tc>
          <w:tcPr>
            <w:tcW w:type="dxa" w:w="2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Comportamiento</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Buck puro</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 &gt; VOUT + threshold (típicamente VIN &gt; 12.5V)</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Q1+Q2 conmutan, Q3 siempre ON, Q4 siempre OFF</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Funciona como buck convencional</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Buck-boost (transición)</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 ≈ VOUT (zona alrededor de 11.8V ± 0.5V)</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Los cuatro conmutan en patrón complejo</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Zona de menor eficiencia (~91%), evitada por el LM5176 con histéresis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Boost puro</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 &lt; VOUT - threshold (típicamente VIN &lt; 11.2V)</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Q1 siempre ON, Q2 siempre OFF, Q3+Q4 conmutan</w:t>
            </w:r>
          </w:p>
        </w:tc>
        <w:tc>
          <w:tcPr>
            <w:tcW w:type="dxa" w:w="2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Funciona como boost convencional</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PFM (light load)</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Cualquier VIN, IOUT muy bajo (&lt;100 mA)</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Switching esporádico ("pulse skip")</w:t>
            </w:r>
          </w:p>
        </w:tc>
        <w:tc>
          <w:tcPr>
            <w:tcW w:type="dxa" w:w="2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Modo de bajo consumo en standby</w:t>
            </w:r>
          </w:p>
        </w:tc>
      </w:tr>
    </w:tbl>
    <w:p>
      <w:pPr>
        <w:spacing w:after="120"/>
      </w:pPr>
      <w:r>
        <w:t xml:space="preserve"> </w:t>
      </w:r>
    </w:p>
    <w:p>
      <w:pPr>
        <w:spacing w:after="120"/>
      </w:pPr>
      <w:r>
        <w:t xml:space="preserve">Para la operación típica del UPS, el rango de batería (10.0V a 14.6V) cruza estos modos: batería cargada opera en buck puro, batería medianamente cargada (~12V) opera en zona de transición, y batería descargada opera en boost puro. El LM5176 maneja estas transiciones automáticamente sin intervención externa.</w:t>
      </w:r>
    </w:p>
    <w:p>
      <w:r>
        <w:br w:type="page"/>
      </w:r>
    </w:p>
    <w:p>
      <w:pPr>
        <w:pStyle w:val="Heading1"/>
      </w:pPr>
      <w:r>
        <w:t xml:space="preserve">3. Diseño Detallado por Bloques</w:t>
      </w:r>
    </w:p>
    <w:p>
      <w:pPr>
        <w:pStyle w:val="Heading2"/>
      </w:pPr>
      <w:r>
        <w:t xml:space="preserve">3.1 Controlador LM5176</w:t>
      </w:r>
    </w:p>
    <w:p>
      <w:pPr>
        <w:spacing w:after="120"/>
      </w:pPr>
      <w:r>
        <w:t xml:space="preserve">El LM5176 es un controlador buck-boost sincronio en encapsulado QFN-32. Maneja externamente los cuatro MOSFETs vía sus drivers integrados, incluye soft-start, protección contra sobrecorriente por shunt sensing, protección contra sobretemperatura, modo PFM para light load, y un pin PGOOD para indicar estado al MCU.</w:t>
      </w:r>
    </w:p>
    <w:p>
      <w:pPr>
        <w:pStyle w:val="Heading3"/>
      </w:pPr>
      <w:r>
        <w:t xml:space="preserve">3.1.1 Conexiones esenciales del LM5176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260"/>
        <w:gridCol w:w="3500"/>
      </w:tblGrid>
      <w:tr>
        <w:tc>
          <w:tcPr>
            <w:tcW w:type="dxa" w:w="1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Pin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Nombre</w:t>
            </w:r>
          </w:p>
        </w:tc>
        <w:tc>
          <w:tcPr>
            <w:tcW w:type="dxa" w:w="3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Conexión</w:t>
            </w:r>
          </w:p>
        </w:tc>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Bus de batería (10-14.6V)</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Alimentación del controlador y entrada de potencia</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EN/UVLO</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Divisor REN1/REN2 a VIN</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Habilitación con UVLO programable a 9V</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VCC</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Capacitor 1µF X7R a GND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Regulador interno de 7.5V para drivers</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VREF</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VREF</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Capacitor 100nF a GND</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Referencia interna de 1.2V</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RT</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Resistor 65kΩ a GND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Programa fsw a 400 kHz</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SS</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Capacitor 47nF a GND</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Soft-start de 5 ms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 GND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Habilita PFM/Auto en light load</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FB</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FB</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Punto medio de RFB1/RFB2</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Feedback de salida para 11.8V</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Red R-C de compensación tipo III</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Compensación del loop de control</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ISNS+, ISNS-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Current sense</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 los terminales del shunt 5mΩ</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Sensado diferencial de corriente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BST1, BST2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Bootstrap</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Capacitor 100nF entre BST y SW</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Boost capacitor para drivers HS</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HDRV1-4</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Gate drives HS</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Resistor 2.2Ω al gate de cada MOSFET HS</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Driver de gate para Q1 y Q3</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LDRV1-4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drives LS</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Resistor 2.2Ω al gate de cada MOSFET LS</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Driver de gate para Q2 y Q4</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SW1, SW2</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Switch nodes</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Conectado a la unión drain-source HS/LS</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Sensado del nodo de switching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PGND, AGND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Power/Analog GND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Plano de GND con star point bajo IC</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Referencia de tierra separada</w:t>
            </w:r>
          </w:p>
        </w:tc>
      </w:tr>
      <w:tr>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PGOOD</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PGOOD</w:t>
            </w:r>
          </w:p>
        </w:tc>
        <w:tc>
          <w:tcPr>
            <w:tcW w:type="dxa" w:w="3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Open-drain con pullup 10kΩ a 3.3V</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Status de salida al MCU</w:t>
            </w:r>
          </w:p>
        </w:tc>
      </w:tr>
    </w:tbl>
    <w:p>
      <w:pPr>
        <w:spacing w:after="120"/>
      </w:pPr>
      <w:r>
        <w:t xml:space="preserve"> </w:t>
      </w:r>
    </w:p>
    <w:p>
      <w:pPr>
        <w:pStyle w:val="Heading3"/>
      </w:pPr>
      <w:r>
        <w:t xml:space="preserve">3.1.2 Configuración de la frecuencia de switching</w:t>
      </w:r>
    </w:p>
    <w:p>
      <w:pPr>
        <w:spacing w:after="120"/>
      </w:pPr>
      <w:r>
        <w:t xml:space="preserve">La frecuencia de switching está programada a 400 kHz mediante el resistor RT = 65kΩ. Esta frecuencia es un compromiso entre:</w:t>
      </w:r>
    </w:p>
    <w:p>
      <w:pPr>
        <w:pStyle w:val="ListParagraph"/>
        <w:numPr>
          <w:ilvl w:val="0"/>
          <w:numId w:val="2"/>
        </w:numPr>
      </w:pPr>
      <w:r>
        <w:t xml:space="preserve">Tamaño del inductor: a mayor frecuencia, menor inductancia requerida (menor tamaño físico)</w:t>
      </w:r>
    </w:p>
    <w:p>
      <w:pPr>
        <w:pStyle w:val="ListParagraph"/>
        <w:numPr>
          <w:ilvl w:val="0"/>
          <w:numId w:val="2"/>
        </w:numPr>
      </w:pPr>
      <w:r>
        <w:t xml:space="preserve">Pérdidas de switching: a mayor frecuencia, mayores pérdidas dinámicas en los MOSFETs y el inductor (DCR_AC, núcleo)</w:t>
      </w:r>
    </w:p>
    <w:p>
      <w:pPr>
        <w:pStyle w:val="ListParagraph"/>
        <w:numPr>
          <w:ilvl w:val="0"/>
          <w:numId w:val="2"/>
        </w:numPr>
      </w:pPr>
      <w:r>
        <w:t xml:space="preserve">EMI: frecuencias mayores producen ruido en bandas más altas, más fáciles de filtrar pero más sensibles a layout</w:t>
      </w:r>
    </w:p>
    <w:p>
      <w:pPr>
        <w:pStyle w:val="ListParagraph"/>
        <w:numPr>
          <w:ilvl w:val="0"/>
          <w:numId w:val="2"/>
        </w:numPr>
      </w:pPr>
      <w:r>
        <w:t xml:space="preserve">Eficiencia: pico de eficiencia típicamente entre 200-500 kHz para esta familia de controladores</w:t>
      </w:r>
    </w:p>
    <w:p>
      <w:pPr>
        <w:spacing w:after="120"/>
      </w:pPr>
      <w:r>
        <w:t xml:space="preserve">La fórmula para programar la frecuencia es: fsw [kHz] = 26000 / RT [kΩ]. Para fsw = 400 kHz: RT = 65 kΩ. Usar valor estándar 64.9 kΩ (E96).</w:t>
      </w:r>
    </w:p>
    <w:p>
      <w:pPr>
        <w:pStyle w:val="Heading3"/>
      </w:pPr>
      <w:r>
        <w:t xml:space="preserve">3.1.3 Configuración del feedback (Vout = 11.8V)</w:t>
      </w:r>
    </w:p>
    <w:p>
      <w:pPr>
        <w:spacing w:after="120"/>
      </w:pPr>
      <w:r>
        <w:t xml:space="preserve">La tensión de salida se programa con un divisor resistivo desde VOUT al pin FB del LM5176, con referencia interna VREF = 1.2V. Fórmula:</w:t>
      </w:r>
    </w:p>
    <w:p>
      <w:pPr>
        <w:spacing w:after="120"/>
      </w:pPr>
      <w:r>
        <w:t xml:space="preserve">    VOUT = VREF × (RFB1 + RFB2) / RFB2</w:t>
      </w:r>
    </w:p>
    <w:p>
      <w:pPr>
        <w:spacing w:after="120"/>
      </w:pPr>
      <w:r>
        <w:t xml:space="preserve">Para VOUT = 11.8V con VREF = 1.2V:</w:t>
      </w:r>
    </w:p>
    <w:p>
      <w:pPr>
        <w:spacing w:after="120"/>
      </w:pPr>
      <w:r>
        <w:t xml:space="preserve">    (RFB1 + RFB2) / RFB2 = 11.8 / 1.2 = 9.833</w:t>
      </w:r>
    </w:p>
    <w:p>
      <w:pPr>
        <w:spacing w:after="120"/>
      </w:pPr>
      <w:r>
        <w:t xml:space="preserve">    RFB1 / RFB2 = 8.833</w:t>
      </w:r>
    </w:p>
    <w:p>
      <w:pPr>
        <w:spacing w:after="120"/>
      </w:pPr>
      <w:r>
        <w:t xml:space="preserve">Selección de valores estándar E96: RFB2 = 10.0 kΩ, RFB1 = 88.7 kΩ. Esto da VOUT calculado = 1.2 × (88.7 + 10.0) / 10.0 = 11.844V, dentro de la tolerancia requerida.</w:t>
      </w:r>
    </w:p>
    <w:p>
      <w:pPr>
        <w:spacing w:after="120"/>
      </w:pPr>
      <w:r>
        <w:t xml:space="preserve">Para ajuste fino (si la tensión real medida no es exactamente 11.8V por tolerancias de componentes), un trimpot opcional de 10kΩ multivuelta en paralelo con RFB2 permite ajuste en validación. En producción se reemplaza por un resistor fijo de valor calculado.</w:t>
      </w:r>
    </w:p>
    <w:p>
      <w:pPr>
        <w:pStyle w:val="Heading3"/>
      </w:pPr>
      <w:r>
        <w:t xml:space="preserve">3.1.4 Red de compensación (loop control)</w:t>
      </w:r>
    </w:p>
    <w:p>
      <w:pPr>
        <w:spacing w:after="120"/>
      </w:pPr>
      <w:r>
        <w:t xml:space="preserve">La estabilidad del loop de control depende de la red de compensación tipo III conectada al pin COMP. Los valores iniciales sugeridos por WEBENCH para este punto de operación:</w:t>
      </w:r>
    </w:p>
    <w:p>
      <w:pPr>
        <w:pStyle w:val="ListParagraph"/>
        <w:numPr>
          <w:ilvl w:val="0"/>
          <w:numId w:val="2"/>
        </w:numPr>
      </w:pPr>
      <w:r>
        <w:t xml:space="preserve">RCOMP = 6.8 kΩ (resistor principal de compensación)</w:t>
      </w:r>
    </w:p>
    <w:p>
      <w:pPr>
        <w:pStyle w:val="ListParagraph"/>
        <w:numPr>
          <w:ilvl w:val="0"/>
          <w:numId w:val="2"/>
        </w:numPr>
      </w:pPr>
      <w:r>
        <w:t xml:space="preserve">CCOMP1 = 10 nF (capacitor del polo dominante)</w:t>
      </w:r>
    </w:p>
    <w:p>
      <w:pPr>
        <w:pStyle w:val="ListParagraph"/>
        <w:numPr>
          <w:ilvl w:val="0"/>
          <w:numId w:val="2"/>
        </w:numPr>
      </w:pPr>
      <w:r>
        <w:t xml:space="preserve">CCOMP2 = 220 pF (capacitor del cero compensador)</w:t>
      </w:r>
    </w:p>
    <w:p>
      <w:pPr>
        <w:pStyle w:val="ListParagraph"/>
        <w:numPr>
          <w:ilvl w:val="0"/>
          <w:numId w:val="2"/>
        </w:numPr>
      </w:pPr>
      <w:r>
        <w:t xml:space="preserve">Red RC adicional: RCOMP_HF = 1 kΩ + CCOMP_HF = 100 pF (filtro de alta frecuencia, opcional)</w:t>
      </w:r>
    </w:p>
    <w:p>
      <w:pPr>
        <w:spacing w:after="120"/>
      </w:pPr>
      <w:r>
        <w:t xml:space="preserve">Estos valores producen un ancho de banda de loop estimado de ~30 kHz con un fase margin &gt;45°. Durante validación se debe medir la respuesta transitoria a un step de carga (de 0.5A a 4A) y ajustar si se observa overshoot &gt;10% o ringing prolongado.</w:t>
      </w:r>
    </w:p>
    <w:p>
      <w:pPr>
        <w:pStyle w:val="Heading2"/>
      </w:pPr>
      <w:r>
        <w:t xml:space="preserve">3.2 Puente H de MOSFETs</w:t>
      </w:r>
    </w:p>
    <w:p>
      <w:pPr>
        <w:spacing w:after="120"/>
      </w:pPr>
      <w:r>
        <w:t xml:space="preserve">Cuatro MOSFETs N-channel en encapsulado SON 5×6 mm forman el puente H. La asignación específica se basa en optimización de pérdidas para los dos modos extremos de operación (buck puro y boost puro).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60"/>
        <w:gridCol w:w="1100"/>
        <w:gridCol w:w="1100"/>
        <w:gridCol w:w="1900"/>
      </w:tblGrid>
      <w:tr>
        <w:tc>
          <w:tcPr>
            <w:tcW w:type="dxa" w:w="1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Posición</w:t>
            </w:r>
          </w:p>
        </w:tc>
        <w:tc>
          <w:tcPr>
            <w:tcW w:type="dxa" w:w="1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Modelo</w:t>
            </w:r>
          </w:p>
        </w:tc>
        <w:tc>
          <w:tcPr>
            <w:tcW w:type="dxa" w:w="1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RDS(on) típ. @ Vgs=10V</w:t>
            </w:r>
          </w:p>
        </w:tc>
        <w:tc>
          <w:tcPr>
            <w:tcW w:type="dxa" w:w="1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Qg @ 4.5V</w:t>
            </w:r>
          </w:p>
        </w:tc>
        <w:tc>
          <w:tcPr>
            <w:tcW w:type="dxa" w:w="1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Qgd (Miller)</w:t>
            </w:r>
          </w:p>
        </w:tc>
        <w:tc>
          <w:tcPr>
            <w:tcW w:type="dxa" w:w="1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 dominante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Q1 (HS, lado VIN)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CSD17310Q5A</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5.9 mΩ</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8.9 nC</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 nC</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Control FET en modo buck</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Q2 (LS, lado VIN)</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CSD17577Q5A</w:t>
            </w:r>
          </w:p>
        </w:tc>
        <w:tc>
          <w:tcPr>
            <w:tcW w:type="dxa" w:w="1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 mΩ</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13 nC</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 nC</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Sync FET en modo buck</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(HS, lado VOUT)</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CSD17310Q5A</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5.9 mΩ</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8.9 nC</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 nC</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Sync FET en modo boost / always-on en buck</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Q4 (LS, lado VOUT)</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CSD17577Q5A</w:t>
            </w:r>
          </w:p>
        </w:tc>
        <w:tc>
          <w:tcPr>
            <w:tcW w:type="dxa" w:w="1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 mΩ</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13 nC</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 nC</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Control FET en modo boost</w:t>
            </w:r>
          </w:p>
        </w:tc>
      </w:tr>
    </w:tbl>
    <w:p>
      <w:pPr>
        <w:pStyle w:val="Heading3"/>
      </w:pPr>
      <w:r>
        <w:t xml:space="preserve">3.2.1 Componentes auxiliares por MOSFET</w:t>
      </w:r>
    </w:p>
    <w:p>
      <w:pPr>
        <w:pStyle w:val="ListParagraph"/>
        <w:numPr>
          <w:ilvl w:val="0"/>
          <w:numId w:val="2"/>
        </w:numPr>
      </w:pPr>
      <w:r>
        <w:t xml:space="preserve">Resistor de gate (Rg) = 2.2Ω en serie con cada gate. Limita dV/dt durante conmutación, suprime ringing del nodo SW, y limita la corriente de gate-drive del LM5176.</w:t>
      </w:r>
    </w:p>
    <w:p>
      <w:pPr>
        <w:pStyle w:val="ListParagraph"/>
        <w:numPr>
          <w:ilvl w:val="0"/>
          <w:numId w:val="2"/>
        </w:numPr>
      </w:pPr>
      <w:r>
        <w:t xml:space="preserve">Capacitor bootstrap (CBST1, CBST2) = 100 nF X7R 25V entre el pin BST y el pin SW correspondiente. Provee la tensión flotante para el driver del HS.</w:t>
      </w:r>
    </w:p>
    <w:p>
      <w:pPr>
        <w:pStyle w:val="ListParagraph"/>
        <w:numPr>
          <w:ilvl w:val="0"/>
          <w:numId w:val="2"/>
        </w:numPr>
      </w:pPr>
      <w:r>
        <w:t xml:space="preserve">Diodo bootstrap (DBST1, DBST2): interno al LM5176, no requiere componente externo.</w:t>
      </w:r>
    </w:p>
    <w:p>
      <w:pPr>
        <w:pStyle w:val="Heading3"/>
      </w:pPr>
      <w:r>
        <w:t xml:space="preserve">3.2.2 Disipación térmica esperada</w:t>
      </w:r>
    </w:p>
    <w:p>
      <w:pPr>
        <w:spacing w:after="120"/>
      </w:pPr>
      <w:r>
        <w:t xml:space="preserve">Cálculo de pérdidas a 3A de salida, VIN = 14.4V (caso buck con D = 0.83), fsw = 400 kHz:</w:t>
      </w:r>
    </w:p>
    <w:p>
      <w:pPr>
        <w:pStyle w:val="ListParagraph"/>
        <w:numPr>
          <w:ilvl w:val="0"/>
          <w:numId w:val="2"/>
        </w:numPr>
      </w:pPr>
      <w:r>
        <w:t xml:space="preserve">Q1 (HS, control FET): 45 mW conducción + 173 mW switching + 18 mW gate drive = 236 mW total</w:t>
      </w:r>
    </w:p>
    <w:p>
      <w:pPr>
        <w:pStyle w:val="ListParagraph"/>
        <w:numPr>
          <w:ilvl w:val="0"/>
          <w:numId w:val="2"/>
        </w:numPr>
      </w:pPr>
      <w:r>
        <w:t xml:space="preserve">Q2 (LS, sync FET): 5 mW conducción + 48 mW dead-time + 26 mW gate drive = 79 mW total</w:t>
      </w:r>
    </w:p>
    <w:p>
      <w:pPr>
        <w:pStyle w:val="ListParagraph"/>
        <w:numPr>
          <w:ilvl w:val="0"/>
          <w:numId w:val="2"/>
        </w:numPr>
      </w:pPr>
      <w:r>
        <w:t xml:space="preserve">Q3 (always-on en buck): I² × RDS = 9 × 5.9mΩ = 53 mW</w:t>
      </w:r>
    </w:p>
    <w:p>
      <w:pPr>
        <w:pStyle w:val="ListParagraph"/>
        <w:numPr>
          <w:ilvl w:val="0"/>
          <w:numId w:val="2"/>
        </w:numPr>
      </w:pPr>
      <w:r>
        <w:t xml:space="preserve">Q4 (off en buck): ~0 mW</w:t>
      </w:r>
    </w:p>
    <w:p>
      <w:pPr>
        <w:pStyle w:val="ListParagraph"/>
        <w:numPr>
          <w:ilvl w:val="0"/>
          <w:numId w:val="2"/>
        </w:numPr>
      </w:pPr>
      <w:r>
        <w:t xml:space="preserve">Total semiconductores: ~370 mW</w:t>
      </w:r>
    </w:p>
    <w:p>
      <w:pPr>
        <w:spacing w:after="120"/>
      </w:pPr>
      <w:r>
        <w:t xml:space="preserve">Con plano de cobre adecuado bajo cada thermal pad (vias térmicas hacia el plano BOTTOM), la temperatura de junction se mantiene por debajo de 70°C en ambiente de 25°C.</w:t>
      </w:r>
    </w:p>
    <w:p>
      <w:pPr>
        <w:pStyle w:val="Heading2"/>
      </w:pPr>
      <w:r>
        <w:t xml:space="preserve">3.3 Inductor de potencia (L1)</w:t>
      </w:r>
    </w:p>
    <w:p>
      <w:pPr>
        <w:spacing w:after="120"/>
      </w:pPr>
      <w:r>
        <w:t xml:space="preserve">El inductor es el componente más crítico del DC-DC desde el punto de vista de tamaño físico, eficiencia y costo. Sus especificaciones se derivan del ripple de corriente máximo aceptable, la corriente de saturación, y la resistencia DC.</w:t>
      </w:r>
    </w:p>
    <w:p>
      <w:pPr>
        <w:pStyle w:val="Heading3"/>
      </w:pPr>
      <w:r>
        <w:t xml:space="preserve">3.3.1 Especificaciones</w:t>
      </w:r>
    </w:p>
    <w:p>
      <w:pPr>
        <w:pStyle w:val="ListParagraph"/>
        <w:numPr>
          <w:ilvl w:val="0"/>
          <w:numId w:val="2"/>
        </w:numPr>
      </w:pPr>
      <w:r>
        <w:t xml:space="preserve">Inductancia: 4.7 µH (calculada para 30% de ripple a la corriente nominal)</w:t>
      </w:r>
    </w:p>
    <w:p>
      <w:pPr>
        <w:pStyle w:val="ListParagraph"/>
        <w:numPr>
          <w:ilvl w:val="0"/>
          <w:numId w:val="2"/>
        </w:numPr>
      </w:pPr>
      <w:r>
        <w:t xml:space="preserve">Corriente de saturación (Isat): ≥10 A (con margen significativo sobre el 5A nominal + 30% ripple = 6.5A pico)</w:t>
      </w:r>
    </w:p>
    <w:p>
      <w:pPr>
        <w:pStyle w:val="ListParagraph"/>
        <w:numPr>
          <w:ilvl w:val="0"/>
          <w:numId w:val="2"/>
        </w:numPr>
      </w:pPr>
      <w:r>
        <w:t xml:space="preserve">DCR (resistencia DC): ≤10 mΩ (para minimizar pérdidas resistivas a corriente nominal)</w:t>
      </w:r>
    </w:p>
    <w:p>
      <w:pPr>
        <w:pStyle w:val="ListParagraph"/>
        <w:numPr>
          <w:ilvl w:val="0"/>
          <w:numId w:val="2"/>
        </w:numPr>
      </w:pPr>
      <w:r>
        <w:t xml:space="preserve">Tamaño físico: aproximadamente 7×7×5 mm (encapsulado shielded SMD)</w:t>
      </w:r>
    </w:p>
    <w:p>
      <w:pPr>
        <w:pStyle w:val="ListParagraph"/>
        <w:numPr>
          <w:ilvl w:val="0"/>
          <w:numId w:val="2"/>
        </w:numPr>
      </w:pPr>
      <w:r>
        <w:t xml:space="preserve">Auto-resonant frequency: ≥10 MHz (lejos de la fsw de 400 kHz)</w:t>
      </w:r>
    </w:p>
    <w:p>
      <w:pPr>
        <w:pStyle w:val="Heading3"/>
      </w:pPr>
      <w:r>
        <w:t xml:space="preserve">3.3.2 Selección de componente</w:t>
      </w:r>
    </w:p>
    <w:p>
      <w:pPr>
        <w:spacing w:after="120"/>
      </w:pPr>
      <w:r>
        <w:t xml:space="preserve">Modelo recomendado: Coilcraft XAL7050-472MEC (encapsulado shielded SMD 7×7×5mm, Isat = 11.5A típico, DCR = 8.5mΩ). Alternativas: Würth 74437359047 o Vishay IHLP3232DZER4R7M11.</w:t>
      </w:r>
    </w:p>
    <w:p>
      <w:pPr>
        <w:spacing w:after="120"/>
      </w:pPr>
      <w:r>
        <w:t xml:space="preserve">Importante: usar inductor shielded (apantallado magnéticamente) para minimizar acoplamiento de campo magnético con otros componentes cercanos. Esto es especialmente relevante porque el inductor está físicamente cerca del LM5176 (controlador sensitive) y de los caps cerámicos del feedback.</w:t>
      </w:r>
    </w:p>
    <w:p>
      <w:pPr>
        <w:pStyle w:val="Heading2"/>
      </w:pPr>
      <w:r>
        <w:t xml:space="preserve">3.4 Capacitores de entrada y salida</w:t>
      </w:r>
    </w:p>
    <w:p>
      <w:pPr>
        <w:spacing w:after="120"/>
      </w:pPr>
      <w:r>
        <w:t xml:space="preserve">Los capacitores de entrada y salida cumplen dos roles fundamentales: filtrar el ripple de corriente del switching para mantener tensiones limpias, y proveer energía durante los transitorios rápidos que el conversor no puede seguir.</w:t>
      </w:r>
    </w:p>
    <w:p>
      <w:pPr>
        <w:pStyle w:val="Heading3"/>
      </w:pPr>
      <w:r>
        <w:t xml:space="preserve">3.4.1 Capacitores de entrada (CIN)</w:t>
      </w:r>
    </w:p>
    <w:p>
      <w:pPr>
        <w:spacing w:after="120"/>
      </w:pPr>
      <w:r>
        <w:t xml:space="preserve">Configuración recomendada:</w:t>
      </w:r>
    </w:p>
    <w:p>
      <w:pPr>
        <w:pStyle w:val="ListParagraph"/>
        <w:numPr>
          <w:ilvl w:val="0"/>
          <w:numId w:val="2"/>
        </w:numPr>
      </w:pPr>
      <w:r>
        <w:t xml:space="preserve">1× Capacitor polymer 220 µF / 25V con ESR &lt; 30 mΩ (Sanyo OS-CON o Panasonic POS-CAP). Función: bulk energy storage para manejar transitorios de baja frecuencia.</w:t>
      </w:r>
    </w:p>
    <w:p>
      <w:pPr>
        <w:pStyle w:val="ListParagraph"/>
        <w:numPr>
          <w:ilvl w:val="0"/>
          <w:numId w:val="2"/>
        </w:numPr>
      </w:pPr>
      <w:r>
        <w:t xml:space="preserve">4× Capacitores cerámicos 22 µF / 25V X7R encapsulado 1210. Función: filtrar ripple de alta frecuencia del switching.</w:t>
      </w:r>
    </w:p>
    <w:p>
      <w:pPr>
        <w:spacing w:after="120"/>
      </w:pPr>
      <w:r>
        <w:t xml:space="preserve">Distribución física: los capacitores cerámicos deben estar pegados al MOSFET Q1 (HS), formando un loop minimal con el camino de corriente VIN → CIN → Q1 → L1. La longitud de este loop debe ser &lt;2 cm en layout final, con uso de pour de cobre amplio.</w:t>
      </w:r>
    </w:p>
    <w:p>
      <w:pPr>
        <w:pStyle w:val="Heading3"/>
      </w:pPr>
      <w:r>
        <w:t xml:space="preserve">3.4.2 Capacitores de salida (COUT)</w:t>
      </w:r>
    </w:p>
    <w:p>
      <w:pPr>
        <w:spacing w:after="120"/>
      </w:pPr>
      <w:r>
        <w:t xml:space="preserve">Configuración análoga a CIN:</w:t>
      </w:r>
    </w:p>
    <w:p>
      <w:pPr>
        <w:pStyle w:val="ListParagraph"/>
        <w:numPr>
          <w:ilvl w:val="0"/>
          <w:numId w:val="2"/>
        </w:numPr>
      </w:pPr>
      <w:r>
        <w:t xml:space="preserve">1× Capacitor polymer 220 µF / 25V con bajo ESR</w:t>
      </w:r>
    </w:p>
    <w:p>
      <w:pPr>
        <w:pStyle w:val="ListParagraph"/>
        <w:numPr>
          <w:ilvl w:val="0"/>
          <w:numId w:val="2"/>
        </w:numPr>
      </w:pPr>
      <w:r>
        <w:t xml:space="preserve">4× Capacitores cerámicos 22 µF / 25V X7R encapsulado 1210</w:t>
      </w:r>
    </w:p>
    <w:p>
      <w:pPr>
        <w:spacing w:after="120"/>
      </w:pPr>
      <w:r>
        <w:t xml:space="preserve">La distribución física debe formar un loop minimal: L1 → Q3 → COUT → VOUT. Los capacitores cerámicos pegados a Q3, y los polymer en el camino hacia el conector de salida.</w:t>
      </w:r>
    </w:p>
    <w:p>
      <w:pPr>
        <w:pStyle w:val="Heading2"/>
      </w:pPr>
      <w:r>
        <w:t xml:space="preserve">3.5 Sensado de corriente (shunt)</w:t>
      </w:r>
    </w:p>
    <w:p>
      <w:pPr>
        <w:spacing w:after="120"/>
      </w:pPr>
      <w:r>
        <w:t xml:space="preserve">La protección contra sobrecorriente y la regulación en modo current-mode del LM5176 dependen de un shunt resistor de bajo valor en el camino de corriente. Posición: en serie con el lado VIN del MOSFET Q1, entre VIN y el drain de Q1.</w:t>
      </w:r>
    </w:p>
    <w:p>
      <w:pPr>
        <w:spacing w:after="120"/>
      </w:pPr>
      <w:r>
        <w:t xml:space="preserve">Especificaciones: 5 mΩ ±1%, 1W de potencia disipada (a 5A nominal: 5² × 0.005 = 125 mW). Encapsulado de bajo inductancia parásita: 2512 con pads laterales.</w:t>
      </w:r>
    </w:p>
    <w:p>
      <w:pPr>
        <w:spacing w:after="120"/>
      </w:pPr>
      <w:r>
        <w:t xml:space="preserve">Componente: Vishay WSL2512R0050FEA o Susumu KRL6432E.</w:t>
      </w:r>
    </w:p>
    <w:p>
      <w:pPr>
        <w:spacing w:after="120"/>
      </w:pPr>
      <w:r>
        <w:t xml:space="preserve">Conexión del LM5176 al shunt mediante Kelvin sensing: las trazas a los pines ISNS+ e ISNS- del LM5176 deben conectarse a los pads internos del shunt (no a los pads externos donde fluye la corriente principal). Trazas finas (0.2 mm) son suficientes porque las señales son de mV.</w:t>
      </w:r>
    </w:p>
    <w:p>
      <w:pPr>
        <w:pStyle w:val="Heading2"/>
      </w:pPr>
      <w:r>
        <w:t xml:space="preserve">3.6 Pasivos auxiliares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500"/>
        <w:gridCol w:w="2560"/>
      </w:tblGrid>
      <w:tr>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w:t>
            </w:r>
          </w:p>
        </w:tc>
        <w:tc>
          <w:tcPr>
            <w:tcW w:type="dxa" w:w="1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w:t>
            </w:r>
          </w:p>
        </w:tc>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REN1, REN2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68 kΩ / 11 kΩ</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Divisor para UVLO en pin 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UVLO threshold ~9V</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RT</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64.9 kΩ ±1%</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Programa fsw</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fsw = 400 kHz</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47 nF X7R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Soft-start</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tss = 5 ms</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CVCC</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 µF X7R 25V</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Bypass de VCC interno</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Crítico para drivers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CVREF</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nF X7R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Bypass de VREF</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Estabilidad de referencia</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RFB1, RFB2</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88.7 kΩ / 10.0 kΩ</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Divisor de feedback</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VOUT = 11.8V</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CFF</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 pF C0G</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Feed-forward cap en paralelo con RFB1</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Mejora respuesta transitoria</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RCOMP, CCOMP</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Ver Sección 3.1.4</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Red de compensación tipo III</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Refinable en validación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RPG</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 kΩ</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Pullup de PGOOD a 3.3V</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Open-drain output</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CBST1, CBST2</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nF X7R 25V</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Capacitores bootstrap</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 por driver HS</w:t>
            </w:r>
          </w:p>
        </w:tc>
      </w:tr>
    </w:tbl>
    <w:p>
      <w:r>
        <w:br w:type="page"/>
      </w:r>
    </w:p>
    <w:p>
      <w:pPr>
        <w:pStyle w:val="Heading1"/>
      </w:pPr>
      <w:r>
        <w:t xml:space="preserve">4. Especificaciones Eléctricas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Parámetro</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w:t>
            </w:r>
          </w:p>
        </w:tc>
        <w:tc>
          <w:tcPr>
            <w:tcW w:type="dxa" w:w="2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Condición / Notas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Tensión de entrada (VIN)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a 14.6 V</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Rango operativo de batería LiFePO4 4S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Tensión de entrada absoluta máx.</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16 V</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Limitado por capacitores 25V con margen</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Tensión de salida (VOUT)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11.80 V ±2%</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Ajustada para prioridad del adaptador en OR Ideal</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Corriente nominal de salida</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2.3 A</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Consumo típico del módem</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Corriente máxima de salida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A continuos / 7 A pico (1s)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Limitado por shunt y MOSFETs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Ripple de salida</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&lt;50 mV pico-pico</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 5A, con caps especificados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Frecuencia de switching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400 kHz ±10%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Programada por RT = 64.9 kΩ</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Eficiencia pico</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~93%</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 2-3A en modo buck (VIN=14V)</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Eficiencia mínima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~88%</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 5A en modo transición (VIN≈12V)</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Consumo en modo PFM (idle)</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mA</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Sin carga en la salida</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Consumo en modo PWM (cargado)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~140 mW + I²·R total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Operación normal</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Tiempo de soft-start</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5 ms</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Programado por CSS = 47 nF</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Tiempo de respuesta transitoria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&lt;200 µs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Step de carga 0.5A→4A, settling al ±2%</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UVLO threshold</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9.0 V</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Programado por REN1/REN2</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OCP threshold (shunt)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~16 A</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VSNS = 80 mV / 5 mΩ</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Temperatura operativa</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-10°C a +60°C</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Componentes commercial-grade</w:t>
            </w:r>
          </w:p>
        </w:tc>
      </w:tr>
    </w:tbl>
    <w:p>
      <w:r>
        <w:br w:type="page"/>
      </w:r>
    </w:p>
    <w:p>
      <w:pPr>
        <w:pStyle w:val="Heading1"/>
      </w:pPr>
      <w:r>
        <w:t xml:space="preserve">5. Lista de Materiales (BOM)</w:t>
      </w:r>
    </w:p>
    <w:p>
      <w:pPr>
        <w:spacing w:after="120"/>
      </w:pPr>
      <w:r>
        <w:t xml:space="preserve">BOM consolidada para una unidad de PCB A. Precios aproximados en USD basados en compra unitaria; precios en cantidad serán significativamente menores.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400"/>
        <w:gridCol w:w="1600"/>
        <w:gridCol w:w="2160"/>
        <w:gridCol w:w="1000"/>
      </w:tblGrid>
      <w:tr>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w:t>
            </w:r>
          </w:p>
        </w:tc>
        <w:tc>
          <w:tcPr>
            <w:tcW w:type="dxa" w:w="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Cantidad</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Componente</w:t>
            </w:r>
          </w:p>
        </w:tc>
        <w:tc>
          <w:tcPr>
            <w:tcW w:type="dxa" w:w="1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Encapsulado</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c>
          <w:tcPr>
            <w:tcW w:type="dxa" w:w="1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Precio</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LM5176RHFR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QFN-32 (5×5mm)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Controlador buck-boost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$5.50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Q1, Q3</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CSD17310Q5A</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SON 5×6mm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MOSFETs HS (control FETs)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$3.00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Q2, Q4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CSD17577Q5A</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SON 5×6mm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MOSFETs LS (sync FETs)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L1</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Coilcraft XAL7050-472MEC</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SMD 7×7×5mm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Inductor 4.7µH / 11.5A / 8.5mΩ</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WSL2512R0050FEA</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2512</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 resistor 5mΩ / 1W</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CIN_pol</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Sanyo 25SVPF220M</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Polymer SMD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220µF / 25V / ESR 25mΩ</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CIN_ceramic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GRM32ER71E226KE15L</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1210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22µF / 25V X7R cerámico</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COUT_pol</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Sanyo 25SVPF220M</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Polymer SMD</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220µF / 25V / ESR 25mΩ</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COUT_ceramic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GRM32ER71E226KE15L</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1210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22µF / 25V X7R cerámico</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CVCC</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1µF / 25V X7R</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0805</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Bypass de VCC</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CVREF</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100nF / 25V X7R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Bypass de VREF</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CSS</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47nF / 25V X7R</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Soft-start capacitor</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CFF</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22pF / 50V C0G</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Feed-forward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CBST1, CBST2</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100nF / 25V X7R</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Bootstrap caps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CCOMP1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10nF / 25V X7R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Compensación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CCOMP2</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220pF / 50V C0G</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Compensación</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Rg (×4)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2.2Ω / 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resistors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$0.08</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RT</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64.9 kΩ ±1%</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Programa fsw</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REN1, REN2</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68k / 11k ±1%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Divisor UVLO</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$0.04</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RFB1, RFB2</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88.7k / 10.0k ±0.5%</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Divisor de feedback</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RCOMP</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6.8 kΩ</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Compensación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$0.02</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RPG</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kΩ</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Pullup PGOOD</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$0.02</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R_misc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varios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Diversos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Pulldowns, dividers menores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TVS</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SMBJ20A</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TVS de entrada (protección surge)</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J_VIN</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XT30PB-M</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Conector entrada batería</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$1.50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J_VOUT</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XT30PB-M</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Conector salida hacia OR Ideal</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J_CTRL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Header 2x5 IDC paso 2.54mm</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Conector control hacia PCB C</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$0.80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PCB</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2-layer FR4 1.6mm 35µm cobre</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60×80mm aprox.</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Tarjeta de circuito impreso</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$3.00</w:t>
            </w:r>
          </w:p>
        </w:tc>
      </w:tr>
    </w:tbl>
    <w:p>
      <w:pPr>
        <w:spacing w:after="120"/>
      </w:pPr>
      <w:r>
        <w:rPr>
          <w:b/>
          <w:bCs/>
        </w:rPr>
        <w:t xml:space="preserve">Total estimado: </w:t>
      </w:r>
      <w:r>
        <w:t xml:space="preserve">~$30.30 USD por unidad (sin considerar costos de ensamblaje SMD).</w:t>
      </w:r>
    </w:p>
    <w:p>
      <w:r>
        <w:br w:type="page"/>
      </w:r>
    </w:p>
    <w:p>
      <w:pPr>
        <w:pStyle w:val="Heading1"/>
      </w:pPr>
      <w:r>
        <w:t xml:space="preserve">6. Conector de control hacia PCB C</w:t>
      </w:r>
    </w:p>
    <w:p>
      <w:pPr>
        <w:spacing w:after="120"/>
      </w:pPr>
      <w:r>
        <w:t xml:space="preserve">Header J_CTRL (2x5 IDC, paso 2.54mm). Lleva las señales de control y telemetría entre PCB A y PCB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200"/>
        <w:gridCol w:w="1200"/>
        <w:gridCol w:w="4660"/>
      </w:tblGrid>
      <w:tr>
        <w:tc>
          <w:tcPr>
            <w:tcW w:type="dxa" w:w="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Pin</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Señal</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Dirección</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Tipo</w:t>
            </w:r>
          </w:p>
        </w:tc>
        <w:tc>
          <w:tcPr>
            <w:tcW w:type="dxa" w:w="46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VIN_SENSE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Analog</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Sensado de la tensión de entrada (post-protección) vía divisor opcional</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GND_PWR</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Referencia de potencia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3.3V</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Alimentación auxiliar (no usado en PCB A; reservado)</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Referencia digital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RESERVA_1</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Reservado para futuro (ej: temperatura del DC-DC vía NTC)</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RESERVA_2</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Reservado para futuro</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VOUT_SENSE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Analog</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Sensado de la tensión de salida vía divisor opcional</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EN_DCDC</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Habilitación del LM5176 (HIGH = enabled, LOW = disabled)</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PGOOD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Status open-drain del LM5176 (HIGH = output OK)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NC</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Reservado</w:t>
            </w:r>
          </w:p>
        </w:tc>
      </w:tr>
    </w:tbl>
    <w:p>
      <w:pPr>
        <w:spacing w:after="120"/>
      </w:pPr>
      <w:r>
        <w:t xml:space="preserve"> </w:t>
      </w:r>
    </w:p>
    <w:p>
      <w:pPr>
        <w:spacing w:after="120"/>
      </w:pPr>
      <w:r>
        <w:t xml:space="preserve">Notas:</w:t>
      </w:r>
    </w:p>
    <w:p>
      <w:pPr>
        <w:pStyle w:val="ListParagraph"/>
        <w:numPr>
          <w:ilvl w:val="0"/>
          <w:numId w:val="2"/>
        </w:numPr>
      </w:pPr>
      <w:r>
        <w:t xml:space="preserve">El pin EN_DCDC controla la habilitación del LM5176. En el diseño actual con DC-DC siempre encendido en PFM, este pin se mantiene HIGH permanentemente. Se preserva la capacidad de apagar el DC-DC para casos de emergencia o testing.</w:t>
      </w:r>
    </w:p>
    <w:p>
      <w:pPr>
        <w:pStyle w:val="ListParagraph"/>
        <w:numPr>
          <w:ilvl w:val="0"/>
          <w:numId w:val="2"/>
        </w:numPr>
      </w:pPr>
      <w:r>
        <w:t xml:space="preserve">PGOOD se vuelve HIGH cuando VOUT está dentro del ±5% del setpoint. El MCU debe monitorear esta señal para detectar fallas del DC-DC.</w:t>
      </w:r>
    </w:p>
    <w:p>
      <w:pPr>
        <w:pStyle w:val="ListParagraph"/>
        <w:numPr>
          <w:ilvl w:val="0"/>
          <w:numId w:val="2"/>
        </w:numPr>
      </w:pPr>
      <w:r>
        <w:t xml:space="preserve">Las señales VIN_SENSE y VOUT_SENSE son opcionales y proveen redundancia analógica al sensado I²C de los INA226 (ubicados en PCB B).</w:t>
      </w:r>
    </w:p>
    <w:p>
      <w:r>
        <w:br w:type="page"/>
      </w:r>
    </w:p>
    <w:p>
      <w:pPr>
        <w:pStyle w:val="Heading1"/>
      </w:pPr>
      <w:r>
        <w:t xml:space="preserve">7. Consideraciones de Layout</w:t>
      </w:r>
    </w:p>
    <w:p>
      <w:pPr>
        <w:pStyle w:val="Heading2"/>
      </w:pPr>
      <w:r>
        <w:t xml:space="preserve">7.1 Disposición general</w:t>
      </w:r>
    </w:p>
    <w:p>
      <w:pPr>
        <w:spacing w:after="120"/>
      </w:pPr>
      <w:r>
        <w:t xml:space="preserve">PCB A tiene dimensiones recomendadas de aproximadamente 60 × 80 mm. Disposición sugerida:</w:t>
      </w:r>
    </w:p>
    <w:p>
      <w:pPr>
        <w:pStyle w:val="ListParagraph"/>
        <w:numPr>
          <w:ilvl w:val="0"/>
          <w:numId w:val="2"/>
        </w:numPr>
      </w:pPr>
      <w:r>
        <w:t xml:space="preserve">Esquina superior izquierda: conector de entrada (J_VIN) y capacitores CIN. Q1 y Q2 inmediatamente adyacentes.</w:t>
      </w:r>
    </w:p>
    <w:p>
      <w:pPr>
        <w:pStyle w:val="ListParagraph"/>
        <w:numPr>
          <w:ilvl w:val="0"/>
          <w:numId w:val="2"/>
        </w:numPr>
      </w:pPr>
      <w:r>
        <w:t xml:space="preserve">Centro: inductor L1, con Q1+Q2 a su izquierda y Q3+Q4 a su derecha (puente H simétrico).</w:t>
      </w:r>
    </w:p>
    <w:p>
      <w:pPr>
        <w:pStyle w:val="ListParagraph"/>
        <w:numPr>
          <w:ilvl w:val="0"/>
          <w:numId w:val="2"/>
        </w:numPr>
      </w:pPr>
      <w:r>
        <w:t xml:space="preserve">Esquina superior derecha: capacitores COUT y conector de salida (J_VOUT).</w:t>
      </w:r>
    </w:p>
    <w:p>
      <w:pPr>
        <w:pStyle w:val="ListParagraph"/>
        <w:numPr>
          <w:ilvl w:val="0"/>
          <w:numId w:val="2"/>
        </w:numPr>
      </w:pPr>
      <w:r>
        <w:t xml:space="preserve">Borde inferior: LM5176 con sus capacitores de bypass, red de feedback y compensación. Ubicado en zona analógica protegida del switching noise.</w:t>
      </w:r>
    </w:p>
    <w:p>
      <w:pPr>
        <w:pStyle w:val="ListParagraph"/>
        <w:numPr>
          <w:ilvl w:val="0"/>
          <w:numId w:val="2"/>
        </w:numPr>
      </w:pPr>
      <w:r>
        <w:t xml:space="preserve">Esquina inferior derecha: conector J_CTRL hacia PCB C.</w:t>
      </w:r>
    </w:p>
    <w:p>
      <w:pPr>
        <w:pStyle w:val="Heading2"/>
      </w:pPr>
      <w:r>
        <w:t xml:space="preserve">7.2 Loops de switching</w:t>
      </w:r>
    </w:p>
    <w:p>
      <w:pPr>
        <w:spacing w:after="120"/>
      </w:pPr>
      <w:r>
        <w:t xml:space="preserve">El concepto más importante en el layout de DC-DC switching es minimizar el área de los loops de corriente conmutada. Hay dos loops críticos:</w:t>
      </w:r>
    </w:p>
    <w:p>
      <w:pPr>
        <w:spacing w:after="120"/>
      </w:pPr>
      <w:r>
        <w:rPr>
          <w:b/>
          <w:bCs/>
        </w:rPr>
        <w:t xml:space="preserve">Loop de entrada (input loop): </w:t>
      </w:r>
      <w:r>
        <w:t xml:space="preserve">CIN → Q1 (HS) → Q2 (LS) → CIN. Área debe ser &lt;50 mm². Los capacitores cerámicos de CIN deben estar físicamente atados a los pines de drain de Q1 y source de Q2, con planos de cobre conectándolos.</w:t>
      </w:r>
    </w:p>
    <w:p>
      <w:pPr>
        <w:spacing w:after="120"/>
      </w:pPr>
      <w:r>
        <w:rPr>
          <w:b/>
          <w:bCs/>
        </w:rPr>
        <w:t xml:space="preserve">Loop de salida (output loop): </w:t>
      </w:r>
      <w:r>
        <w:t xml:space="preserve">Q3 (HS) → Q4 (LS) → COUT → Q3. Área debe ser también &lt;50 mm². Análogo al loop de entrada, los cerámicos de COUT pegados a Q3 y Q4.</w:t>
      </w:r>
    </w:p>
    <w:p>
      <w:pPr>
        <w:spacing w:after="120"/>
      </w:pPr>
      <w:r>
        <w:t xml:space="preserve">Estos dos loops contienen las corrientes de mayor di/dt del sistema. Cualquier inductancia parásita en estos loops causa overshoot/ringing del nodo de switching y EMI radiada. La regla práctica: si los caps cerámicos no están a menos de 5 mm de los pines de drain/source de los MOSFETs respectivos, el layout es subóptimo.</w:t>
      </w:r>
    </w:p>
    <w:p>
      <w:pPr>
        <w:pStyle w:val="Heading2"/>
      </w:pPr>
      <w:r>
        <w:t xml:space="preserve">7.3 Planos de GND</w:t>
      </w:r>
    </w:p>
    <w:p>
      <w:pPr>
        <w:spacing w:after="120"/>
      </w:pPr>
      <w:r>
        <w:t xml:space="preserve">PCB A usa GND separado en dos zonas, unidas en un único punto ("star ground") bajo el thermal pad del LM5176:</w:t>
      </w:r>
    </w:p>
    <w:p>
      <w:pPr>
        <w:pStyle w:val="ListParagraph"/>
        <w:numPr>
          <w:ilvl w:val="0"/>
          <w:numId w:val="2"/>
        </w:numPr>
      </w:pPr>
      <w:r>
        <w:t xml:space="preserve">PGND (Power Ground): plano dedicado a los MOSFETs, inductor, capacitores de potencia. Contiene las corrientes principales del switching.</w:t>
      </w:r>
    </w:p>
    <w:p>
      <w:pPr>
        <w:pStyle w:val="ListParagraph"/>
        <w:numPr>
          <w:ilvl w:val="0"/>
          <w:numId w:val="2"/>
        </w:numPr>
      </w:pPr>
      <w:r>
        <w:t xml:space="preserve">AGND (Analog Ground): plano dedicado al LM5176, feedback network, compensación. Quieto, libre de ruido.</w:t>
      </w:r>
    </w:p>
    <w:p>
      <w:pPr>
        <w:pStyle w:val="ListParagraph"/>
        <w:numPr>
          <w:ilvl w:val="0"/>
          <w:numId w:val="2"/>
        </w:numPr>
      </w:pPr>
      <w:r>
        <w:t xml:space="preserve">Punto de unión: directamente bajo el thermal pad del LM5176, donde el IC referencia ambos planos.</w:t>
      </w:r>
    </w:p>
    <w:p>
      <w:pPr>
        <w:spacing w:after="120"/>
      </w:pPr>
      <w:r>
        <w:t xml:space="preserve">Esta separación evita que las corrientes de switching contaminen las señales analógicas de feedback y sensado de corriente, que son las que determinan la regulación del converter.</w:t>
      </w:r>
    </w:p>
    <w:p>
      <w:pPr>
        <w:pStyle w:val="Heading2"/>
      </w:pPr>
      <w:r>
        <w:t xml:space="preserve">7.4 Kelvin sensing del shunt</w:t>
      </w:r>
    </w:p>
    <w:p>
      <w:pPr>
        <w:spacing w:after="120"/>
      </w:pPr>
      <w:r>
        <w:t xml:space="preserve">Crítico para la precisión del sensado de corriente. El shunt resistor de 5mΩ tiene cuatro pads: dos amplios para la corriente principal y dos pequeños internos para el sensado Kelvin. Las trazas a los pines ISNS+ e ISNS- del LM5176 deben conectarse exclusivamente a los pads internos.</w:t>
      </w:r>
    </w:p>
    <w:p>
      <w:pPr>
        <w:spacing w:after="120"/>
      </w:pPr>
      <w:r>
        <w:t xml:space="preserve">Si las trazas Kelvin compartieran camino con la corriente principal, la caída IR de las trazas se sumaría al voltaje medido del shunt, introduciendo error proporcional a la resistencia de la traza × la corriente. Una traza de 5 mm de largo × 0.2 mm de ancho × 35µm cobre tiene ~5 mΩ — exactamente el mismo valor que el shunt. Sumar esto al sensado significaría duplicar el valor efectivo del shunt y disparar la protección OCP a la mitad de la corriente real.</w:t>
      </w:r>
    </w:p>
    <w:p>
      <w:pPr>
        <w:pStyle w:val="Heading2"/>
      </w:pPr>
      <w:r>
        <w:t xml:space="preserve">7.5 Thermal management</w:t>
      </w:r>
    </w:p>
    <w:p>
      <w:pPr>
        <w:spacing w:after="120"/>
      </w:pPr>
      <w:r>
        <w:t xml:space="preserve">Aunque la disipación total es modesta (&lt;400 mW en operación nominal), se requiere routing apropiado para mantener temperaturas bajas:</w:t>
      </w:r>
    </w:p>
    <w:p>
      <w:pPr>
        <w:pStyle w:val="ListParagraph"/>
        <w:numPr>
          <w:ilvl w:val="0"/>
          <w:numId w:val="2"/>
        </w:numPr>
      </w:pPr>
      <w:r>
        <w:t xml:space="preserve">LM5176: thermal pad bajo el QFN-32 con array de 9 vias térmicas (0.3mm drill) al plano BOTTOM.</w:t>
      </w:r>
    </w:p>
    <w:p>
      <w:pPr>
        <w:pStyle w:val="ListParagraph"/>
        <w:numPr>
          <w:ilvl w:val="0"/>
          <w:numId w:val="2"/>
        </w:numPr>
      </w:pPr>
      <w:r>
        <w:t xml:space="preserve">MOSFETs SON 5×6: thermal pad del MOSFET es el drain. Conectarlo al plano del nodo de switching apropiado con array de 6+ vias térmicas.</w:t>
      </w:r>
    </w:p>
    <w:p>
      <w:pPr>
        <w:pStyle w:val="ListParagraph"/>
        <w:numPr>
          <w:ilvl w:val="0"/>
          <w:numId w:val="2"/>
        </w:numPr>
      </w:pPr>
      <w:r>
        <w:t xml:space="preserve">Inductor L1: aunque shielded, disipa ~50-100 mW por DCR. Plano de cobre amplio bajo el inductor ayuda a disipar.</w:t>
      </w:r>
    </w:p>
    <w:p>
      <w:pPr>
        <w:pStyle w:val="ListParagraph"/>
        <w:numPr>
          <w:ilvl w:val="0"/>
          <w:numId w:val="2"/>
        </w:numPr>
      </w:pPr>
      <w:r>
        <w:t xml:space="preserve">Capacitores polymer: tienen vida útil reducida a alta temperatura. Mantenerlos alejados de los MOSFETs (&gt;10 mm) si es posible.</w:t>
      </w:r>
    </w:p>
    <w:p>
      <w:pPr>
        <w:pStyle w:val="Heading2"/>
      </w:pPr>
      <w:r>
        <w:t xml:space="preserve">7.6 Test points</w:t>
      </w:r>
    </w:p>
    <w:p>
      <w:pPr>
        <w:spacing w:after="120"/>
      </w:pPr>
      <w:r>
        <w:t xml:space="preserve">Test points (pads de 1.5mm con anillo de 2.5mm) sugeridos para facilitar bring-up y depuración:</w:t>
      </w:r>
    </w:p>
    <w:p>
      <w:pPr>
        <w:pStyle w:val="ListParagraph"/>
        <w:numPr>
          <w:ilvl w:val="0"/>
          <w:numId w:val="2"/>
        </w:numPr>
      </w:pPr>
      <w:r>
        <w:t xml:space="preserve">TP1: VIN (entrada después del fuse y TVS)</w:t>
      </w:r>
    </w:p>
    <w:p>
      <w:pPr>
        <w:pStyle w:val="ListParagraph"/>
        <w:numPr>
          <w:ilvl w:val="0"/>
          <w:numId w:val="2"/>
        </w:numPr>
      </w:pPr>
      <w:r>
        <w:t xml:space="preserve">TP2: VOUT (salida regulada)</w:t>
      </w:r>
    </w:p>
    <w:p>
      <w:pPr>
        <w:pStyle w:val="ListParagraph"/>
        <w:numPr>
          <w:ilvl w:val="0"/>
          <w:numId w:val="2"/>
        </w:numPr>
      </w:pPr>
      <w:r>
        <w:t xml:space="preserve">TP3: SW1 (nodo de switching del lado VIN, para osciloscopio)</w:t>
      </w:r>
    </w:p>
    <w:p>
      <w:pPr>
        <w:pStyle w:val="ListParagraph"/>
        <w:numPr>
          <w:ilvl w:val="0"/>
          <w:numId w:val="2"/>
        </w:numPr>
      </w:pPr>
      <w:r>
        <w:t xml:space="preserve">TP4: SW2 (nodo de switching del lado VOUT)</w:t>
      </w:r>
    </w:p>
    <w:p>
      <w:pPr>
        <w:pStyle w:val="ListParagraph"/>
        <w:numPr>
          <w:ilvl w:val="0"/>
          <w:numId w:val="2"/>
        </w:numPr>
      </w:pPr>
      <w:r>
        <w:t xml:space="preserve">TP5: FB (pin de feedback del LM5176)</w:t>
      </w:r>
    </w:p>
    <w:p>
      <w:pPr>
        <w:pStyle w:val="ListParagraph"/>
        <w:numPr>
          <w:ilvl w:val="0"/>
          <w:numId w:val="2"/>
        </w:numPr>
      </w:pPr>
      <w:r>
        <w:t xml:space="preserve">TP6: COMP (pin de compensación del LM5176)</w:t>
      </w:r>
    </w:p>
    <w:p>
      <w:pPr>
        <w:pStyle w:val="ListParagraph"/>
        <w:numPr>
          <w:ilvl w:val="0"/>
          <w:numId w:val="2"/>
        </w:numPr>
      </w:pPr>
      <w:r>
        <w:t xml:space="preserve">TP7: PGOOD (status output)</w:t>
      </w:r>
    </w:p>
    <w:p>
      <w:pPr>
        <w:pStyle w:val="ListParagraph"/>
        <w:numPr>
          <w:ilvl w:val="0"/>
          <w:numId w:val="2"/>
        </w:numPr>
      </w:pPr>
      <w:r>
        <w:t xml:space="preserve">TP8: VCC (regulador interno del LM5176, ~7.5V)</w:t>
      </w:r>
    </w:p>
    <w:p>
      <w:pPr>
        <w:pStyle w:val="ListParagraph"/>
        <w:numPr>
          <w:ilvl w:val="0"/>
          <w:numId w:val="2"/>
        </w:numPr>
      </w:pPr>
      <w:r>
        <w:t xml:space="preserve">TP9: GND (referencia)</w:t>
      </w:r>
    </w:p>
    <w:p>
      <w:r>
        <w:br w:type="page"/>
      </w:r>
    </w:p>
    <w:p>
      <w:pPr>
        <w:pStyle w:val="Heading1"/>
      </w:pPr>
      <w:r>
        <w:t xml:space="preserve">8. Integración con Firmware</w:t>
      </w:r>
    </w:p>
    <w:p>
      <w:pPr>
        <w:spacing w:after="120"/>
      </w:pPr>
      <w:r>
        <w:t xml:space="preserve">El firmware en el ESP32-C6 de PCB C interactúa con PCB A mediante dos señales digitales:</w:t>
      </w:r>
    </w:p>
    <w:p>
      <w:pPr>
        <w:spacing w:after="120"/>
      </w:pPr>
      <w:r>
        <w:rPr>
          <w:b/>
          <w:bCs/>
        </w:rPr>
        <w:t xml:space="preserve">EN_DCDC (output del MCU): </w:t>
      </w:r>
      <w:r>
        <w:t xml:space="preserve">control de habilitación del LM5176. En operación normal se mantiene HIGH permanentemente. El MCU puede desactivarlo en condiciones de emergencia (sobretemperatura, batería críticamente baja, falla detectada) o durante testing.</w:t>
      </w:r>
    </w:p>
    <w:p>
      <w:pPr>
        <w:spacing w:after="120"/>
      </w:pPr>
      <w:r>
        <w:rPr>
          <w:b/>
          <w:bCs/>
        </w:rPr>
        <w:t xml:space="preserve">PGOOD (input al MCU): </w:t>
      </w:r>
      <w:r>
        <w:t xml:space="preserve">señal open-drain del LM5176. Cuando está HIGH, la salida está dentro del ±5% del setpoint. El MCU monitorea esta señal con interrupción habilitada para detectar fallas del DC-DC.</w:t>
      </w:r>
    </w:p>
    <w:p>
      <w:pPr>
        <w:pStyle w:val="Heading2"/>
      </w:pPr>
      <w:r>
        <w:t xml:space="preserve">8.1 Secuencia de habilitación al inicio</w:t>
      </w:r>
    </w:p>
    <w:p>
      <w:pPr>
        <w:spacing w:after="120"/>
      </w:pPr>
      <w:r>
        <w:t xml:space="preserve">En el boot del MCU, la secuencia recomendada es:</w:t>
      </w:r>
    </w:p>
    <w:p>
      <w:pPr>
        <w:pStyle w:val="ListParagraph"/>
        <w:numPr>
          <w:ilvl w:val="0"/>
          <w:numId w:val="3"/>
        </w:numPr>
      </w:pPr>
      <w:r>
        <w:t xml:space="preserve">Inicializar GPIOs: EN_DCDC con pull-down externo en PCB A (no asume estado durante boot del MCU). PGOOD con pull-up interno en GPIO del MCU.</w:t>
      </w:r>
    </w:p>
    <w:p>
      <w:pPr>
        <w:pStyle w:val="ListParagraph"/>
        <w:numPr>
          <w:ilvl w:val="0"/>
          <w:numId w:val="3"/>
        </w:numPr>
      </w:pPr>
      <w:r>
        <w:t xml:space="preserve">Verificar tensión de batería vía INA226 #1 (en PCB B). Si V_bat &lt; 9.5V (UVLO del LM5176), no encender DC-DC todavía.</w:t>
      </w:r>
    </w:p>
    <w:p>
      <w:pPr>
        <w:pStyle w:val="ListParagraph"/>
        <w:numPr>
          <w:ilvl w:val="0"/>
          <w:numId w:val="3"/>
        </w:numPr>
      </w:pPr>
      <w:r>
        <w:t xml:space="preserve">Configurar EN_DCDC = HIGH. El LM5176 inicia soft-start (5 ms).</w:t>
      </w:r>
    </w:p>
    <w:p>
      <w:pPr>
        <w:pStyle w:val="ListParagraph"/>
        <w:numPr>
          <w:ilvl w:val="0"/>
          <w:numId w:val="3"/>
        </w:numPr>
      </w:pPr>
      <w:r>
        <w:t xml:space="preserve">Esperar 20 ms y verificar PGOOD = HIGH. Si no, registrar falla y abrir EN_DCDC.</w:t>
      </w:r>
    </w:p>
    <w:p>
      <w:pPr>
        <w:pStyle w:val="ListParagraph"/>
        <w:numPr>
          <w:ilvl w:val="0"/>
          <w:numId w:val="3"/>
        </w:numPr>
      </w:pPr>
      <w:r>
        <w:t xml:space="preserve">Continuar con tareas normales del firmware. El DC-DC entra automáticamente en modo PFM cuando no hay carga.</w:t>
      </w:r>
    </w:p>
    <w:p>
      <w:pPr>
        <w:pStyle w:val="Heading2"/>
      </w:pPr>
      <w:r>
        <w:t xml:space="preserve">8.2 Manejo de fallas</w:t>
      </w:r>
    </w:p>
    <w:p>
      <w:pPr>
        <w:spacing w:after="120"/>
      </w:pPr>
      <w:r>
        <w:t xml:space="preserve">Acciones del MCU ante condiciones anómalas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Condición</w:t>
            </w:r>
          </w:p>
        </w:tc>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Detección</w:t>
            </w:r>
          </w:p>
        </w:tc>
        <w:tc>
          <w:tcPr>
            <w:tcW w:type="dxa" w:w="3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Acción del MCU</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PGOOD = LOW durante operación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ISR de GPIO</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Registrar evento, intentar reinicio del LM5176, alertar</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V_bat &lt; 10.5V (UVLO interno cerca)</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Poll de INA226 #1</w:t>
            </w:r>
          </w:p>
        </w:tc>
        <w:tc>
          <w:tcPr>
            <w:tcW w:type="dxa" w:w="3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Apagar EN_DCDC para evitar oscilación; alertar</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Sobrecorriente detectada (INA226 #2)</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ISR de ALERT del INA226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Apagar EN_DCDC, esperar 1 seg, reintentar; alertar si persiste</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Sobretemperatura (vía NTC opcional)</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Poll del ADC</w:t>
            </w:r>
          </w:p>
        </w:tc>
        <w:tc>
          <w:tcPr>
            <w:tcW w:type="dxa" w:w="3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Reducir carga del módem o apagar EN_DCDC</w:t>
            </w:r>
          </w:p>
        </w:tc>
      </w:tr>
    </w:tbl>
    <w:p>
      <w:r>
        <w:br w:type="page"/>
      </w:r>
    </w:p>
    <w:p>
      <w:pPr>
        <w:pStyle w:val="Heading1"/>
      </w:pPr>
      <w:r>
        <w:t xml:space="preserve">9. Plan de Validación y Pruebas</w:t>
      </w:r>
    </w:p>
    <w:p>
      <w:pPr>
        <w:pStyle w:val="Heading2"/>
      </w:pPr>
      <w:r>
        <w:t xml:space="preserve">9.1 Bring-up de la PCB (sin el resto del sistema)</w:t>
      </w:r>
    </w:p>
    <w:p>
      <w:pPr>
        <w:pStyle w:val="ListParagraph"/>
        <w:numPr>
          <w:ilvl w:val="0"/>
          <w:numId w:val="3"/>
        </w:numPr>
      </w:pPr>
      <w:r>
        <w:t xml:space="preserve">Inspección visual con microscopio: verificar polaridad de electrolíticos polymer (banda negra al positivo), ausencia de cortocircuitos, calidad de soldadura del QFN-32 del LM5176.</w:t>
      </w:r>
    </w:p>
    <w:p>
      <w:pPr>
        <w:pStyle w:val="ListParagraph"/>
        <w:numPr>
          <w:ilvl w:val="0"/>
          <w:numId w:val="3"/>
        </w:numPr>
      </w:pPr>
      <w:r>
        <w:t xml:space="preserve">Pruebas de continuidad: GND continuo entre PGND y AGND solo en un punto; ausencia de shorts entre VIN y GND, VOUT y GND, VIN y VOUT.</w:t>
      </w:r>
    </w:p>
    <w:p>
      <w:pPr>
        <w:pStyle w:val="ListParagraph"/>
        <w:numPr>
          <w:ilvl w:val="0"/>
          <w:numId w:val="3"/>
        </w:numPr>
      </w:pPr>
      <w:r>
        <w:t xml:space="preserve">Primera energización con current limit: aplicar 12V a J_VIN desde fuente de laboratorio con límite a 200 mA. EN_DCDC tirado a GND inicialmente. Verificar consumo &lt;50 mA (solo LM5176 quiescente).</w:t>
      </w:r>
    </w:p>
    <w:p>
      <w:pPr>
        <w:pStyle w:val="ListParagraph"/>
        <w:numPr>
          <w:ilvl w:val="0"/>
          <w:numId w:val="3"/>
        </w:numPr>
      </w:pPr>
      <w:r>
        <w:t xml:space="preserve">Habilitar el converter: cambiar EN_DCDC a 3.3V. Verificar:</w:t>
      </w:r>
    </w:p>
    <w:p>
      <w:pPr>
        <w:pStyle w:val="ListParagraph"/>
        <w:numPr>
          <w:ilvl w:val="1"/>
          <w:numId w:val="2"/>
        </w:numPr>
      </w:pPr>
      <w:r>
        <w:t xml:space="preserve">VCC del LM5176 = 7.5V ±0.3V</w:t>
      </w:r>
    </w:p>
    <w:p>
      <w:pPr>
        <w:pStyle w:val="ListParagraph"/>
        <w:numPr>
          <w:ilvl w:val="1"/>
          <w:numId w:val="2"/>
        </w:numPr>
      </w:pPr>
      <w:r>
        <w:t xml:space="preserve">PGOOD pasa de LOW a HIGH después de ~5 ms (soft-start)</w:t>
      </w:r>
    </w:p>
    <w:p>
      <w:pPr>
        <w:pStyle w:val="ListParagraph"/>
        <w:numPr>
          <w:ilvl w:val="1"/>
          <w:numId w:val="2"/>
        </w:numPr>
      </w:pPr>
      <w:r>
        <w:t xml:space="preserve">VOUT estable en 11.80V ±0.20V (sin carga)</w:t>
      </w:r>
    </w:p>
    <w:p>
      <w:pPr>
        <w:pStyle w:val="ListParagraph"/>
        <w:numPr>
          <w:ilvl w:val="1"/>
          <w:numId w:val="2"/>
        </w:numPr>
      </w:pPr>
      <w:r>
        <w:t xml:space="preserve">Consumo de entrada &lt;50 mA en modo PFM</w:t>
      </w:r>
    </w:p>
    <w:p>
      <w:pPr>
        <w:pStyle w:val="ListParagraph"/>
        <w:numPr>
          <w:ilvl w:val="0"/>
          <w:numId w:val="3"/>
        </w:numPr>
      </w:pPr>
      <w:r>
        <w:t xml:space="preserve">Prueba con carga: conectar carga electrónica (o resistor de potencia 5.6Ω) a J_VOUT. Verificar a diferentes corrientes:</w:t>
      </w:r>
    </w:p>
    <w:p>
      <w:pPr>
        <w:pStyle w:val="ListParagraph"/>
        <w:numPr>
          <w:ilvl w:val="1"/>
          <w:numId w:val="2"/>
        </w:numPr>
      </w:pPr>
      <w:r>
        <w:t xml:space="preserve">IOUT = 1A: VOUT = 11.80V ±50 mV, eficiencia ~91%</w:t>
      </w:r>
    </w:p>
    <w:p>
      <w:pPr>
        <w:pStyle w:val="ListParagraph"/>
        <w:numPr>
          <w:ilvl w:val="1"/>
          <w:numId w:val="2"/>
        </w:numPr>
      </w:pPr>
      <w:r>
        <w:t xml:space="preserve">IOUT = 2.3A: VOUT = 11.80V ±50 mV, eficiencia ~93%</w:t>
      </w:r>
    </w:p>
    <w:p>
      <w:pPr>
        <w:pStyle w:val="ListParagraph"/>
        <w:numPr>
          <w:ilvl w:val="1"/>
          <w:numId w:val="2"/>
        </w:numPr>
      </w:pPr>
      <w:r>
        <w:t xml:space="preserve">IOUT = 5A: VOUT = 11.78V ±100 mV, eficiencia ~92%</w:t>
      </w:r>
    </w:p>
    <w:p>
      <w:pPr>
        <w:pStyle w:val="ListParagraph"/>
        <w:numPr>
          <w:ilvl w:val="0"/>
          <w:numId w:val="3"/>
        </w:numPr>
      </w:pPr>
      <w:r>
        <w:t xml:space="preserve">Barrido de VIN para validar todos los modos: VIN = 14V (buck), VIN = 12V (transición), VIN = 10V (boost). Verificar VOUT = 11.80V ±100 mV en todos los casos a IOUT = 2.3A.</w:t>
      </w:r>
    </w:p>
    <w:p>
      <w:pPr>
        <w:pStyle w:val="ListParagraph"/>
        <w:numPr>
          <w:ilvl w:val="0"/>
          <w:numId w:val="3"/>
        </w:numPr>
      </w:pPr>
      <w:r>
        <w:t xml:space="preserve">Análisis con osciloscopio:</w:t>
      </w:r>
    </w:p>
    <w:p>
      <w:pPr>
        <w:pStyle w:val="ListParagraph"/>
        <w:numPr>
          <w:ilvl w:val="1"/>
          <w:numId w:val="2"/>
        </w:numPr>
      </w:pPr>
      <w:r>
        <w:t xml:space="preserve">Ripple de VOUT a 2.3A: medido en COUT, debe ser &lt;50 mV pp</w:t>
      </w:r>
    </w:p>
    <w:p>
      <w:pPr>
        <w:pStyle w:val="ListParagraph"/>
        <w:numPr>
          <w:ilvl w:val="1"/>
          <w:numId w:val="2"/>
        </w:numPr>
      </w:pPr>
      <w:r>
        <w:t xml:space="preserve">Forma de onda en SW1 y SW2: square wave a 400 kHz con overshoot &lt;10%</w:t>
      </w:r>
    </w:p>
    <w:p>
      <w:pPr>
        <w:pStyle w:val="ListParagraph"/>
        <w:numPr>
          <w:ilvl w:val="1"/>
          <w:numId w:val="2"/>
        </w:numPr>
      </w:pPr>
      <w:r>
        <w:t xml:space="preserve">Respuesta transitoria a step de carga 0.5A → 4A: settling time &lt;500 µs, undershoot &lt;300 mV</w:t>
      </w:r>
    </w:p>
    <w:p>
      <w:pPr>
        <w:pStyle w:val="ListParagraph"/>
        <w:numPr>
          <w:ilvl w:val="0"/>
          <w:numId w:val="3"/>
        </w:numPr>
      </w:pPr>
      <w:r>
        <w:t xml:space="preserve">Prueba térmica: operar a IOUT = 5A durante 30 minutos. Medir temperatura del LM5176, MOSFETs, inductor con cámara IR o sonda. Tjunction máximo aceptable: 100°C.</w:t>
      </w:r>
    </w:p>
    <w:p>
      <w:pPr>
        <w:pStyle w:val="Heading2"/>
      </w:pPr>
      <w:r>
        <w:t xml:space="preserve">9.2 Especificaciones esperadas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Punto de medición</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Condición</w:t>
            </w:r>
          </w:p>
        </w:tc>
        <w:tc>
          <w:tcPr>
            <w:tcW w:type="dxa" w:w="2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esperado</w:t>
            </w:r>
          </w:p>
        </w:tc>
        <w:tc>
          <w:tcPr>
            <w:tcW w:type="dxa" w:w="2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Tolerancia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VOUT @ no load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VIN=12V, IOUT=0</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11.80 V</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mV</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VOUT @ load nominal</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VIN=12V, IOUT=2.3A</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11.80 V</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±50 mV</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Ripple VOUT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VIN=12V, IOUT=2.3A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&lt;30 mV pp</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Eficiencia pico</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VIN=14V, IOUT=2-3A</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93%</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fsw</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Cualquier condición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400 kHz</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Soft-start time</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Desde EN HIGH</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5 ms</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 ms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UVLO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VIN descendente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9.0 V</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±0.3 V</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OCP threshold</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Sweep de corriente</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16 A</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 A</w:t>
            </w:r>
          </w:p>
        </w:tc>
      </w:tr>
    </w:tbl>
    <w:p>
      <w:r>
        <w:br w:type="page"/>
      </w:r>
    </w:p>
    <w:p>
      <w:pPr>
        <w:pStyle w:val="Heading1"/>
      </w:pPr>
      <w:r>
        <w:t xml:space="preserve">10. Próximos Pasos</w:t>
      </w:r>
    </w:p>
    <w:p>
      <w:pPr>
        <w:spacing w:after="120"/>
      </w:pPr>
      <w:r>
        <w:t xml:space="preserve">Para avanzar desde esta documentación hacia el prototipo físico:</w:t>
      </w:r>
    </w:p>
    <w:p>
      <w:pPr>
        <w:pStyle w:val="ListParagraph"/>
        <w:numPr>
          <w:ilvl w:val="0"/>
          <w:numId w:val="3"/>
        </w:numPr>
      </w:pPr>
      <w:r>
        <w:t xml:space="preserve">Refinar los valores de compensación con WEBENCH de Texas Instruments usando los parámetros exactos del diseño (VIN_range, VOUT, IOUT, fsw, inductor seleccionado). Validar contra los valores iniciales sugeridos en este documento.</w:t>
      </w:r>
    </w:p>
    <w:p>
      <w:pPr>
        <w:pStyle w:val="ListParagraph"/>
        <w:numPr>
          <w:ilvl w:val="0"/>
          <w:numId w:val="3"/>
        </w:numPr>
      </w:pPr>
      <w:r>
        <w:t xml:space="preserve">Capturar el esquemático en KiCad siguiendo las secciones 3.x. Asignar referencias y validar mediante ERC.</w:t>
      </w:r>
    </w:p>
    <w:p>
      <w:pPr>
        <w:pStyle w:val="ListParagraph"/>
        <w:numPr>
          <w:ilvl w:val="0"/>
          <w:numId w:val="3"/>
        </w:numPr>
      </w:pPr>
      <w:r>
        <w:t xml:space="preserve">Crear o verificar footprints de KiCad para: LM5176 QFN-32 (5×5mm), CSD17310Q5A/CSD17577Q5A SON 5×6 (puede requerir footprint custom), XAL7050 7×7×5mm, WSL2512.</w:t>
      </w:r>
    </w:p>
    <w:p>
      <w:pPr>
        <w:pStyle w:val="ListParagraph"/>
        <w:numPr>
          <w:ilvl w:val="0"/>
          <w:numId w:val="3"/>
        </w:numPr>
      </w:pPr>
      <w:r>
        <w:t xml:space="preserve">Layout PCB en KiCad: implementar la disposición de sección 7, con énfasis en los loops de switching minimales y Kelvin sensing del shunt. Validar mediante DRC.</w:t>
      </w:r>
    </w:p>
    <w:p>
      <w:pPr>
        <w:pStyle w:val="ListParagraph"/>
        <w:numPr>
          <w:ilvl w:val="0"/>
          <w:numId w:val="3"/>
        </w:numPr>
      </w:pPr>
      <w:r>
        <w:t xml:space="preserve">Generar gerbers, drill files, BOM CSV y archivo pick-and-place. Pedir prototipos (3+ unidades) a JLCPCB o PCBWay con stencil para ensamblaje manual con reflow.</w:t>
      </w:r>
    </w:p>
    <w:p>
      <w:pPr>
        <w:pStyle w:val="ListParagraph"/>
        <w:numPr>
          <w:ilvl w:val="0"/>
          <w:numId w:val="3"/>
        </w:numPr>
      </w:pPr>
      <w:r>
        <w:t xml:space="preserve">Comprar componentes de Mouser/Digikey. Crítico: tener el LM5176 y los MOSFETs en stock antes de soldar (son los componentes con más posibilidad de daño durante ensamblaje).</w:t>
      </w:r>
    </w:p>
    <w:p>
      <w:pPr>
        <w:pStyle w:val="ListParagraph"/>
        <w:numPr>
          <w:ilvl w:val="0"/>
          <w:numId w:val="3"/>
        </w:numPr>
      </w:pPr>
      <w:r>
        <w:t xml:space="preserve">Ensamblaje con stencil y reflow profile apropiado para los encapsulados QFN y SON (peak 245°C, tiempo en líquido 60-90 seg).</w:t>
      </w:r>
    </w:p>
    <w:p>
      <w:pPr>
        <w:pStyle w:val="ListParagraph"/>
        <w:numPr>
          <w:ilvl w:val="0"/>
          <w:numId w:val="3"/>
        </w:numPr>
      </w:pPr>
      <w:r>
        <w:t xml:space="preserve">Ejecutar plan de validación (Sección 9), documentar mediciones, ajustar compensación si es necesario.</w:t>
      </w:r>
    </w:p>
    <w:p>
      <w:pPr>
        <w:pStyle w:val="ListParagraph"/>
        <w:numPr>
          <w:ilvl w:val="0"/>
          <w:numId w:val="3"/>
        </w:numPr>
      </w:pPr>
      <w:r>
        <w:t xml:space="preserve">Integración con PCB B y PCB C, validación del sistema completo.</w:t>
      </w:r>
    </w:p>
    <w:p>
      <w:pPr>
        <w:spacing w:after="120"/>
      </w:pPr>
      <w:r>
        <w:t xml:space="preserve"> </w:t>
      </w:r>
    </w:p>
    <w:p>
      <w:pPr>
        <w:spacing w:after="120"/>
      </w:pPr>
      <w:r>
        <w:rPr>
          <w:i/>
          <w:iCs/>
          <w:color w:val="666666"/>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2026-06-03T21:13:19.241Z</dcterms:created>
  <dcterms:modified xsi:type="dcterms:W3CDTF">2026-06-03T21:13:19.256Z</dcterms:modified>
</cp:coreProperties>
</file>

<file path=docProps/custom.xml><?xml version="1.0" encoding="utf-8"?>
<Properties xmlns="http://schemas.openxmlformats.org/officeDocument/2006/custom-properties" xmlns:vt="http://schemas.openxmlformats.org/officeDocument/2006/docPropsVTypes"/>
</file>