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E4CDD7" w14:textId="77777777" w:rsidR="005B331B" w:rsidRPr="003F31CE" w:rsidRDefault="005B331B"/>
    <w:p w14:paraId="02461AD7" w14:textId="05B69C1D" w:rsidR="00B6544E" w:rsidRPr="003F31CE" w:rsidRDefault="0090709A" w:rsidP="006C4C8D">
      <w:pPr>
        <w:pStyle w:val="SemEspaamento"/>
        <w:jc w:val="center"/>
        <w:rPr>
          <w:rFonts w:ascii="Abel" w:hAnsi="Abel" w:cs="Open Sans Light"/>
          <w:b/>
          <w:sz w:val="30"/>
          <w:szCs w:val="30"/>
        </w:rPr>
      </w:pPr>
      <w:r>
        <w:rPr>
          <w:rFonts w:ascii="Monda" w:eastAsia="Monda" w:hAnsi="Monda" w:cs="Monda"/>
          <w:noProof/>
          <w:color w:val="000000"/>
          <w:szCs w:val="28"/>
          <w:lang w:eastAsia="pt-PT"/>
        </w:rPr>
        <w:drawing>
          <wp:inline distT="0" distB="0" distL="0" distR="0" wp14:anchorId="39F8D74B" wp14:editId="1A683768">
            <wp:extent cx="2087880" cy="3101340"/>
            <wp:effectExtent l="0" t="0" r="7620" b="0"/>
            <wp:docPr id="4" name="Imagem 4" descr="logotipo_est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tipo_est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7880" cy="3101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805FFA" w14:textId="77777777" w:rsidR="00B6544E" w:rsidRPr="003F31CE" w:rsidRDefault="00B6544E" w:rsidP="00B6544E">
      <w:pPr>
        <w:pStyle w:val="SemEspaamento"/>
        <w:rPr>
          <w:rFonts w:ascii="Abel" w:hAnsi="Abel" w:cs="Open Sans Light"/>
          <w:b/>
          <w:sz w:val="30"/>
          <w:szCs w:val="30"/>
        </w:rPr>
      </w:pPr>
    </w:p>
    <w:p w14:paraId="15EEEAAB" w14:textId="77777777" w:rsidR="00B6544E" w:rsidRPr="003F31CE" w:rsidRDefault="00B6544E" w:rsidP="00B6544E">
      <w:pPr>
        <w:pStyle w:val="SemEspaamento"/>
        <w:jc w:val="right"/>
        <w:rPr>
          <w:rFonts w:ascii="Abel" w:hAnsi="Abel" w:cs="Open Sans Light"/>
          <w:b/>
          <w:sz w:val="30"/>
          <w:szCs w:val="30"/>
        </w:rPr>
      </w:pPr>
    </w:p>
    <w:p w14:paraId="09AD5B5F" w14:textId="77777777" w:rsidR="00B6544E" w:rsidRPr="003F31CE" w:rsidRDefault="00B6544E" w:rsidP="00B6544E">
      <w:pPr>
        <w:pStyle w:val="SemEspaamento"/>
        <w:spacing w:line="276" w:lineRule="auto"/>
        <w:jc w:val="right"/>
        <w:rPr>
          <w:rFonts w:cstheme="minorHAnsi"/>
          <w:color w:val="7F7F7F" w:themeColor="text1" w:themeTint="80"/>
          <w:sz w:val="20"/>
          <w:szCs w:val="20"/>
        </w:rPr>
      </w:pPr>
      <w:r w:rsidRPr="003F31CE">
        <w:rPr>
          <w:rFonts w:cstheme="minorHAnsi"/>
          <w:color w:val="7F7F7F" w:themeColor="text1" w:themeTint="80"/>
          <w:sz w:val="20"/>
          <w:szCs w:val="20"/>
        </w:rPr>
        <w:t>Instituto politécnico da Guarda</w:t>
      </w:r>
    </w:p>
    <w:p w14:paraId="5A96F64B" w14:textId="77777777" w:rsidR="00B6544E" w:rsidRPr="003F31CE" w:rsidRDefault="00B6544E" w:rsidP="00B6544E">
      <w:pPr>
        <w:pStyle w:val="SemEspaamento"/>
        <w:spacing w:after="240" w:line="276" w:lineRule="auto"/>
        <w:jc w:val="right"/>
        <w:rPr>
          <w:rFonts w:cstheme="minorHAnsi"/>
          <w:color w:val="7F7F7F" w:themeColor="text1" w:themeTint="80"/>
          <w:sz w:val="20"/>
          <w:szCs w:val="20"/>
        </w:rPr>
      </w:pPr>
      <w:r w:rsidRPr="003F31CE">
        <w:rPr>
          <w:rFonts w:cstheme="minorHAnsi"/>
          <w:color w:val="7F7F7F" w:themeColor="text1" w:themeTint="80"/>
          <w:sz w:val="20"/>
          <w:szCs w:val="20"/>
        </w:rPr>
        <w:t>Escola Superior de Tecnologia e Gestão</w:t>
      </w:r>
    </w:p>
    <w:p w14:paraId="6C739095" w14:textId="51CCE1AE" w:rsidR="00B6544E" w:rsidRPr="003F31CE" w:rsidRDefault="00B6544E" w:rsidP="00B6544E">
      <w:pPr>
        <w:pStyle w:val="SemEspaamento"/>
        <w:jc w:val="right"/>
        <w:rPr>
          <w:rFonts w:cstheme="minorHAnsi"/>
          <w:b/>
          <w:sz w:val="34"/>
          <w:szCs w:val="30"/>
        </w:rPr>
      </w:pPr>
      <w:r w:rsidRPr="003F31CE">
        <w:rPr>
          <w:rFonts w:cstheme="minorHAnsi"/>
          <w:b/>
          <w:sz w:val="34"/>
          <w:szCs w:val="30"/>
        </w:rPr>
        <w:t>R</w:t>
      </w:r>
      <w:r w:rsidR="0064560E" w:rsidRPr="003F31CE">
        <w:rPr>
          <w:rFonts w:cstheme="minorHAnsi"/>
          <w:b/>
          <w:sz w:val="34"/>
          <w:szCs w:val="30"/>
        </w:rPr>
        <w:t>elatório</w:t>
      </w:r>
    </w:p>
    <w:p w14:paraId="287E8F34" w14:textId="0F8C886D" w:rsidR="00B6544E" w:rsidRPr="003F31CE" w:rsidRDefault="00FD7042" w:rsidP="00B6544E">
      <w:pPr>
        <w:pStyle w:val="SemEspaamento"/>
        <w:spacing w:line="276" w:lineRule="auto"/>
        <w:jc w:val="right"/>
        <w:rPr>
          <w:rFonts w:cstheme="minorHAnsi"/>
          <w:b/>
          <w:sz w:val="14"/>
        </w:rPr>
      </w:pPr>
      <w:r w:rsidRPr="003F31CE">
        <w:rPr>
          <w:rStyle w:val="fontstyle01"/>
          <w:rFonts w:asciiTheme="minorHAnsi" w:hAnsiTheme="minorHAnsi" w:cstheme="minorHAnsi"/>
          <w:b/>
          <w:sz w:val="24"/>
        </w:rPr>
        <w:t>Trabalho Prático 2 – Algoritmos Genéticos</w:t>
      </w:r>
    </w:p>
    <w:p w14:paraId="1A488719" w14:textId="77777777" w:rsidR="00B6544E" w:rsidRPr="003F31CE" w:rsidRDefault="00B6544E" w:rsidP="00B6544E">
      <w:pPr>
        <w:pStyle w:val="SemEspaamento"/>
        <w:spacing w:line="276" w:lineRule="auto"/>
        <w:jc w:val="right"/>
        <w:rPr>
          <w:rFonts w:cstheme="minorHAnsi"/>
          <w:color w:val="7F7F7F" w:themeColor="text1" w:themeTint="80"/>
          <w:sz w:val="20"/>
          <w:szCs w:val="20"/>
        </w:rPr>
      </w:pPr>
      <w:r w:rsidRPr="003F31CE">
        <w:rPr>
          <w:rFonts w:cstheme="minorHAnsi"/>
          <w:color w:val="7F7F7F" w:themeColor="text1" w:themeTint="80"/>
          <w:sz w:val="20"/>
          <w:szCs w:val="20"/>
        </w:rPr>
        <w:t>Inteligência Artificial 2020 - 21</w:t>
      </w:r>
    </w:p>
    <w:p w14:paraId="6B738F50" w14:textId="77777777" w:rsidR="00B6544E" w:rsidRPr="003F31CE" w:rsidRDefault="00B6544E" w:rsidP="00B6544E">
      <w:pPr>
        <w:pStyle w:val="SemEspaamento"/>
        <w:spacing w:line="276" w:lineRule="auto"/>
        <w:jc w:val="right"/>
        <w:rPr>
          <w:rFonts w:cstheme="minorHAnsi"/>
          <w:color w:val="7F7F7F" w:themeColor="text1" w:themeTint="80"/>
          <w:sz w:val="20"/>
          <w:szCs w:val="20"/>
        </w:rPr>
      </w:pPr>
      <w:r w:rsidRPr="003F31CE">
        <w:rPr>
          <w:rFonts w:cstheme="minorHAnsi"/>
          <w:color w:val="7F7F7F" w:themeColor="text1" w:themeTint="80"/>
          <w:sz w:val="20"/>
          <w:szCs w:val="20"/>
        </w:rPr>
        <w:t>Dário Ribeiro 1012208</w:t>
      </w:r>
    </w:p>
    <w:p w14:paraId="34423289" w14:textId="68465D9A" w:rsidR="006C4C8D" w:rsidRDefault="000774CC" w:rsidP="006523F4">
      <w:pPr>
        <w:pStyle w:val="Ttulo2"/>
      </w:pPr>
      <w:bookmarkStart w:id="0" w:name="_Toc62141019"/>
      <w:r w:rsidRPr="003F31CE">
        <w:t>ABSTRACT</w:t>
      </w:r>
      <w:bookmarkEnd w:id="0"/>
    </w:p>
    <w:p w14:paraId="6E81CA6A" w14:textId="77777777" w:rsidR="006523F4" w:rsidRPr="006523F4" w:rsidRDefault="006523F4" w:rsidP="006523F4"/>
    <w:p w14:paraId="38EC2EF6" w14:textId="77777777" w:rsidR="00C314E5" w:rsidRDefault="00B35B60" w:rsidP="00B35B60">
      <w:r>
        <w:t xml:space="preserve">A ilusão do poder computacional ilimitado não ficou confinada aos programas de resolução de problemas. </w:t>
      </w:r>
      <w:r w:rsidR="00C314E5">
        <w:t>As primeiras experiências</w:t>
      </w:r>
      <w:r>
        <w:t xml:space="preserve"> de evolução automática (</w:t>
      </w:r>
      <w:r w:rsidR="00C314E5">
        <w:t xml:space="preserve">denominados de </w:t>
      </w:r>
      <w:r>
        <w:t xml:space="preserve">algoritmos genéticos) </w:t>
      </w:r>
      <w:r w:rsidR="00C314E5">
        <w:t>baseavam-se</w:t>
      </w:r>
      <w:r>
        <w:t xml:space="preserve"> na convicção sem dúvida correta</w:t>
      </w:r>
      <w:r w:rsidR="00C314E5">
        <w:t xml:space="preserve"> </w:t>
      </w:r>
      <w:r>
        <w:t xml:space="preserve">de que, realizando-se uma série apropriada de pequenas mutações </w:t>
      </w:r>
      <w:r w:rsidR="00C314E5">
        <w:t xml:space="preserve">num </w:t>
      </w:r>
      <w:r>
        <w:t>programa em código máquina, seria possível gerar um programa com</w:t>
      </w:r>
      <w:r w:rsidR="00C314E5">
        <w:t xml:space="preserve"> </w:t>
      </w:r>
      <w:r>
        <w:t xml:space="preserve">bom desempenho para qualquer tarefa simples. </w:t>
      </w:r>
    </w:p>
    <w:p w14:paraId="349C20C9" w14:textId="3B4D631D" w:rsidR="00B35B60" w:rsidRDefault="00B35B60" w:rsidP="00B35B60">
      <w:r>
        <w:t>Então, a ideia era</w:t>
      </w:r>
      <w:r w:rsidR="00C314E5">
        <w:t xml:space="preserve"> </w:t>
      </w:r>
      <w:r>
        <w:t>experimentar mutações aleatórias com um processo de seleção para</w:t>
      </w:r>
      <w:r w:rsidR="00C314E5">
        <w:t xml:space="preserve"> </w:t>
      </w:r>
      <w:r>
        <w:t>preservar mutações que parecessem úteis. Apesar de milhares de horas de</w:t>
      </w:r>
      <w:r w:rsidR="00C314E5">
        <w:t xml:space="preserve"> </w:t>
      </w:r>
      <w:r>
        <w:t>tempo de CPU, quase nenhum progresso foi demonstrado. Os algoritmos</w:t>
      </w:r>
      <w:r w:rsidR="00C314E5">
        <w:t xml:space="preserve"> </w:t>
      </w:r>
      <w:r>
        <w:t>genéticos modernos utilizam representações melhores e têm mais sucesso.</w:t>
      </w:r>
      <w:r w:rsidR="00C314E5">
        <w:t xml:space="preserve"> </w:t>
      </w:r>
    </w:p>
    <w:p w14:paraId="315ACA6C" w14:textId="05D3C576" w:rsidR="00C314E5" w:rsidRDefault="00C314E5" w:rsidP="00B35B60">
      <w:r>
        <w:t>Este Relatório visa explicar o funcionamento de um algoritmo genético através da demonstração de um trabalho prático.</w:t>
      </w:r>
    </w:p>
    <w:p w14:paraId="284AE149" w14:textId="065B78E0" w:rsidR="00C314E5" w:rsidRDefault="00C314E5" w:rsidP="00B35B60">
      <w:r>
        <w:t>Adicionalmente foi efetuado um script para agilizar o processo.</w:t>
      </w:r>
    </w:p>
    <w:p w14:paraId="60264A72" w14:textId="77777777" w:rsidR="00C314E5" w:rsidRDefault="00C314E5" w:rsidP="00B35B60"/>
    <w:p w14:paraId="33232A09" w14:textId="29D54E2D" w:rsidR="00102994" w:rsidRPr="006523F4" w:rsidRDefault="00C314E5" w:rsidP="00B35B60">
      <w:pPr>
        <w:rPr>
          <w:u w:val="single"/>
        </w:rPr>
      </w:pPr>
      <w:r w:rsidRPr="0090709A">
        <w:rPr>
          <w:b/>
          <w:bCs/>
        </w:rPr>
        <w:t>Palavras Chaves:</w:t>
      </w:r>
      <w:r>
        <w:t xml:space="preserve"> Algoritmo Genético – Mutação – Recombinação – Resolução de Problemas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54063909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E059F44" w14:textId="37EB0879" w:rsidR="006523F4" w:rsidRPr="006523F4" w:rsidRDefault="006523F4">
          <w:pPr>
            <w:pStyle w:val="Cabealhodondice"/>
            <w:rPr>
              <w:rStyle w:val="Ttulo2Carter"/>
              <w:color w:val="auto"/>
            </w:rPr>
          </w:pPr>
          <w:r w:rsidRPr="006523F4">
            <w:rPr>
              <w:rStyle w:val="Ttulo2Carter"/>
              <w:color w:val="auto"/>
            </w:rPr>
            <w:t>CONTEUDO</w:t>
          </w:r>
        </w:p>
        <w:p w14:paraId="5B79DFA6" w14:textId="77777777" w:rsidR="006523F4" w:rsidRPr="006523F4" w:rsidRDefault="006523F4" w:rsidP="006523F4">
          <w:pPr>
            <w:rPr>
              <w:lang w:eastAsia="pt-PT"/>
            </w:rPr>
          </w:pPr>
        </w:p>
        <w:p w14:paraId="601F39B2" w14:textId="0AB65735" w:rsidR="000926E2" w:rsidRDefault="006523F4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2141019" w:history="1">
            <w:r w:rsidR="000926E2" w:rsidRPr="002652D2">
              <w:rPr>
                <w:rStyle w:val="Hiperligao"/>
                <w:noProof/>
              </w:rPr>
              <w:t>ABSTRACT</w:t>
            </w:r>
            <w:r w:rsidR="000926E2">
              <w:rPr>
                <w:noProof/>
                <w:webHidden/>
              </w:rPr>
              <w:tab/>
            </w:r>
            <w:r w:rsidR="000926E2">
              <w:rPr>
                <w:noProof/>
                <w:webHidden/>
              </w:rPr>
              <w:fldChar w:fldCharType="begin"/>
            </w:r>
            <w:r w:rsidR="000926E2">
              <w:rPr>
                <w:noProof/>
                <w:webHidden/>
              </w:rPr>
              <w:instrText xml:space="preserve"> PAGEREF _Toc62141019 \h </w:instrText>
            </w:r>
            <w:r w:rsidR="000926E2">
              <w:rPr>
                <w:noProof/>
                <w:webHidden/>
              </w:rPr>
            </w:r>
            <w:r w:rsidR="000926E2">
              <w:rPr>
                <w:noProof/>
                <w:webHidden/>
              </w:rPr>
              <w:fldChar w:fldCharType="separate"/>
            </w:r>
            <w:r w:rsidR="000926E2">
              <w:rPr>
                <w:noProof/>
                <w:webHidden/>
              </w:rPr>
              <w:t>1</w:t>
            </w:r>
            <w:r w:rsidR="000926E2">
              <w:rPr>
                <w:noProof/>
                <w:webHidden/>
              </w:rPr>
              <w:fldChar w:fldCharType="end"/>
            </w:r>
          </w:hyperlink>
        </w:p>
        <w:p w14:paraId="28F5416D" w14:textId="27F08781" w:rsidR="000926E2" w:rsidRDefault="005D0702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62141020" w:history="1">
            <w:r w:rsidR="000926E2" w:rsidRPr="002652D2">
              <w:rPr>
                <w:rStyle w:val="Hiperligao"/>
                <w:noProof/>
              </w:rPr>
              <w:t>INTRODUÇÃO</w:t>
            </w:r>
            <w:r w:rsidR="000926E2">
              <w:rPr>
                <w:noProof/>
                <w:webHidden/>
              </w:rPr>
              <w:tab/>
            </w:r>
            <w:r w:rsidR="000926E2">
              <w:rPr>
                <w:noProof/>
                <w:webHidden/>
              </w:rPr>
              <w:fldChar w:fldCharType="begin"/>
            </w:r>
            <w:r w:rsidR="000926E2">
              <w:rPr>
                <w:noProof/>
                <w:webHidden/>
              </w:rPr>
              <w:instrText xml:space="preserve"> PAGEREF _Toc62141020 \h </w:instrText>
            </w:r>
            <w:r w:rsidR="000926E2">
              <w:rPr>
                <w:noProof/>
                <w:webHidden/>
              </w:rPr>
            </w:r>
            <w:r w:rsidR="000926E2">
              <w:rPr>
                <w:noProof/>
                <w:webHidden/>
              </w:rPr>
              <w:fldChar w:fldCharType="separate"/>
            </w:r>
            <w:r w:rsidR="000926E2">
              <w:rPr>
                <w:noProof/>
                <w:webHidden/>
              </w:rPr>
              <w:t>2</w:t>
            </w:r>
            <w:r w:rsidR="000926E2">
              <w:rPr>
                <w:noProof/>
                <w:webHidden/>
              </w:rPr>
              <w:fldChar w:fldCharType="end"/>
            </w:r>
          </w:hyperlink>
        </w:p>
        <w:p w14:paraId="63DBAB51" w14:textId="55AAEED5" w:rsidR="000926E2" w:rsidRDefault="005D0702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62141021" w:history="1">
            <w:r w:rsidR="000926E2" w:rsidRPr="002652D2">
              <w:rPr>
                <w:rStyle w:val="Hiperligao"/>
                <w:bCs/>
                <w:noProof/>
              </w:rPr>
              <w:t>FUNDAMENTO TEÓRICO</w:t>
            </w:r>
            <w:r w:rsidR="000926E2">
              <w:rPr>
                <w:noProof/>
                <w:webHidden/>
              </w:rPr>
              <w:tab/>
            </w:r>
            <w:r w:rsidR="000926E2">
              <w:rPr>
                <w:noProof/>
                <w:webHidden/>
              </w:rPr>
              <w:fldChar w:fldCharType="begin"/>
            </w:r>
            <w:r w:rsidR="000926E2">
              <w:rPr>
                <w:noProof/>
                <w:webHidden/>
              </w:rPr>
              <w:instrText xml:space="preserve"> PAGEREF _Toc62141021 \h </w:instrText>
            </w:r>
            <w:r w:rsidR="000926E2">
              <w:rPr>
                <w:noProof/>
                <w:webHidden/>
              </w:rPr>
            </w:r>
            <w:r w:rsidR="000926E2">
              <w:rPr>
                <w:noProof/>
                <w:webHidden/>
              </w:rPr>
              <w:fldChar w:fldCharType="separate"/>
            </w:r>
            <w:r w:rsidR="000926E2">
              <w:rPr>
                <w:noProof/>
                <w:webHidden/>
              </w:rPr>
              <w:t>6</w:t>
            </w:r>
            <w:r w:rsidR="000926E2">
              <w:rPr>
                <w:noProof/>
                <w:webHidden/>
              </w:rPr>
              <w:fldChar w:fldCharType="end"/>
            </w:r>
          </w:hyperlink>
        </w:p>
        <w:p w14:paraId="7D482F85" w14:textId="5A4EA552" w:rsidR="000926E2" w:rsidRDefault="005D0702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62141022" w:history="1">
            <w:r w:rsidR="000926E2" w:rsidRPr="002652D2">
              <w:rPr>
                <w:rStyle w:val="Hiperligao"/>
                <w:bCs/>
                <w:noProof/>
              </w:rPr>
              <w:t>EXPERIÊNCIA</w:t>
            </w:r>
            <w:r w:rsidR="000926E2">
              <w:rPr>
                <w:noProof/>
                <w:webHidden/>
              </w:rPr>
              <w:tab/>
            </w:r>
            <w:r w:rsidR="000926E2">
              <w:rPr>
                <w:noProof/>
                <w:webHidden/>
              </w:rPr>
              <w:fldChar w:fldCharType="begin"/>
            </w:r>
            <w:r w:rsidR="000926E2">
              <w:rPr>
                <w:noProof/>
                <w:webHidden/>
              </w:rPr>
              <w:instrText xml:space="preserve"> PAGEREF _Toc62141022 \h </w:instrText>
            </w:r>
            <w:r w:rsidR="000926E2">
              <w:rPr>
                <w:noProof/>
                <w:webHidden/>
              </w:rPr>
            </w:r>
            <w:r w:rsidR="000926E2">
              <w:rPr>
                <w:noProof/>
                <w:webHidden/>
              </w:rPr>
              <w:fldChar w:fldCharType="separate"/>
            </w:r>
            <w:r w:rsidR="000926E2">
              <w:rPr>
                <w:noProof/>
                <w:webHidden/>
              </w:rPr>
              <w:t>6</w:t>
            </w:r>
            <w:r w:rsidR="000926E2">
              <w:rPr>
                <w:noProof/>
                <w:webHidden/>
              </w:rPr>
              <w:fldChar w:fldCharType="end"/>
            </w:r>
          </w:hyperlink>
        </w:p>
        <w:p w14:paraId="5553ED23" w14:textId="543E46A1" w:rsidR="000926E2" w:rsidRDefault="005D0702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62141023" w:history="1">
            <w:r w:rsidR="000926E2" w:rsidRPr="002652D2">
              <w:rPr>
                <w:rStyle w:val="Hiperligao"/>
                <w:noProof/>
              </w:rPr>
              <w:t>CONCLUSÕES</w:t>
            </w:r>
            <w:r w:rsidR="000926E2">
              <w:rPr>
                <w:noProof/>
                <w:webHidden/>
              </w:rPr>
              <w:tab/>
            </w:r>
            <w:r w:rsidR="000926E2">
              <w:rPr>
                <w:noProof/>
                <w:webHidden/>
              </w:rPr>
              <w:fldChar w:fldCharType="begin"/>
            </w:r>
            <w:r w:rsidR="000926E2">
              <w:rPr>
                <w:noProof/>
                <w:webHidden/>
              </w:rPr>
              <w:instrText xml:space="preserve"> PAGEREF _Toc62141023 \h </w:instrText>
            </w:r>
            <w:r w:rsidR="000926E2">
              <w:rPr>
                <w:noProof/>
                <w:webHidden/>
              </w:rPr>
            </w:r>
            <w:r w:rsidR="000926E2">
              <w:rPr>
                <w:noProof/>
                <w:webHidden/>
              </w:rPr>
              <w:fldChar w:fldCharType="separate"/>
            </w:r>
            <w:r w:rsidR="000926E2">
              <w:rPr>
                <w:noProof/>
                <w:webHidden/>
              </w:rPr>
              <w:t>6</w:t>
            </w:r>
            <w:r w:rsidR="000926E2">
              <w:rPr>
                <w:noProof/>
                <w:webHidden/>
              </w:rPr>
              <w:fldChar w:fldCharType="end"/>
            </w:r>
          </w:hyperlink>
        </w:p>
        <w:p w14:paraId="58BBC1A1" w14:textId="0FBD403E" w:rsidR="006523F4" w:rsidRDefault="006523F4">
          <w:r>
            <w:rPr>
              <w:b/>
              <w:bCs/>
            </w:rPr>
            <w:fldChar w:fldCharType="end"/>
          </w:r>
        </w:p>
      </w:sdtContent>
    </w:sdt>
    <w:p w14:paraId="79FCCC49" w14:textId="77777777" w:rsidR="00102994" w:rsidRDefault="00102994" w:rsidP="00B35B60">
      <w:pPr>
        <w:rPr>
          <w:b/>
        </w:rPr>
      </w:pPr>
    </w:p>
    <w:p w14:paraId="1D25D74E" w14:textId="77777777" w:rsidR="00102994" w:rsidRDefault="00102994" w:rsidP="00B35B60">
      <w:pPr>
        <w:rPr>
          <w:b/>
        </w:rPr>
      </w:pPr>
    </w:p>
    <w:p w14:paraId="50CE1955" w14:textId="77777777" w:rsidR="00102994" w:rsidRDefault="00102994" w:rsidP="00B35B60">
      <w:pPr>
        <w:rPr>
          <w:b/>
        </w:rPr>
      </w:pPr>
    </w:p>
    <w:p w14:paraId="020CB75D" w14:textId="77777777" w:rsidR="00102994" w:rsidRDefault="00102994" w:rsidP="00B35B60">
      <w:pPr>
        <w:rPr>
          <w:b/>
        </w:rPr>
      </w:pPr>
    </w:p>
    <w:p w14:paraId="3EB46C74" w14:textId="534EEBB8" w:rsidR="006523F4" w:rsidRDefault="006523F4" w:rsidP="00B35B60">
      <w:pPr>
        <w:rPr>
          <w:b/>
        </w:rPr>
      </w:pPr>
    </w:p>
    <w:p w14:paraId="15B5E11D" w14:textId="0E598816" w:rsidR="000926E2" w:rsidRDefault="000926E2" w:rsidP="00B35B60">
      <w:pPr>
        <w:rPr>
          <w:b/>
        </w:rPr>
      </w:pPr>
    </w:p>
    <w:p w14:paraId="1BC67CFA" w14:textId="28B53327" w:rsidR="000926E2" w:rsidRDefault="000926E2" w:rsidP="00B35B60">
      <w:pPr>
        <w:rPr>
          <w:b/>
        </w:rPr>
      </w:pPr>
    </w:p>
    <w:p w14:paraId="4A7818B6" w14:textId="7C58EB22" w:rsidR="000926E2" w:rsidRDefault="000926E2" w:rsidP="00B35B60">
      <w:pPr>
        <w:rPr>
          <w:b/>
        </w:rPr>
      </w:pPr>
    </w:p>
    <w:p w14:paraId="7A418291" w14:textId="3E3AE166" w:rsidR="000926E2" w:rsidRDefault="000926E2" w:rsidP="00B35B60">
      <w:pPr>
        <w:rPr>
          <w:b/>
        </w:rPr>
      </w:pPr>
    </w:p>
    <w:p w14:paraId="73E5CF1B" w14:textId="524742D5" w:rsidR="000926E2" w:rsidRDefault="000926E2" w:rsidP="00B35B60">
      <w:pPr>
        <w:rPr>
          <w:b/>
        </w:rPr>
      </w:pPr>
    </w:p>
    <w:p w14:paraId="12DBC152" w14:textId="77777777" w:rsidR="000926E2" w:rsidRDefault="000926E2" w:rsidP="00B35B60">
      <w:pPr>
        <w:rPr>
          <w:b/>
        </w:rPr>
      </w:pPr>
    </w:p>
    <w:p w14:paraId="4B43D3E1" w14:textId="77777777" w:rsidR="006523F4" w:rsidRDefault="006523F4" w:rsidP="00B35B60">
      <w:pPr>
        <w:rPr>
          <w:b/>
        </w:rPr>
      </w:pPr>
    </w:p>
    <w:p w14:paraId="756BA8D1" w14:textId="77777777" w:rsidR="006523F4" w:rsidRDefault="006523F4" w:rsidP="00B35B60">
      <w:pPr>
        <w:rPr>
          <w:b/>
        </w:rPr>
      </w:pPr>
    </w:p>
    <w:p w14:paraId="13A42D34" w14:textId="77777777" w:rsidR="006523F4" w:rsidRDefault="006523F4" w:rsidP="00B35B60">
      <w:pPr>
        <w:rPr>
          <w:b/>
        </w:rPr>
      </w:pPr>
    </w:p>
    <w:p w14:paraId="30D6DD85" w14:textId="77777777" w:rsidR="006523F4" w:rsidRDefault="006523F4" w:rsidP="00B35B60">
      <w:pPr>
        <w:rPr>
          <w:b/>
        </w:rPr>
      </w:pPr>
    </w:p>
    <w:p w14:paraId="2E23B8C0" w14:textId="77777777" w:rsidR="006523F4" w:rsidRDefault="006523F4" w:rsidP="00B35B60">
      <w:pPr>
        <w:rPr>
          <w:b/>
        </w:rPr>
      </w:pPr>
    </w:p>
    <w:p w14:paraId="06FF1632" w14:textId="77777777" w:rsidR="006523F4" w:rsidRDefault="006523F4" w:rsidP="00B35B60">
      <w:pPr>
        <w:rPr>
          <w:b/>
        </w:rPr>
      </w:pPr>
    </w:p>
    <w:p w14:paraId="2D588BF7" w14:textId="77777777" w:rsidR="006523F4" w:rsidRDefault="006523F4" w:rsidP="00B35B60">
      <w:pPr>
        <w:rPr>
          <w:b/>
        </w:rPr>
      </w:pPr>
    </w:p>
    <w:p w14:paraId="0FF32413" w14:textId="77777777" w:rsidR="006523F4" w:rsidRDefault="006523F4" w:rsidP="00B35B60">
      <w:pPr>
        <w:rPr>
          <w:b/>
        </w:rPr>
      </w:pPr>
    </w:p>
    <w:p w14:paraId="20275061" w14:textId="77777777" w:rsidR="006523F4" w:rsidRDefault="006523F4" w:rsidP="00B35B60">
      <w:pPr>
        <w:rPr>
          <w:b/>
        </w:rPr>
      </w:pPr>
    </w:p>
    <w:p w14:paraId="789A23D5" w14:textId="77777777" w:rsidR="006523F4" w:rsidRDefault="006523F4" w:rsidP="00B35B60">
      <w:pPr>
        <w:rPr>
          <w:b/>
        </w:rPr>
      </w:pPr>
    </w:p>
    <w:p w14:paraId="3E754869" w14:textId="77777777" w:rsidR="006523F4" w:rsidRDefault="006523F4" w:rsidP="00B35B60">
      <w:pPr>
        <w:rPr>
          <w:b/>
        </w:rPr>
      </w:pPr>
    </w:p>
    <w:p w14:paraId="0C6E8D06" w14:textId="77777777" w:rsidR="006523F4" w:rsidRDefault="006523F4" w:rsidP="00B35B60">
      <w:pPr>
        <w:rPr>
          <w:b/>
        </w:rPr>
      </w:pPr>
    </w:p>
    <w:p w14:paraId="34BDF966" w14:textId="7A237E2F" w:rsidR="0090709A" w:rsidRDefault="0090709A" w:rsidP="006523F4">
      <w:pPr>
        <w:pStyle w:val="Ttulo2"/>
      </w:pPr>
      <w:bookmarkStart w:id="1" w:name="_Toc62141020"/>
      <w:r w:rsidRPr="003F31CE">
        <w:lastRenderedPageBreak/>
        <w:t>INTRODUÇÃO</w:t>
      </w:r>
      <w:bookmarkEnd w:id="1"/>
    </w:p>
    <w:p w14:paraId="3EACCD3B" w14:textId="685B5B87" w:rsidR="006523F4" w:rsidRDefault="006523F4" w:rsidP="006523F4"/>
    <w:p w14:paraId="13D32D1A" w14:textId="170AD544" w:rsidR="00CB4200" w:rsidRDefault="00CB4200" w:rsidP="00CB4200">
      <w:pPr>
        <w:pStyle w:val="Ttulo3"/>
      </w:pPr>
      <w:r>
        <w:t>Algoritmo Genético</w:t>
      </w:r>
    </w:p>
    <w:p w14:paraId="15A4525F" w14:textId="77777777" w:rsidR="00CB4200" w:rsidRPr="00CB4200" w:rsidRDefault="00CB4200" w:rsidP="00CB4200"/>
    <w:p w14:paraId="64B16002" w14:textId="00854E04" w:rsidR="00CB4200" w:rsidRDefault="000926E2" w:rsidP="00CB4200">
      <w:r>
        <w:t>Um algoritmo genético (ou AG) é um mé</w:t>
      </w:r>
      <w:r w:rsidR="00CB4200">
        <w:t>t</w:t>
      </w:r>
      <w:r>
        <w:t>o</w:t>
      </w:r>
      <w:r w:rsidR="00CB4200">
        <w:t>do</w:t>
      </w:r>
      <w:r>
        <w:t xml:space="preserve"> de procura do tipo estocástico na qual os </w:t>
      </w:r>
      <w:r w:rsidR="001D55D3">
        <w:t>indivíduos</w:t>
      </w:r>
      <w:r>
        <w:t xml:space="preserve"> sucessores são gerados pela combinação de dois </w:t>
      </w:r>
      <w:r w:rsidR="001D55D3">
        <w:t>indivíduos</w:t>
      </w:r>
      <w:r>
        <w:t xml:space="preserve"> pais, em vez de serem gerados pela modificação de um único </w:t>
      </w:r>
      <w:r w:rsidR="001D55D3">
        <w:t>indivíduo</w:t>
      </w:r>
      <w:r>
        <w:t xml:space="preserve">. A analogia em relação à seleção natural é a mesma que se dá </w:t>
      </w:r>
      <w:r w:rsidR="00CB4200">
        <w:t xml:space="preserve">neste método sendo ele com o tipo de </w:t>
      </w:r>
      <w:r>
        <w:t>reprodução sexuada</w:t>
      </w:r>
      <w:r w:rsidR="00CB4200">
        <w:t xml:space="preserve"> tal como ocorre na natureza, podemos então usando uma analogia, concluir que é uma ferramenta para estudar o fenómeno da adaptação dos seres vivos.</w:t>
      </w:r>
    </w:p>
    <w:p w14:paraId="5CC0CA58" w14:textId="667F50CE" w:rsidR="001D55D3" w:rsidRDefault="001D55D3" w:rsidP="001D55D3">
      <w:r>
        <w:t>Os AG provaram ser ferramentas poderosas quando aplicados à classe de problemas referidos</w:t>
      </w:r>
    </w:p>
    <w:p w14:paraId="6B1F68E2" w14:textId="061A184B" w:rsidR="001D55D3" w:rsidRDefault="001D55D3" w:rsidP="001D55D3"/>
    <w:p w14:paraId="15137E42" w14:textId="26A9C4B8" w:rsidR="001D55D3" w:rsidRDefault="001D55D3" w:rsidP="001D55D3">
      <w:pPr>
        <w:pStyle w:val="PargrafodaLista"/>
        <w:numPr>
          <w:ilvl w:val="0"/>
          <w:numId w:val="3"/>
        </w:numPr>
      </w:pPr>
      <w:r>
        <w:t>Escalonamento</w:t>
      </w:r>
    </w:p>
    <w:p w14:paraId="51CEE3BD" w14:textId="74F32AED" w:rsidR="001D55D3" w:rsidRDefault="001D55D3" w:rsidP="001D55D3">
      <w:pPr>
        <w:pStyle w:val="PargrafodaLista"/>
        <w:numPr>
          <w:ilvl w:val="0"/>
          <w:numId w:val="3"/>
        </w:numPr>
      </w:pPr>
      <w:r>
        <w:t>Controlo Adaptativo</w:t>
      </w:r>
    </w:p>
    <w:p w14:paraId="0903B69C" w14:textId="5AFF8F2B" w:rsidR="001D55D3" w:rsidRDefault="001D55D3" w:rsidP="001D55D3">
      <w:pPr>
        <w:pStyle w:val="PargrafodaLista"/>
        <w:numPr>
          <w:ilvl w:val="0"/>
          <w:numId w:val="3"/>
        </w:numPr>
      </w:pPr>
      <w:r>
        <w:t>Jogos</w:t>
      </w:r>
    </w:p>
    <w:p w14:paraId="6E813631" w14:textId="20C48C4A" w:rsidR="001D55D3" w:rsidRDefault="001D55D3" w:rsidP="001D55D3">
      <w:pPr>
        <w:pStyle w:val="PargrafodaLista"/>
        <w:numPr>
          <w:ilvl w:val="0"/>
          <w:numId w:val="3"/>
        </w:numPr>
      </w:pPr>
      <w:r>
        <w:t>Otimização de Funções Matemáticas</w:t>
      </w:r>
    </w:p>
    <w:p w14:paraId="6E08E67E" w14:textId="45743D11" w:rsidR="001D55D3" w:rsidRDefault="001D55D3" w:rsidP="001D55D3">
      <w:pPr>
        <w:pStyle w:val="PargrafodaLista"/>
        <w:numPr>
          <w:ilvl w:val="0"/>
          <w:numId w:val="3"/>
        </w:numPr>
      </w:pPr>
      <w:r>
        <w:t>Otimização Combinatória</w:t>
      </w:r>
    </w:p>
    <w:p w14:paraId="150E9E70" w14:textId="77777777" w:rsidR="001D55D3" w:rsidRPr="001D55D3" w:rsidRDefault="001D55D3" w:rsidP="00CB4200">
      <w:pPr>
        <w:rPr>
          <w:u w:val="single"/>
        </w:rPr>
      </w:pPr>
    </w:p>
    <w:p w14:paraId="40162FB3" w14:textId="6C6BDB9F" w:rsidR="008C7B6A" w:rsidRDefault="00CB4200" w:rsidP="008C7B6A">
      <w:pPr>
        <w:pStyle w:val="Ttulo3"/>
      </w:pPr>
      <w:r>
        <w:t xml:space="preserve">Procura Estocástica </w:t>
      </w:r>
    </w:p>
    <w:p w14:paraId="00D56704" w14:textId="77777777" w:rsidR="001D55D3" w:rsidRPr="001D55D3" w:rsidRDefault="001D55D3" w:rsidP="001D55D3"/>
    <w:p w14:paraId="39989A9D" w14:textId="77777777" w:rsidR="008C7B6A" w:rsidRDefault="008C7B6A" w:rsidP="008C7B6A">
      <w:r>
        <w:t xml:space="preserve">Um método de procura otimizado que em vez de escolher o melhor k a partir do conjunto de sucessores candidatos, a procura estocástica escolhe k sucessores de forma aleatória, com a probabilidade de escolher um determinado sucessor que seja uma função crescente de seu valor. </w:t>
      </w:r>
    </w:p>
    <w:p w14:paraId="148466B8" w14:textId="1878F071" w:rsidR="001D55D3" w:rsidRDefault="008C7B6A" w:rsidP="008C7B6A">
      <w:r>
        <w:t>A procura estocástica guarda alguma semelhança com o processo de seleção natural, pelo qual os “sucessores”</w:t>
      </w:r>
      <w:r w:rsidR="001D55D3">
        <w:t xml:space="preserve"> </w:t>
      </w:r>
      <w:r>
        <w:t>(descendência) de um “</w:t>
      </w:r>
      <w:r w:rsidR="001D55D3">
        <w:t>indivíduo</w:t>
      </w:r>
      <w:r>
        <w:t xml:space="preserve">” (organismo) ocupam a próxima geração de acordo com </w:t>
      </w:r>
      <w:r w:rsidR="00744F46">
        <w:t xml:space="preserve">o </w:t>
      </w:r>
      <w:r>
        <w:t>seu “valor” (</w:t>
      </w:r>
      <w:r w:rsidR="00744F46">
        <w:t>avaliação</w:t>
      </w:r>
      <w:r>
        <w:t>)</w:t>
      </w:r>
    </w:p>
    <w:p w14:paraId="58B20410" w14:textId="43B991B0" w:rsidR="001D55D3" w:rsidRDefault="001D55D3" w:rsidP="001D55D3">
      <w:pPr>
        <w:pStyle w:val="Ttulo3"/>
      </w:pPr>
      <w:r>
        <w:t>Teoria de Funcionamento</w:t>
      </w:r>
    </w:p>
    <w:p w14:paraId="4116E966" w14:textId="77777777" w:rsidR="001D55D3" w:rsidRPr="001D55D3" w:rsidRDefault="001D55D3" w:rsidP="001D55D3"/>
    <w:p w14:paraId="268E07C0" w14:textId="77777777" w:rsidR="001D55D3" w:rsidRDefault="008C7B6A" w:rsidP="00CB4200">
      <w:r>
        <w:t>O</w:t>
      </w:r>
      <w:r w:rsidR="000926E2">
        <w:t>s A</w:t>
      </w:r>
      <w:r>
        <w:t xml:space="preserve">lgoritmos </w:t>
      </w:r>
      <w:r w:rsidR="000926E2">
        <w:t>G</w:t>
      </w:r>
      <w:r>
        <w:t>enéticos</w:t>
      </w:r>
      <w:r w:rsidR="000926E2">
        <w:t xml:space="preserve"> começam com um conjunto de k </w:t>
      </w:r>
      <w:r w:rsidR="001D55D3">
        <w:t>indivíduos</w:t>
      </w:r>
      <w:r w:rsidR="000926E2">
        <w:t xml:space="preserve"> gerados </w:t>
      </w:r>
      <w:r w:rsidR="001D55D3">
        <w:t>aleatoriamente</w:t>
      </w:r>
      <w:r w:rsidR="000926E2">
        <w:t>, chamado população.</w:t>
      </w:r>
    </w:p>
    <w:p w14:paraId="181DE83C" w14:textId="581C267D" w:rsidR="001D55D3" w:rsidRDefault="000926E2" w:rsidP="00CB4200">
      <w:r>
        <w:t>Cada indivíduo, é representado como uma cadeia sobre um alfabeto finito — muito frequentemente, uma cadeia de valores 0 e 1</w:t>
      </w:r>
      <w:r w:rsidR="001D55D3">
        <w:t>, denominamos a essa cadeia usando a analogia do processo natural, cromossoma.</w:t>
      </w:r>
    </w:p>
    <w:p w14:paraId="5C7C5CBA" w14:textId="77777777" w:rsidR="00B35B60" w:rsidRDefault="00B35B60" w:rsidP="00B35B60">
      <w:r>
        <w:t xml:space="preserve">O processo de reprodução consiste na troca de informação entre os progenitores e é designado por recombinação </w:t>
      </w:r>
    </w:p>
    <w:p w14:paraId="6B6EFFFF" w14:textId="395169AD" w:rsidR="00B35B60" w:rsidRDefault="00B35B60" w:rsidP="00B35B60">
      <w:r>
        <w:t>Os novos indivíduos assim gerados podem ser alterados de forma localizada através dos efeitos de outro operador, conhecido por mutação</w:t>
      </w:r>
    </w:p>
    <w:p w14:paraId="4D53FBE5" w14:textId="688E3E8E" w:rsidR="00B35B60" w:rsidRDefault="00744F46" w:rsidP="00B35B60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02BFED" wp14:editId="7B6EF358">
                <wp:simplePos x="0" y="0"/>
                <wp:positionH relativeFrom="column">
                  <wp:posOffset>130175</wp:posOffset>
                </wp:positionH>
                <wp:positionV relativeFrom="paragraph">
                  <wp:posOffset>2417445</wp:posOffset>
                </wp:positionV>
                <wp:extent cx="5400040" cy="635"/>
                <wp:effectExtent l="0" t="0" r="0" b="0"/>
                <wp:wrapSquare wrapText="bothSides"/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2ADBBDC" w14:textId="625DEB74" w:rsidR="00744F46" w:rsidRPr="00CD1B78" w:rsidRDefault="00744F46" w:rsidP="00744F46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- Funcionamento do AG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402BFED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10.25pt;margin-top:190.35pt;width:425.2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RteLwIAAGMEAAAOAAAAZHJzL2Uyb0RvYy54bWysVE1v2zAMvQ/YfxB0X+xkbTEYcYosRYYB&#10;QVsgHXpmZDkWIImapMTufv0of6Rbt9Owi0yR1JMeH+nlbWc0O0sfFNqSz2c5Z9IKrJQ9lvzb0/bD&#10;J85CBFuBRitL/iIDv129f7dsXSEX2KCupGcEYkPRupI3Mboiy4JopIEwQyctBWv0BiJt/TGrPLSE&#10;bnS2yPObrEVfOY9ChkDeuyHIVz1+XUsRH+o6yMh0yeltsV99vx7Smq2WUBw9uEaJ8RnwD68woCxd&#10;eoG6gwjs5NUfUEYJjwHrOBNoMqxrJWTPgdjM8zds9g042XOh4gR3KVP4f7Di/vzomapKvuDMgiGJ&#10;NqA6YJVkUXYR2SLVqHWhoNS9o+TYfcaOtJ78gZyJeld7k75EilGcqv1yqTAhMUHO66s8z68oJCh2&#10;8/E6YWSvR50P8YtEw5JRck/y9VWF8y7EIXVKSTcF1KraKq3TJgU22rMzkNRto6IcwX/L0jblWkyn&#10;BsDkyRK/gUeyYnfoRtIHrF6Is8ehc4ITW0UX7SDER/DUKsSF2j8+0FJrbEuOo8VZg/7H3/wpnxSk&#10;KGcttV7Jw/cTeMmZ/mpJ29Snk+En4zAZ9mQ2SBTnNFhO9CYd8FFPZu3RPNNUrNMtFAIr6K6Sx8nc&#10;xGEAaKqEXK/7JOpGB3Fn904k6KmgT90zeDfKkfrhHqemhOKNKkNur4tbnyKVuJcsFXSo4lhn6uRe&#10;9HHq0qj8uu+zXv8Nq58AAAD//wMAUEsDBBQABgAIAAAAIQB+PHgv4QAAAAoBAAAPAAAAZHJzL2Rv&#10;d25yZXYueG1sTI+xTsMwEIZ3JN7BOiQWRG3a0oYQp6oqGOhSEbqwufE1DsTnyHba8PYYFhjv7tN/&#10;31+sRtuxE/rQOpJwNxHAkGqnW2ok7N+ebzNgISrSqnOEEr4wwKq8vChUrt2ZXvFUxYalEAq5kmBi&#10;7HPOQ23QqjBxPVK6HZ23KqbRN1x7dU7htuNTIRbcqpbSB6N63BisP6vBStjN33fmZjg+bdfzmX/Z&#10;D5vFR1NJeX01rh+BRRzjHww/+kkdyuR0cAPpwDoJU3GfSAmzTCyBJSBbigdgh99NBrws+P8K5TcA&#10;AAD//wMAUEsBAi0AFAAGAAgAAAAhALaDOJL+AAAA4QEAABMAAAAAAAAAAAAAAAAAAAAAAFtDb250&#10;ZW50X1R5cGVzXS54bWxQSwECLQAUAAYACAAAACEAOP0h/9YAAACUAQAACwAAAAAAAAAAAAAAAAAv&#10;AQAAX3JlbHMvLnJlbHNQSwECLQAUAAYACAAAACEANQ0bXi8CAABjBAAADgAAAAAAAAAAAAAAAAAu&#10;AgAAZHJzL2Uyb0RvYy54bWxQSwECLQAUAAYACAAAACEAfjx4L+EAAAAKAQAADwAAAAAAAAAAAAAA&#10;AACJBAAAZHJzL2Rvd25yZXYueG1sUEsFBgAAAAAEAAQA8wAAAJcFAAAAAA==&#10;" stroked="f">
                <v:textbox style="mso-fit-shape-to-text:t" inset="0,0,0,0">
                  <w:txbxContent>
                    <w:p w14:paraId="42ADBBDC" w14:textId="625DEB74" w:rsidR="00744F46" w:rsidRPr="00CD1B78" w:rsidRDefault="00744F46" w:rsidP="00744F46">
                      <w:pPr>
                        <w:pStyle w:val="Legenda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- Funcionamento do AG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3B114E5D" wp14:editId="1FB9E1F0">
            <wp:simplePos x="0" y="0"/>
            <wp:positionH relativeFrom="margin">
              <wp:posOffset>130175</wp:posOffset>
            </wp:positionH>
            <wp:positionV relativeFrom="margin">
              <wp:posOffset>657225</wp:posOffset>
            </wp:positionV>
            <wp:extent cx="5400040" cy="1703070"/>
            <wp:effectExtent l="19050" t="19050" r="10160" b="1143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030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B35B60">
        <w:t>Estes 2 operadores genéticos</w:t>
      </w:r>
      <w:r w:rsidR="000926E2">
        <w:t xml:space="preserve"> </w:t>
      </w:r>
      <w:r w:rsidR="00B35B60">
        <w:t>(recombinação e mutação) permitem</w:t>
      </w:r>
      <w:r w:rsidR="000926E2">
        <w:t xml:space="preserve"> </w:t>
      </w:r>
      <w:r w:rsidR="00B35B60">
        <w:t>manter a diversidade da população e</w:t>
      </w:r>
      <w:r w:rsidR="000926E2">
        <w:t xml:space="preserve"> </w:t>
      </w:r>
      <w:r w:rsidR="00B35B60">
        <w:t>evitar que o AG convirja prematuramente</w:t>
      </w:r>
      <w:r w:rsidR="000926E2">
        <w:t xml:space="preserve"> </w:t>
      </w:r>
      <w:r w:rsidR="00B35B60">
        <w:t>para um máximo local</w:t>
      </w:r>
    </w:p>
    <w:p w14:paraId="2A17E281" w14:textId="724CEC51" w:rsidR="00D87287" w:rsidRDefault="00D87287" w:rsidP="00744F46"/>
    <w:p w14:paraId="15B41710" w14:textId="5A6F8BE6" w:rsidR="00744F46" w:rsidRDefault="00744F46" w:rsidP="00744F46">
      <w:r>
        <w:t xml:space="preserve">O </w:t>
      </w:r>
      <w:r>
        <w:t>A</w:t>
      </w:r>
      <w:r>
        <w:t>lgoritmo genético, ilustrado</w:t>
      </w:r>
      <w:r>
        <w:t xml:space="preserve"> na Figura 1</w:t>
      </w:r>
      <w:r>
        <w:t xml:space="preserve"> por sequências de dígitos que representam os </w:t>
      </w:r>
      <w:r>
        <w:t>indivíduos tem uma</w:t>
      </w:r>
      <w:r>
        <w:t xml:space="preserve"> população inicial em (</w:t>
      </w:r>
      <w:r>
        <w:t>a</w:t>
      </w:r>
      <w:r>
        <w:t xml:space="preserve">) é classificada pela função de </w:t>
      </w:r>
      <w:r>
        <w:t xml:space="preserve">avaliação </w:t>
      </w:r>
      <w:r>
        <w:t>em (b), resultando em pares de correspondência</w:t>
      </w:r>
      <w:r>
        <w:t xml:space="preserve"> </w:t>
      </w:r>
      <w:r>
        <w:t>em (c). Eles produzem descendentes em (d)</w:t>
      </w:r>
      <w:r>
        <w:t xml:space="preserve"> através da recombinação e são</w:t>
      </w:r>
      <w:r>
        <w:t xml:space="preserve"> sujeitos à mutação em (e).</w:t>
      </w:r>
    </w:p>
    <w:p w14:paraId="1F106E87" w14:textId="77777777" w:rsidR="00744F46" w:rsidRDefault="00744F46" w:rsidP="00744F46"/>
    <w:p w14:paraId="28859112" w14:textId="77777777" w:rsidR="00744F46" w:rsidRDefault="00744F46" w:rsidP="00744F46">
      <w:r>
        <w:t>A produção da próxima geração de</w:t>
      </w:r>
      <w:r>
        <w:t xml:space="preserve"> </w:t>
      </w:r>
      <w:proofErr w:type="spellStart"/>
      <w:r>
        <w:t>individuos</w:t>
      </w:r>
      <w:proofErr w:type="spellEnd"/>
      <w:r>
        <w:t xml:space="preserve"> é mostrada na Fig</w:t>
      </w:r>
      <w:r>
        <w:t xml:space="preserve">ura 1, desde </w:t>
      </w:r>
      <w:r>
        <w:t>(b)</w:t>
      </w:r>
      <w:r>
        <w:t xml:space="preserve"> até </w:t>
      </w:r>
      <w:r>
        <w:t xml:space="preserve">(e). </w:t>
      </w:r>
    </w:p>
    <w:p w14:paraId="77D8C553" w14:textId="47FBBFE2" w:rsidR="00744F46" w:rsidRDefault="00744F46" w:rsidP="00744F46">
      <w:r>
        <w:t>Em (b), cada estado é avaliado pela</w:t>
      </w:r>
      <w:r>
        <w:t xml:space="preserve"> </w:t>
      </w:r>
      <w:r>
        <w:t xml:space="preserve">função de avaliação ou (na terminologia do AG) pela função de adaptação. Uma função de </w:t>
      </w:r>
      <w:r>
        <w:t>avaliação</w:t>
      </w:r>
      <w:r>
        <w:t xml:space="preserve"> deve</w:t>
      </w:r>
      <w:r>
        <w:t xml:space="preserve"> </w:t>
      </w:r>
      <w:r>
        <w:t>retornar valores mais altos para</w:t>
      </w:r>
      <w:r>
        <w:t xml:space="preserve"> indivíduos</w:t>
      </w:r>
      <w:r>
        <w:t xml:space="preserve"> melhores</w:t>
      </w:r>
    </w:p>
    <w:p w14:paraId="044156D6" w14:textId="62E47D38" w:rsidR="00744F46" w:rsidRDefault="00744F46" w:rsidP="00744F46">
      <w:r>
        <w:t>Nes</w:t>
      </w:r>
      <w:r>
        <w:t>t</w:t>
      </w:r>
      <w:r>
        <w:t>a variante específica do algoritmo genético, a probabilidade de um indivíduo ser escolhido</w:t>
      </w:r>
      <w:r>
        <w:t xml:space="preserve"> p</w:t>
      </w:r>
      <w:r>
        <w:t>ara</w:t>
      </w:r>
      <w:r>
        <w:t xml:space="preserve"> </w:t>
      </w:r>
      <w:r>
        <w:t xml:space="preserve">reprodução é diretamente proporcional </w:t>
      </w:r>
      <w:r>
        <w:t xml:space="preserve">ao valor da função de avaliação </w:t>
      </w:r>
      <w:r>
        <w:t>, e as</w:t>
      </w:r>
      <w:r>
        <w:t xml:space="preserve"> </w:t>
      </w:r>
      <w:proofErr w:type="spellStart"/>
      <w:r>
        <w:t>p</w:t>
      </w:r>
      <w:r>
        <w:t>orcentagens</w:t>
      </w:r>
      <w:proofErr w:type="spellEnd"/>
      <w:r>
        <w:t xml:space="preserve"> são mostradas ao lado das</w:t>
      </w:r>
      <w:r>
        <w:t xml:space="preserve"> </w:t>
      </w:r>
      <w:r>
        <w:t>pontuações brutas.</w:t>
      </w:r>
    </w:p>
    <w:p w14:paraId="59AD0BC2" w14:textId="77777777" w:rsidR="00744F46" w:rsidRDefault="00744F46" w:rsidP="00744F46">
      <w:r>
        <w:t>Em (c), dois pares escolhidos aleatoriamente são selecionados para reprodução, de acordo com as</w:t>
      </w:r>
    </w:p>
    <w:p w14:paraId="5EA8FE45" w14:textId="77777777" w:rsidR="00744F46" w:rsidRDefault="00744F46" w:rsidP="00744F46">
      <w:r>
        <w:t>probabilidades mostradas em (b). Note que um indivíduo é selecionado duas vezes, e um indivíduo não é</w:t>
      </w:r>
    </w:p>
    <w:p w14:paraId="142F9362" w14:textId="77777777" w:rsidR="00744F46" w:rsidRDefault="00744F46" w:rsidP="00744F46">
      <w:r>
        <w:t>selecionado de modo algum.4 Para cada par a ser cruzado, é escolhido ao acaso um ponto de cruzamento dentre as</w:t>
      </w:r>
    </w:p>
    <w:p w14:paraId="0035C2D0" w14:textId="77777777" w:rsidR="00744F46" w:rsidRDefault="00744F46" w:rsidP="00744F46">
      <w:r>
        <w:t>posições na cadeia. Na Figura 4.6, os pontos de cruzamento estão depois do terceiro dígito no primeiro par e</w:t>
      </w:r>
    </w:p>
    <w:p w14:paraId="297F5F7C" w14:textId="77777777" w:rsidR="00744F46" w:rsidRDefault="00744F46" w:rsidP="00744F46">
      <w:r>
        <w:t>depois do quinto dígito no segundo par.5</w:t>
      </w:r>
    </w:p>
    <w:p w14:paraId="167EDB30" w14:textId="77777777" w:rsidR="00744F46" w:rsidRDefault="00744F46" w:rsidP="00744F46">
      <w:r>
        <w:t>Em(d), os próprios descendentes são criados por cruzamento das cadeias pais no ponto de crossover. Por</w:t>
      </w:r>
    </w:p>
    <w:p w14:paraId="1BAB78B6" w14:textId="77777777" w:rsidR="00744F46" w:rsidRDefault="00744F46" w:rsidP="00744F46">
      <w:r>
        <w:t>exemplo, o primeiro filho do primeiro par recebe os três primeiros dígitos do primeiro pai e os dígitos restantes do</w:t>
      </w:r>
    </w:p>
    <w:p w14:paraId="1C42A168" w14:textId="77777777" w:rsidR="00744F46" w:rsidRDefault="00744F46" w:rsidP="00744F46">
      <w:r>
        <w:lastRenderedPageBreak/>
        <w:t>segundo pai, enquanto o segundo filho recebe os três primeiros dígitos do segundo pai e o restante do primeiro pai.</w:t>
      </w:r>
    </w:p>
    <w:p w14:paraId="4336CA9A" w14:textId="77777777" w:rsidR="00744F46" w:rsidRDefault="00744F46" w:rsidP="00744F46">
      <w:r>
        <w:t>Os estados das oito rainhas envolvidos nessa etapa de reprodução são mostrados na Figura 4.7. O exemplo ilustra o</w:t>
      </w:r>
    </w:p>
    <w:p w14:paraId="28075C26" w14:textId="77777777" w:rsidR="00744F46" w:rsidRDefault="00744F46" w:rsidP="00744F46">
      <w:r>
        <w:t>fato de que, quando dois estados pais são bastante diferentes, a operação de cruzamento pode produzir um estado</w:t>
      </w:r>
    </w:p>
    <w:p w14:paraId="3D66EE5A" w14:textId="77777777" w:rsidR="00744F46" w:rsidRDefault="00744F46" w:rsidP="00744F46">
      <w:r>
        <w:t>que está longe do estado de qualquer pai. Em geral, a população é bastante diversa no início do processo e, assim,</w:t>
      </w:r>
    </w:p>
    <w:p w14:paraId="30D2D6A7" w14:textId="77777777" w:rsidR="00744F46" w:rsidRDefault="00744F46" w:rsidP="00744F46">
      <w:r>
        <w:t>o cruzamento (como a têmpera simulada) frequentemente executa grandes passos no espaço de estados bem no</w:t>
      </w:r>
    </w:p>
    <w:p w14:paraId="238183FC" w14:textId="77777777" w:rsidR="00744F46" w:rsidRDefault="00744F46" w:rsidP="00744F46">
      <w:r>
        <w:t>início do processo de busca e passos menores mais adiante, quando a maioria dos indivíduos é bastante</w:t>
      </w:r>
    </w:p>
    <w:p w14:paraId="47DD1E2F" w14:textId="3AB120AE" w:rsidR="00813694" w:rsidRDefault="00744F46" w:rsidP="00744F46">
      <w:r>
        <w:t>semelhante.</w:t>
      </w:r>
    </w:p>
    <w:p w14:paraId="678B4188" w14:textId="1D497198" w:rsidR="00813694" w:rsidRDefault="00813694" w:rsidP="00813694"/>
    <w:p w14:paraId="75A09692" w14:textId="108508F7" w:rsidR="00813694" w:rsidRDefault="00813694" w:rsidP="00813694"/>
    <w:p w14:paraId="7ABC69BD" w14:textId="6144EDA8" w:rsidR="00813694" w:rsidRDefault="00813694" w:rsidP="00813694"/>
    <w:p w14:paraId="2D4D5D3E" w14:textId="2BE36341" w:rsidR="00813694" w:rsidRPr="00813694" w:rsidRDefault="00813694" w:rsidP="00813694"/>
    <w:p w14:paraId="71594660" w14:textId="1CA87BAE" w:rsidR="005C33D5" w:rsidRPr="006523F4" w:rsidRDefault="006523F4" w:rsidP="006523F4">
      <w:pPr>
        <w:pStyle w:val="Ttulo2"/>
        <w:rPr>
          <w:bCs/>
        </w:rPr>
      </w:pPr>
      <w:bookmarkStart w:id="2" w:name="_Toc62141021"/>
      <w:r>
        <w:rPr>
          <w:bCs/>
        </w:rPr>
        <w:t>FUNDAMENTO TEÓRICO</w:t>
      </w:r>
      <w:bookmarkEnd w:id="2"/>
    </w:p>
    <w:p w14:paraId="1D3EF468" w14:textId="3728C9FF" w:rsidR="00672D01" w:rsidRPr="003F31CE" w:rsidRDefault="00672D01" w:rsidP="006523F4">
      <w:pPr>
        <w:pStyle w:val="Ttulo2"/>
      </w:pPr>
    </w:p>
    <w:p w14:paraId="13330277" w14:textId="2A94F2F1" w:rsidR="00F363E1" w:rsidRPr="006523F4" w:rsidRDefault="00185158" w:rsidP="006523F4">
      <w:pPr>
        <w:pStyle w:val="Ttulo2"/>
        <w:rPr>
          <w:bCs/>
        </w:rPr>
      </w:pPr>
      <w:bookmarkStart w:id="3" w:name="_Toc62141022"/>
      <w:r w:rsidRPr="006523F4">
        <w:rPr>
          <w:bCs/>
        </w:rPr>
        <w:t>EXPERIÊNCIA</w:t>
      </w:r>
      <w:bookmarkEnd w:id="3"/>
    </w:p>
    <w:p w14:paraId="76AFA5A4" w14:textId="0BF740ED" w:rsidR="00EC3DC8" w:rsidRPr="003F31CE" w:rsidRDefault="00EC3DC8" w:rsidP="004E559C">
      <w:pPr>
        <w:rPr>
          <w:b/>
        </w:rPr>
      </w:pPr>
    </w:p>
    <w:p w14:paraId="4B7288AD" w14:textId="77777777" w:rsidR="00185158" w:rsidRPr="003F31CE" w:rsidRDefault="00185158" w:rsidP="006523F4">
      <w:pPr>
        <w:pStyle w:val="Ttulo2"/>
      </w:pPr>
      <w:bookmarkStart w:id="4" w:name="_Toc62141023"/>
      <w:r w:rsidRPr="003F31CE">
        <w:t>CONCLUSÕES</w:t>
      </w:r>
      <w:bookmarkEnd w:id="4"/>
    </w:p>
    <w:p w14:paraId="133D108A" w14:textId="77777777" w:rsidR="00185158" w:rsidRPr="003F31CE" w:rsidRDefault="00185158"/>
    <w:p w14:paraId="28B0349C" w14:textId="77777777" w:rsidR="00F363E1" w:rsidRPr="003F31CE" w:rsidRDefault="00F363E1"/>
    <w:p w14:paraId="0ADEFA2D" w14:textId="77777777" w:rsidR="00F363E1" w:rsidRPr="003F31CE" w:rsidRDefault="00F363E1"/>
    <w:p w14:paraId="273037FD" w14:textId="77777777" w:rsidR="00F363E1" w:rsidRDefault="00F363E1"/>
    <w:p w14:paraId="7FE09BC1" w14:textId="77777777" w:rsidR="00F363E1" w:rsidRDefault="00F363E1"/>
    <w:p w14:paraId="66C439D1" w14:textId="77777777" w:rsidR="00F363E1" w:rsidRDefault="00F363E1"/>
    <w:p w14:paraId="10EAE6C3" w14:textId="77777777" w:rsidR="00F363E1" w:rsidRDefault="00F363E1"/>
    <w:p w14:paraId="1EA38688" w14:textId="77777777" w:rsidR="00F363E1" w:rsidRDefault="00F363E1"/>
    <w:p w14:paraId="026CD206" w14:textId="77777777" w:rsidR="00F363E1" w:rsidRDefault="00F363E1"/>
    <w:p w14:paraId="23C1CFA7" w14:textId="77777777" w:rsidR="00F363E1" w:rsidRDefault="00F363E1"/>
    <w:p w14:paraId="5D47F83C" w14:textId="77777777" w:rsidR="00F363E1" w:rsidRDefault="00F363E1"/>
    <w:sectPr w:rsidR="00F363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0476BB" w14:textId="77777777" w:rsidR="007B09A7" w:rsidRDefault="007B09A7" w:rsidP="00C314E5">
      <w:pPr>
        <w:spacing w:after="0" w:line="240" w:lineRule="auto"/>
      </w:pPr>
      <w:r>
        <w:separator/>
      </w:r>
    </w:p>
  </w:endnote>
  <w:endnote w:type="continuationSeparator" w:id="0">
    <w:p w14:paraId="32D35114" w14:textId="77777777" w:rsidR="007B09A7" w:rsidRDefault="007B09A7" w:rsidP="00C314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NhttysAdvTT577c760c">
    <w:altName w:val="Times New Roman"/>
    <w:panose1 w:val="00000000000000000000"/>
    <w:charset w:val="00"/>
    <w:family w:val="roman"/>
    <w:notTrueType/>
    <w:pitch w:val="default"/>
  </w:font>
  <w:font w:name="Monda">
    <w:altName w:val="Calibri"/>
    <w:charset w:val="00"/>
    <w:family w:val="auto"/>
    <w:pitch w:val="default"/>
  </w:font>
  <w:font w:name="Abel">
    <w:altName w:val="Franklin Gothic Medium Cond"/>
    <w:charset w:val="00"/>
    <w:family w:val="auto"/>
    <w:pitch w:val="variable"/>
    <w:sig w:usb0="00000003" w:usb1="00000000" w:usb2="00000000" w:usb3="00000000" w:csb0="00000001" w:csb1="00000000"/>
  </w:font>
  <w:font w:name="Open Sans Light">
    <w:charset w:val="00"/>
    <w:family w:val="swiss"/>
    <w:pitch w:val="variable"/>
    <w:sig w:usb0="E00002EF" w:usb1="4000205B" w:usb2="00000028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84ED16" w14:textId="77777777" w:rsidR="007B09A7" w:rsidRDefault="007B09A7" w:rsidP="00C314E5">
      <w:pPr>
        <w:spacing w:after="0" w:line="240" w:lineRule="auto"/>
      </w:pPr>
      <w:r>
        <w:separator/>
      </w:r>
    </w:p>
  </w:footnote>
  <w:footnote w:type="continuationSeparator" w:id="0">
    <w:p w14:paraId="274050B1" w14:textId="77777777" w:rsidR="007B09A7" w:rsidRDefault="007B09A7" w:rsidP="00C314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9B17A8"/>
    <w:multiLevelType w:val="hybridMultilevel"/>
    <w:tmpl w:val="62E4357A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227440"/>
    <w:multiLevelType w:val="hybridMultilevel"/>
    <w:tmpl w:val="0C2C2E3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B326E6"/>
    <w:multiLevelType w:val="hybridMultilevel"/>
    <w:tmpl w:val="1570AA8C"/>
    <w:lvl w:ilvl="0" w:tplc="39BE85D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en-US" w:vendorID="64" w:dllVersion="0" w:nlCheck="1" w:checkStyle="0"/>
  <w:activeWritingStyle w:appName="MSWord" w:lang="pt-PT" w:vendorID="64" w:dllVersion="0" w:nlCheck="1" w:checkStyle="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0682"/>
    <w:rsid w:val="0000249A"/>
    <w:rsid w:val="00057574"/>
    <w:rsid w:val="000774CC"/>
    <w:rsid w:val="00080682"/>
    <w:rsid w:val="000926E2"/>
    <w:rsid w:val="000E7CE2"/>
    <w:rsid w:val="00102994"/>
    <w:rsid w:val="00111701"/>
    <w:rsid w:val="00185158"/>
    <w:rsid w:val="001D55D3"/>
    <w:rsid w:val="001F7D17"/>
    <w:rsid w:val="003F31CE"/>
    <w:rsid w:val="004B7BE7"/>
    <w:rsid w:val="004E559C"/>
    <w:rsid w:val="004F25F4"/>
    <w:rsid w:val="00592E1E"/>
    <w:rsid w:val="005B331B"/>
    <w:rsid w:val="005C33D5"/>
    <w:rsid w:val="0064560E"/>
    <w:rsid w:val="006501A0"/>
    <w:rsid w:val="006523F4"/>
    <w:rsid w:val="00672D01"/>
    <w:rsid w:val="006C4C8D"/>
    <w:rsid w:val="00744F46"/>
    <w:rsid w:val="00762709"/>
    <w:rsid w:val="007B09A7"/>
    <w:rsid w:val="007E0A43"/>
    <w:rsid w:val="007F16DA"/>
    <w:rsid w:val="00813694"/>
    <w:rsid w:val="008C7B6A"/>
    <w:rsid w:val="0090709A"/>
    <w:rsid w:val="00A4224D"/>
    <w:rsid w:val="00A427DB"/>
    <w:rsid w:val="00A538B6"/>
    <w:rsid w:val="00A9041D"/>
    <w:rsid w:val="00A906C0"/>
    <w:rsid w:val="00AD538C"/>
    <w:rsid w:val="00AE680B"/>
    <w:rsid w:val="00B35B60"/>
    <w:rsid w:val="00B63A10"/>
    <w:rsid w:val="00B6544E"/>
    <w:rsid w:val="00B7031B"/>
    <w:rsid w:val="00BF14E7"/>
    <w:rsid w:val="00C314E5"/>
    <w:rsid w:val="00C80B3F"/>
    <w:rsid w:val="00CB4200"/>
    <w:rsid w:val="00D03815"/>
    <w:rsid w:val="00D33E8E"/>
    <w:rsid w:val="00D87287"/>
    <w:rsid w:val="00D87833"/>
    <w:rsid w:val="00EC3DC8"/>
    <w:rsid w:val="00F363E1"/>
    <w:rsid w:val="00F52986"/>
    <w:rsid w:val="00FD7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177DC4"/>
  <w15:chartTrackingRefBased/>
  <w15:docId w15:val="{33B200E7-AE99-4D85-8902-C8CB70E56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6523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6523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CB420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D538C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D33E8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emEspaamento">
    <w:name w:val="No Spacing"/>
    <w:uiPriority w:val="1"/>
    <w:qFormat/>
    <w:rsid w:val="00B6544E"/>
    <w:pPr>
      <w:spacing w:after="0" w:line="240" w:lineRule="auto"/>
    </w:pPr>
  </w:style>
  <w:style w:type="character" w:customStyle="1" w:styleId="fontstyle01">
    <w:name w:val="fontstyle01"/>
    <w:basedOn w:val="Tipodeletrapredefinidodopargrafo"/>
    <w:rsid w:val="00B6544E"/>
    <w:rPr>
      <w:rFonts w:ascii="NhttysAdvTT577c760c" w:hAnsi="NhttysAdvTT577c760c" w:hint="default"/>
      <w:b w:val="0"/>
      <w:bCs w:val="0"/>
      <w:i w:val="0"/>
      <w:iCs w:val="0"/>
      <w:color w:val="131413"/>
      <w:sz w:val="32"/>
      <w:szCs w:val="32"/>
    </w:rPr>
  </w:style>
  <w:style w:type="paragraph" w:styleId="Cabealho">
    <w:name w:val="header"/>
    <w:basedOn w:val="Normal"/>
    <w:link w:val="CabealhoCarter"/>
    <w:uiPriority w:val="99"/>
    <w:unhideWhenUsed/>
    <w:rsid w:val="00C314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C314E5"/>
  </w:style>
  <w:style w:type="paragraph" w:styleId="Rodap">
    <w:name w:val="footer"/>
    <w:basedOn w:val="Normal"/>
    <w:link w:val="RodapCarter"/>
    <w:uiPriority w:val="99"/>
    <w:unhideWhenUsed/>
    <w:rsid w:val="00C314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C314E5"/>
  </w:style>
  <w:style w:type="character" w:customStyle="1" w:styleId="Ttulo2Carter">
    <w:name w:val="Título 2 Caráter"/>
    <w:basedOn w:val="Tipodeletrapredefinidodopargrafo"/>
    <w:link w:val="Ttulo2"/>
    <w:uiPriority w:val="9"/>
    <w:rsid w:val="006523F4"/>
    <w:rPr>
      <w:rFonts w:asciiTheme="majorHAnsi" w:eastAsiaTheme="majorEastAsia" w:hAnsiTheme="majorHAnsi" w:cstheme="majorBidi"/>
      <w:sz w:val="26"/>
      <w:szCs w:val="26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6523F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6523F4"/>
    <w:pPr>
      <w:outlineLvl w:val="9"/>
    </w:pPr>
    <w:rPr>
      <w:lang w:eastAsia="pt-PT"/>
    </w:rPr>
  </w:style>
  <w:style w:type="paragraph" w:styleId="ndice2">
    <w:name w:val="toc 2"/>
    <w:basedOn w:val="Normal"/>
    <w:next w:val="Normal"/>
    <w:autoRedefine/>
    <w:uiPriority w:val="39"/>
    <w:unhideWhenUsed/>
    <w:rsid w:val="006523F4"/>
    <w:pPr>
      <w:spacing w:after="100"/>
      <w:ind w:left="220"/>
    </w:pPr>
  </w:style>
  <w:style w:type="character" w:styleId="Hiperligao">
    <w:name w:val="Hyperlink"/>
    <w:basedOn w:val="Tipodeletrapredefinidodopargrafo"/>
    <w:uiPriority w:val="99"/>
    <w:unhideWhenUsed/>
    <w:rsid w:val="006523F4"/>
    <w:rPr>
      <w:color w:val="0563C1" w:themeColor="hyperlink"/>
      <w:u w:val="single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CB4200"/>
    <w:rPr>
      <w:rFonts w:asciiTheme="majorHAnsi" w:eastAsiaTheme="majorEastAsia" w:hAnsiTheme="majorHAnsi" w:cstheme="maj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378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3D6568-0B13-4DC6-B996-6245FD8161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1817</TotalTime>
  <Pages>5</Pages>
  <Words>910</Words>
  <Characters>4918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Dário Ribeiro</dc:creator>
  <cp:keywords/>
  <dc:description/>
  <cp:lastModifiedBy>Dário Coelho Ribeiro</cp:lastModifiedBy>
  <cp:revision>29</cp:revision>
  <cp:lastPrinted>2020-11-10T21:08:00Z</cp:lastPrinted>
  <dcterms:created xsi:type="dcterms:W3CDTF">2019-10-29T22:05:00Z</dcterms:created>
  <dcterms:modified xsi:type="dcterms:W3CDTF">2021-01-21T20:58:00Z</dcterms:modified>
</cp:coreProperties>
</file>