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A7A91" w14:textId="77777777" w:rsidR="00535C99" w:rsidRDefault="00535C99">
      <w:pPr>
        <w:pStyle w:val="PortadaEspacio"/>
        <w:spacing w:before="3800"/>
      </w:pPr>
    </w:p>
    <w:p w14:paraId="2E1A7A92" w14:textId="77777777" w:rsidR="00535C99" w:rsidRDefault="00661356">
      <w:pPr>
        <w:pStyle w:val="PortadaTitulo"/>
      </w:pPr>
      <w:r>
        <w:t>Sistema de Gestión Veterinaria Inteligente</w:t>
      </w:r>
    </w:p>
    <w:p w14:paraId="2E1A7A93" w14:textId="77777777" w:rsidR="00535C99" w:rsidRDefault="00661356">
      <w:pPr>
        <w:pStyle w:val="PortadaProyecto"/>
      </w:pPr>
      <w:r>
        <w:t>Proyecto: Zooki v2.0</w:t>
      </w:r>
    </w:p>
    <w:p w14:paraId="2E1A7A94" w14:textId="77777777" w:rsidR="00535C99" w:rsidRDefault="00535C99">
      <w:pPr>
        <w:pStyle w:val="PortadaAutoria"/>
        <w:spacing w:after="200"/>
      </w:pPr>
    </w:p>
    <w:p w14:paraId="2E1A7A95" w14:textId="77777777" w:rsidR="00535C99" w:rsidRDefault="00661356">
      <w:pPr>
        <w:pStyle w:val="PortadaAutoria"/>
      </w:pPr>
      <w:r>
        <w:t>Elaborado por: Juan Sebastián Carvajal Home</w:t>
      </w:r>
    </w:p>
    <w:p w14:paraId="2E1A7A96" w14:textId="77777777" w:rsidR="00535C99" w:rsidRDefault="00661356">
      <w:pPr>
        <w:pStyle w:val="PortadaAutoria"/>
      </w:pPr>
      <w:r>
        <w:t>Instructor: Oscar Eduardo Yanguas</w:t>
      </w:r>
    </w:p>
    <w:p w14:paraId="2E1A7A97" w14:textId="77777777" w:rsidR="00535C99" w:rsidRDefault="00661356">
      <w:pPr>
        <w:pStyle w:val="PortadaAutoria"/>
      </w:pPr>
      <w:r>
        <w:t>Tecnología en Análisis y Desarrollo de Software (ADSO) · Ficha 3142784</w:t>
      </w:r>
    </w:p>
    <w:p w14:paraId="2E1A7A98" w14:textId="77777777" w:rsidR="00535C99" w:rsidRDefault="00661356">
      <w:pPr>
        <w:pStyle w:val="PortadaAutoria"/>
      </w:pPr>
      <w:r>
        <w:t>Servicio Nacional de Aprendizaje (SENA) · Centro Tecnológico de la Amazonia</w:t>
      </w:r>
    </w:p>
    <w:p w14:paraId="2E1A7A99" w14:textId="77777777" w:rsidR="00535C99" w:rsidRDefault="00661356">
      <w:pPr>
        <w:pStyle w:val="PortadaAutoria"/>
      </w:pPr>
      <w:r>
        <w:t>Florencia, Caquetá</w:t>
      </w:r>
    </w:p>
    <w:p w14:paraId="2E1A7A9A" w14:textId="77777777" w:rsidR="00535C99" w:rsidRDefault="00535C99">
      <w:pPr>
        <w:pStyle w:val="PortadaEspacio"/>
        <w:spacing w:before="2600"/>
      </w:pPr>
    </w:p>
    <w:p w14:paraId="2E1A7A9B" w14:textId="77777777" w:rsidR="00535C99" w:rsidRDefault="00661356">
      <w:pPr>
        <w:pStyle w:val="PortadaPie"/>
      </w:pPr>
      <w:r>
        <w:rPr>
          <w:noProof/>
        </w:rPr>
        <w:drawing>
          <wp:inline distT="0" distB="0" distL="0" distR="0" wp14:anchorId="2E1A7AF4" wp14:editId="2E1A7AF5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2E1A7A9C" w14:textId="77777777" w:rsidR="00535C99" w:rsidRDefault="00661356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535C99" w14:paraId="2E1A7AA0" w14:textId="77777777" w:rsidTr="00A80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2E1A7A9D" w14:textId="77777777" w:rsidR="00535C99" w:rsidRDefault="00661356" w:rsidP="00A802B2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2E1A7A9E" w14:textId="77777777" w:rsidR="00535C99" w:rsidRDefault="00661356" w:rsidP="00A802B2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2E1A7A9F" w14:textId="77777777" w:rsidR="00535C99" w:rsidRDefault="00661356" w:rsidP="00A802B2">
            <w:pPr>
              <w:pStyle w:val="Celda"/>
              <w:keepNext/>
            </w:pPr>
            <w:r>
              <w:t>Autor</w:t>
            </w:r>
          </w:p>
        </w:tc>
      </w:tr>
      <w:tr w:rsidR="00535C99" w14:paraId="2E1A7AA4" w14:textId="77777777" w:rsidTr="00A802B2">
        <w:trPr>
          <w:cantSplit/>
        </w:trPr>
        <w:tc>
          <w:tcPr>
            <w:tcW w:w="1153" w:type="pct"/>
          </w:tcPr>
          <w:p w14:paraId="2E1A7AA1" w14:textId="77777777" w:rsidR="00535C99" w:rsidRDefault="00661356">
            <w:pPr>
              <w:pStyle w:val="Celda"/>
            </w:pPr>
            <w:r>
              <w:t>05/10/2026</w:t>
            </w:r>
          </w:p>
        </w:tc>
        <w:tc>
          <w:tcPr>
            <w:tcW w:w="962" w:type="pct"/>
          </w:tcPr>
          <w:p w14:paraId="2E1A7AA2" w14:textId="77777777" w:rsidR="00535C99" w:rsidRDefault="00661356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2E1A7AA3" w14:textId="77777777" w:rsidR="00535C99" w:rsidRDefault="00661356">
            <w:pPr>
              <w:pStyle w:val="Celda"/>
            </w:pPr>
            <w:r>
              <w:t>Juan Sebastián Carvajal Home</w:t>
            </w:r>
          </w:p>
        </w:tc>
      </w:tr>
    </w:tbl>
    <w:p w14:paraId="2E1A7AA5" w14:textId="77777777" w:rsidR="00535C99" w:rsidRDefault="00661356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535C99" w14:paraId="2E1A7AA8" w14:textId="77777777" w:rsidTr="00A80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2E1A7AA6" w14:textId="77777777" w:rsidR="00535C99" w:rsidRDefault="00661356" w:rsidP="00A802B2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2E1A7AA7" w14:textId="77777777" w:rsidR="00535C99" w:rsidRDefault="00661356" w:rsidP="00A802B2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535C99" w14:paraId="2E1A7AAB" w14:textId="77777777" w:rsidTr="00A802B2">
        <w:trPr>
          <w:cantSplit/>
          <w:trHeight w:val="1250"/>
        </w:trPr>
        <w:tc>
          <w:tcPr>
            <w:tcW w:w="2500" w:type="pct"/>
          </w:tcPr>
          <w:p w14:paraId="2E1A7AA9" w14:textId="77777777" w:rsidR="00535C99" w:rsidRDefault="00535C99" w:rsidP="00A802B2">
            <w:pPr>
              <w:pStyle w:val="Celda"/>
              <w:keepNext/>
            </w:pPr>
          </w:p>
        </w:tc>
        <w:tc>
          <w:tcPr>
            <w:tcW w:w="2500" w:type="pct"/>
          </w:tcPr>
          <w:p w14:paraId="2E1A7AAA" w14:textId="77777777" w:rsidR="00535C99" w:rsidRDefault="00535C99" w:rsidP="00A802B2">
            <w:pPr>
              <w:pStyle w:val="Celda"/>
              <w:keepNext/>
            </w:pPr>
          </w:p>
        </w:tc>
      </w:tr>
      <w:tr w:rsidR="00535C99" w14:paraId="2E1A7AAE" w14:textId="77777777" w:rsidTr="00A802B2">
        <w:trPr>
          <w:cantSplit/>
        </w:trPr>
        <w:tc>
          <w:tcPr>
            <w:tcW w:w="2500" w:type="pct"/>
          </w:tcPr>
          <w:p w14:paraId="2E1A7AAC" w14:textId="77777777" w:rsidR="00535C99" w:rsidRDefault="00661356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2E1A7AAD" w14:textId="77777777" w:rsidR="00535C99" w:rsidRDefault="00661356">
            <w:pPr>
              <w:pStyle w:val="Celda"/>
            </w:pPr>
            <w:r>
              <w:t>Fdo.: Oscar Eduardo Yanguas — Instructor</w:t>
            </w:r>
          </w:p>
        </w:tc>
      </w:tr>
    </w:tbl>
    <w:p w14:paraId="2E1A7AAF" w14:textId="77777777" w:rsidR="00535C99" w:rsidRDefault="00661356">
      <w:pPr>
        <w:pStyle w:val="TituloSeccion"/>
      </w:pPr>
      <w:r>
        <w:lastRenderedPageBreak/>
        <w:t>Contenido</w:t>
      </w:r>
    </w:p>
    <w:p w14:paraId="5FEE3BE3" w14:textId="222E152E" w:rsidR="00A802B2" w:rsidRDefault="0066135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35337" w:history="1">
        <w:r w:rsidR="00A802B2" w:rsidRPr="00B16A7D">
          <w:rPr>
            <w:rStyle w:val="Hipervnculo"/>
            <w:noProof/>
          </w:rPr>
          <w:t>Historial de versiones</w:t>
        </w:r>
        <w:r w:rsidR="00A802B2">
          <w:rPr>
            <w:noProof/>
            <w:webHidden/>
          </w:rPr>
          <w:tab/>
        </w:r>
        <w:r w:rsidR="00A802B2">
          <w:rPr>
            <w:noProof/>
            <w:webHidden/>
          </w:rPr>
          <w:fldChar w:fldCharType="begin"/>
        </w:r>
        <w:r w:rsidR="00A802B2">
          <w:rPr>
            <w:noProof/>
            <w:webHidden/>
          </w:rPr>
          <w:instrText xml:space="preserve"> PAGEREF _Toc242135337 \h </w:instrText>
        </w:r>
        <w:r w:rsidR="00A802B2">
          <w:rPr>
            <w:noProof/>
            <w:webHidden/>
          </w:rPr>
        </w:r>
        <w:r w:rsidR="00A802B2">
          <w:rPr>
            <w:noProof/>
            <w:webHidden/>
          </w:rPr>
          <w:fldChar w:fldCharType="separate"/>
        </w:r>
        <w:r w:rsidR="00A802B2">
          <w:rPr>
            <w:noProof/>
            <w:webHidden/>
          </w:rPr>
          <w:t>5</w:t>
        </w:r>
        <w:r w:rsidR="00A802B2">
          <w:rPr>
            <w:noProof/>
            <w:webHidden/>
          </w:rPr>
          <w:fldChar w:fldCharType="end"/>
        </w:r>
      </w:hyperlink>
    </w:p>
    <w:p w14:paraId="517C5698" w14:textId="607497FA" w:rsidR="00A802B2" w:rsidRDefault="00A802B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38" w:history="1">
        <w:r w:rsidRPr="00B16A7D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12EAF9" w14:textId="716329BD" w:rsidR="00A802B2" w:rsidRDefault="00A802B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339" w:history="1">
        <w:r w:rsidRPr="00B16A7D">
          <w:rPr>
            <w:rStyle w:val="Hipervnculo"/>
            <w:noProof/>
          </w:rPr>
          <w:t>Estructura de Directorios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CD1F8F" w14:textId="6BDC494B" w:rsidR="00A802B2" w:rsidRDefault="00A802B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40" w:history="1">
        <w:r w:rsidRPr="00B16A7D">
          <w:rPr>
            <w:rStyle w:val="Hipervnculo"/>
            <w:noProof/>
          </w:rPr>
          <w:t>Guía de Instalación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408745" w14:textId="50D8155C" w:rsidR="00A802B2" w:rsidRDefault="00A802B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341" w:history="1">
        <w:r w:rsidRPr="00B16A7D">
          <w:rPr>
            <w:rStyle w:val="Hipervnculo"/>
            <w:noProof/>
          </w:rPr>
          <w:t>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921F23" w14:textId="14D787BD" w:rsidR="00A802B2" w:rsidRDefault="00A802B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342" w:history="1">
        <w:r w:rsidRPr="00B16A7D">
          <w:rPr>
            <w:rStyle w:val="Hipervnculo"/>
            <w:noProof/>
          </w:rPr>
          <w:t>Configuración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C1369F" w14:textId="4567F5E3" w:rsidR="00A802B2" w:rsidRDefault="00A802B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43" w:history="1">
        <w:r w:rsidRPr="00B16A7D">
          <w:rPr>
            <w:rStyle w:val="Hipervnculo"/>
            <w:noProof/>
          </w:rPr>
          <w:t>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591F04" w14:textId="782F150B" w:rsidR="00A802B2" w:rsidRDefault="00A802B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44" w:history="1">
        <w:r w:rsidRPr="00B16A7D">
          <w:rPr>
            <w:rStyle w:val="Hipervnculo"/>
            <w:noProof/>
          </w:rPr>
          <w:t>Modelo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079813" w14:textId="6289AF0E" w:rsidR="00A802B2" w:rsidRDefault="00A802B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45" w:history="1">
        <w:r w:rsidRPr="00B16A7D">
          <w:rPr>
            <w:rStyle w:val="Hipervnculo"/>
            <w:noProof/>
          </w:rPr>
          <w:t>Principios de Diseño (SOLID)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1A7AB0" w14:textId="63620911" w:rsidR="00535C99" w:rsidRDefault="00661356">
      <w:pPr>
        <w:pStyle w:val="TDC1"/>
      </w:pPr>
      <w:r>
        <w:fldChar w:fldCharType="end"/>
      </w:r>
    </w:p>
    <w:p w14:paraId="2E1A7AB1" w14:textId="77777777" w:rsidR="00535C99" w:rsidRDefault="00661356">
      <w:r>
        <w:br w:type="page"/>
      </w:r>
    </w:p>
    <w:p w14:paraId="2E1A7AB2" w14:textId="77777777" w:rsidR="00535C99" w:rsidRDefault="00661356">
      <w:pPr>
        <w:pStyle w:val="FirstParagraph"/>
      </w:pPr>
      <w:r>
        <w:lastRenderedPageBreak/>
        <w:t>Zooki es un sistema web moderno, robusto y eficiente diseñado para la gestión integral de clínicas veterinarias. Facilita la administración de pacientes (mascotas), historias clínicas, citas, y ofrece autenticación nativa segura e inicio de sesión integrado mediante Google Identity Services.</w:t>
      </w:r>
    </w:p>
    <w:p w14:paraId="2E1A7AB3" w14:textId="77777777" w:rsidR="00535C99" w:rsidRDefault="00661356">
      <w:pPr>
        <w:pStyle w:val="Ttulo1"/>
      </w:pPr>
      <w:bookmarkStart w:id="0" w:name="_9f22e6e94e3706d259b118e7bb6dddd97264afb"/>
      <w:bookmarkStart w:id="1" w:name="_Toc242135337"/>
      <w:r>
        <w:lastRenderedPageBreak/>
        <w:t>Historial de versiones</w:t>
      </w:r>
      <w:bookmarkEnd w:id="1"/>
    </w:p>
    <w:p w14:paraId="2E1A7AB4" w14:textId="77777777" w:rsidR="00535C99" w:rsidRDefault="00661356">
      <w:pPr>
        <w:pStyle w:val="FirstParagraph"/>
      </w:pPr>
      <w:r>
        <w:t xml:space="preserve">El historial completo de versiones (v1.0.0 → v1.12.0), la guía de la primera versión estable y el esquema de versionamiento (Zooki SemVer) se documentan aparte en </w:t>
      </w:r>
      <w:r>
        <w:rPr>
          <w:b/>
          <w:bCs/>
        </w:rPr>
        <w:t>documentacion/HistorialVersiones.md</w:t>
      </w:r>
      <w:r>
        <w:t xml:space="preserve"> (pestaña «Historial de versiones» del portal), para no inflar esta sinopsis.</w:t>
      </w:r>
    </w:p>
    <w:p w14:paraId="2E1A7AB5" w14:textId="77777777" w:rsidR="00535C99" w:rsidRDefault="00661356">
      <w:pPr>
        <w:pStyle w:val="Ttulo1"/>
      </w:pPr>
      <w:bookmarkStart w:id="2" w:name="_40eb1cfbc3af9bee854cb6fd2dd7fccbbbd5bef"/>
      <w:bookmarkStart w:id="3" w:name="_Toc242135338"/>
      <w:bookmarkEnd w:id="0"/>
      <w:r>
        <w:lastRenderedPageBreak/>
        <w:t>Arquitectura del Sistema</w:t>
      </w:r>
      <w:bookmarkEnd w:id="3"/>
    </w:p>
    <w:p w14:paraId="2E1A7AB6" w14:textId="77777777" w:rsidR="00535C99" w:rsidRDefault="00661356">
      <w:pPr>
        <w:pStyle w:val="FirstParagraph"/>
      </w:pPr>
      <w:r>
        <w:t xml:space="preserve">El proyecto está construido bajo una arquitectura </w:t>
      </w:r>
      <w:r>
        <w:rPr>
          <w:b/>
          <w:bCs/>
        </w:rPr>
        <w:t>MVC (Modelo-Vista-Controlador)</w:t>
      </w:r>
      <w:r>
        <w:t xml:space="preserve"> con PHP puro:</w:t>
      </w:r>
    </w:p>
    <w:p w14:paraId="2E1A7AB7" w14:textId="77777777" w:rsidR="00535C99" w:rsidRDefault="00661356">
      <w:pPr>
        <w:pStyle w:val="Rotulo"/>
      </w:pPr>
      <w:r>
        <w:t>Figura 1</w:t>
      </w:r>
    </w:p>
    <w:p w14:paraId="2E1A7AB8" w14:textId="77777777" w:rsidR="00535C99" w:rsidRDefault="00661356">
      <w:pPr>
        <w:pStyle w:val="RotuloTitulo"/>
      </w:pPr>
      <w:r>
        <w:t>Arquitectura del Sistema</w:t>
      </w:r>
    </w:p>
    <w:p w14:paraId="2E1A7AB9" w14:textId="77777777" w:rsidR="00535C99" w:rsidRDefault="00661356">
      <w:pPr>
        <w:pStyle w:val="FiguraImagen"/>
      </w:pPr>
      <w:r>
        <w:rPr>
          <w:noProof/>
        </w:rPr>
        <w:drawing>
          <wp:inline distT="0" distB="0" distL="0" distR="0" wp14:anchorId="2E1A7AF6" wp14:editId="2E1A7AF7">
            <wp:extent cx="5939999" cy="261778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2DQu3b\readme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26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1A7ABA" w14:textId="77777777" w:rsidR="00535C99" w:rsidRDefault="00661356">
      <w:pPr>
        <w:pStyle w:val="Ttulo2"/>
      </w:pPr>
      <w:bookmarkStart w:id="4" w:name="_10761f43c4828466c1f61dd939afeb8e25fa6bf"/>
      <w:bookmarkStart w:id="5" w:name="_Toc242135339"/>
      <w:r>
        <w:t>Estructura de Directorios</w:t>
      </w:r>
      <w:bookmarkEnd w:id="5"/>
    </w:p>
    <w:p w14:paraId="2E1A7ABB" w14:textId="77777777" w:rsidR="00535C99" w:rsidRDefault="00661356">
      <w:pPr>
        <w:pStyle w:val="Compact"/>
        <w:numPr>
          <w:ilvl w:val="0"/>
          <w:numId w:val="2"/>
        </w:numPr>
      </w:pPr>
      <w:r>
        <w:rPr>
          <w:rStyle w:val="VerbatimChar"/>
        </w:rPr>
        <w:t>/config/</w:t>
      </w:r>
      <w:r>
        <w:t>: Configuración global del sistema, conexión a base de datos y utilidades.</w:t>
      </w:r>
    </w:p>
    <w:p w14:paraId="2E1A7ABC" w14:textId="77777777" w:rsidR="00535C99" w:rsidRDefault="00661356">
      <w:pPr>
        <w:pStyle w:val="Compact"/>
        <w:numPr>
          <w:ilvl w:val="0"/>
          <w:numId w:val="2"/>
        </w:numPr>
      </w:pPr>
      <w:r>
        <w:rPr>
          <w:rStyle w:val="VerbatimChar"/>
        </w:rPr>
        <w:t>/controllers/</w:t>
      </w:r>
      <w:r>
        <w:t>: Controladores encargados del procesamiento de peticiones y lógica del sistema.</w:t>
      </w:r>
    </w:p>
    <w:p w14:paraId="2E1A7ABD" w14:textId="77777777" w:rsidR="00535C99" w:rsidRDefault="00661356">
      <w:pPr>
        <w:pStyle w:val="Compact"/>
        <w:numPr>
          <w:ilvl w:val="0"/>
          <w:numId w:val="2"/>
        </w:numPr>
      </w:pPr>
      <w:r>
        <w:rPr>
          <w:rStyle w:val="VerbatimChar"/>
        </w:rPr>
        <w:t>/models/</w:t>
      </w:r>
      <w:r>
        <w:t>: Modelos de base de datos que representan las tablas principales (usuarios, mascotas).</w:t>
      </w:r>
    </w:p>
    <w:p w14:paraId="2E1A7ABE" w14:textId="77777777" w:rsidR="00535C99" w:rsidRDefault="00661356">
      <w:pPr>
        <w:pStyle w:val="Compact"/>
        <w:numPr>
          <w:ilvl w:val="0"/>
          <w:numId w:val="2"/>
        </w:numPr>
      </w:pPr>
      <w:r>
        <w:rPr>
          <w:rStyle w:val="VerbatimChar"/>
        </w:rPr>
        <w:t>/views/</w:t>
      </w:r>
      <w:r>
        <w:t xml:space="preserve">: Vistas PHP estructuradas. Las vistas de autenticación están en </w:t>
      </w:r>
      <w:r>
        <w:rPr>
          <w:rStyle w:val="VerbatimChar"/>
        </w:rPr>
        <w:t>/views/auth/</w:t>
      </w:r>
      <w:r>
        <w:t>.</w:t>
      </w:r>
    </w:p>
    <w:p w14:paraId="2E1A7ABF" w14:textId="77777777" w:rsidR="00535C99" w:rsidRDefault="00661356">
      <w:pPr>
        <w:pStyle w:val="Compact"/>
        <w:numPr>
          <w:ilvl w:val="0"/>
          <w:numId w:val="2"/>
        </w:numPr>
      </w:pPr>
      <w:r>
        <w:rPr>
          <w:rStyle w:val="VerbatimChar"/>
        </w:rPr>
        <w:t>/helpers/</w:t>
      </w:r>
      <w:r>
        <w:t>: Clases de apoyo enfocadas en la seguridad (</w:t>
      </w:r>
      <w:r>
        <w:rPr>
          <w:rStyle w:val="VerbatimChar"/>
        </w:rPr>
        <w:t>Security.php</w:t>
      </w:r>
      <w:r>
        <w:t xml:space="preserve">, </w:t>
      </w:r>
      <w:r>
        <w:rPr>
          <w:rStyle w:val="VerbatimChar"/>
        </w:rPr>
        <w:t>Csrf.php</w:t>
      </w:r>
      <w:r>
        <w:t>).</w:t>
      </w:r>
    </w:p>
    <w:p w14:paraId="2E1A7AC0" w14:textId="77777777" w:rsidR="00535C99" w:rsidRDefault="00661356">
      <w:pPr>
        <w:pStyle w:val="Compact"/>
        <w:numPr>
          <w:ilvl w:val="0"/>
          <w:numId w:val="2"/>
        </w:numPr>
      </w:pPr>
      <w:r>
        <w:rPr>
          <w:rStyle w:val="VerbatimChar"/>
        </w:rPr>
        <w:t>/public/</w:t>
      </w:r>
      <w:r>
        <w:t>: Único punto de acceso del cliente. Contiene:</w:t>
      </w:r>
    </w:p>
    <w:p w14:paraId="2E1A7AC1" w14:textId="77777777" w:rsidR="00535C99" w:rsidRDefault="00661356">
      <w:pPr>
        <w:pStyle w:val="Compact"/>
        <w:numPr>
          <w:ilvl w:val="1"/>
          <w:numId w:val="3"/>
        </w:numPr>
      </w:pPr>
      <w:r>
        <w:rPr>
          <w:rStyle w:val="VerbatimChar"/>
        </w:rPr>
        <w:t>css/styles.css</w:t>
      </w:r>
      <w:r>
        <w:t>: Estilos unificados del sistema.</w:t>
      </w:r>
    </w:p>
    <w:p w14:paraId="2E1A7AC2" w14:textId="77777777" w:rsidR="00535C99" w:rsidRDefault="00661356">
      <w:pPr>
        <w:pStyle w:val="Compact"/>
        <w:numPr>
          <w:ilvl w:val="1"/>
          <w:numId w:val="3"/>
        </w:numPr>
      </w:pPr>
      <w:r>
        <w:rPr>
          <w:rStyle w:val="VerbatimChar"/>
        </w:rPr>
        <w:t>js/login.js</w:t>
      </w:r>
      <w:r>
        <w:t>: Lógica de animación de flip, alertas, modales e integración de Google.</w:t>
      </w:r>
    </w:p>
    <w:p w14:paraId="2E1A7AC3" w14:textId="77777777" w:rsidR="00535C99" w:rsidRDefault="00661356">
      <w:pPr>
        <w:pStyle w:val="Compact"/>
        <w:numPr>
          <w:ilvl w:val="1"/>
          <w:numId w:val="3"/>
        </w:numPr>
      </w:pPr>
      <w:r>
        <w:rPr>
          <w:rStyle w:val="VerbatimChar"/>
        </w:rPr>
        <w:t>js/register.js</w:t>
      </w:r>
      <w:r>
        <w:t>: Validación en tiempo real y flujo de registro.</w:t>
      </w:r>
    </w:p>
    <w:p w14:paraId="2E1A7AC4" w14:textId="77777777" w:rsidR="00535C99" w:rsidRDefault="00661356">
      <w:pPr>
        <w:pStyle w:val="Compact"/>
        <w:numPr>
          <w:ilvl w:val="1"/>
          <w:numId w:val="3"/>
        </w:numPr>
      </w:pPr>
      <w:r>
        <w:rPr>
          <w:rStyle w:val="VerbatimChar"/>
        </w:rPr>
        <w:t>img/</w:t>
      </w:r>
      <w:r>
        <w:t>: Recursos gráficos e imágenes del collage del Bento Grid.</w:t>
      </w:r>
    </w:p>
    <w:p w14:paraId="2E1A7AC5" w14:textId="77777777" w:rsidR="00535C99" w:rsidRDefault="00661356">
      <w:pPr>
        <w:pStyle w:val="Ttulo1"/>
      </w:pPr>
      <w:bookmarkStart w:id="6" w:name="_afbddb14cf0a5917350b872bc54fb6e01642379"/>
      <w:bookmarkStart w:id="7" w:name="_Toc242135340"/>
      <w:bookmarkEnd w:id="2"/>
      <w:bookmarkEnd w:id="4"/>
      <w:r>
        <w:lastRenderedPageBreak/>
        <w:t>Guía de Instalación y Configuración</w:t>
      </w:r>
      <w:bookmarkEnd w:id="7"/>
    </w:p>
    <w:p w14:paraId="2E1A7AC6" w14:textId="77777777" w:rsidR="00535C99" w:rsidRDefault="00661356">
      <w:pPr>
        <w:pStyle w:val="Ttulo2"/>
      </w:pPr>
      <w:bookmarkStart w:id="8" w:name="_05387fb6cc619f8aa2529950c7d4d457a3eef7c"/>
      <w:bookmarkStart w:id="9" w:name="_Toc242135341"/>
      <w:r>
        <w:t>Requisitos del Sistema</w:t>
      </w:r>
      <w:bookmarkEnd w:id="9"/>
    </w:p>
    <w:p w14:paraId="2E1A7AC7" w14:textId="77777777" w:rsidR="00535C99" w:rsidRDefault="00661356">
      <w:pPr>
        <w:pStyle w:val="Compact"/>
        <w:numPr>
          <w:ilvl w:val="0"/>
          <w:numId w:val="4"/>
        </w:numPr>
      </w:pPr>
      <w:r>
        <w:t>Servidor web Apache o Nginx.</w:t>
      </w:r>
    </w:p>
    <w:p w14:paraId="2E1A7AC8" w14:textId="77777777" w:rsidR="00535C99" w:rsidRDefault="00661356">
      <w:pPr>
        <w:pStyle w:val="Compact"/>
        <w:numPr>
          <w:ilvl w:val="0"/>
          <w:numId w:val="4"/>
        </w:numPr>
      </w:pPr>
      <w:r>
        <w:t xml:space="preserve">PHP 8.0 o superior (con extensiones </w:t>
      </w:r>
      <w:r>
        <w:rPr>
          <w:rStyle w:val="VerbatimChar"/>
        </w:rPr>
        <w:t>pdo_mysql</w:t>
      </w:r>
      <w:r>
        <w:t xml:space="preserve">, </w:t>
      </w:r>
      <w:r>
        <w:rPr>
          <w:rStyle w:val="VerbatimChar"/>
        </w:rPr>
        <w:t>openssl</w:t>
      </w:r>
      <w:r>
        <w:t xml:space="preserve"> y </w:t>
      </w:r>
      <w:r>
        <w:rPr>
          <w:rStyle w:val="VerbatimChar"/>
        </w:rPr>
        <w:t>json</w:t>
      </w:r>
      <w:r>
        <w:t xml:space="preserve"> habilitadas).</w:t>
      </w:r>
    </w:p>
    <w:p w14:paraId="2E1A7AC9" w14:textId="77777777" w:rsidR="00535C99" w:rsidRDefault="00661356">
      <w:pPr>
        <w:pStyle w:val="Compact"/>
        <w:numPr>
          <w:ilvl w:val="0"/>
          <w:numId w:val="4"/>
        </w:numPr>
      </w:pPr>
      <w:r>
        <w:t>Servidor MySQL/MariaDB.</w:t>
      </w:r>
    </w:p>
    <w:p w14:paraId="2E1A7ACA" w14:textId="77777777" w:rsidR="00535C99" w:rsidRDefault="00661356">
      <w:pPr>
        <w:pStyle w:val="Compact"/>
        <w:numPr>
          <w:ilvl w:val="0"/>
          <w:numId w:val="4"/>
        </w:numPr>
      </w:pPr>
      <w:r>
        <w:t>Composer (para gestión de dependencias en caso de requerirse).</w:t>
      </w:r>
    </w:p>
    <w:p w14:paraId="2E1A7ACB" w14:textId="77777777" w:rsidR="00535C99" w:rsidRDefault="00661356">
      <w:pPr>
        <w:pStyle w:val="Ttulo2"/>
      </w:pPr>
      <w:bookmarkStart w:id="10" w:name="_dcf3b639bee90e6ccb2d036fcb726d64a5de47c"/>
      <w:bookmarkStart w:id="11" w:name="_Toc242135342"/>
      <w:bookmarkEnd w:id="8"/>
      <w:r>
        <w:t>Configuración Paso a Paso</w:t>
      </w:r>
      <w:bookmarkEnd w:id="11"/>
    </w:p>
    <w:p w14:paraId="2E1A7ACC" w14:textId="77777777" w:rsidR="00535C99" w:rsidRDefault="00661356">
      <w:pPr>
        <w:pStyle w:val="FirstParagraph"/>
        <w:numPr>
          <w:ilvl w:val="0"/>
          <w:numId w:val="5"/>
        </w:numPr>
      </w:pPr>
      <w:r>
        <w:rPr>
          <w:b/>
          <w:bCs/>
        </w:rPr>
        <w:t>Clonar el Proyecto:</w:t>
      </w:r>
    </w:p>
    <w:p w14:paraId="2E1A7ACD" w14:textId="77777777" w:rsidR="00535C99" w:rsidRDefault="00661356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url_de_tu_repositorio</w:t>
      </w:r>
      <w:r>
        <w:rPr>
          <w:rStyle w:val="OperatorTok"/>
        </w:rPr>
        <w:t>&gt;</w:t>
      </w:r>
    </w:p>
    <w:p w14:paraId="2E1A7ACE" w14:textId="77777777" w:rsidR="00535C99" w:rsidRDefault="00661356">
      <w:pPr>
        <w:pStyle w:val="FirstParagraph"/>
        <w:numPr>
          <w:ilvl w:val="0"/>
          <w:numId w:val="5"/>
        </w:numPr>
      </w:pPr>
      <w:r>
        <w:rPr>
          <w:b/>
          <w:bCs/>
        </w:rPr>
        <w:t>Configurar Variables de Entorno (.env):</w:t>
      </w:r>
      <w:r>
        <w:t xml:space="preserve"> Duplica el archivo </w:t>
      </w:r>
      <w:r>
        <w:rPr>
          <w:rStyle w:val="VerbatimChar"/>
        </w:rPr>
        <w:t>.env.example</w:t>
      </w:r>
      <w:r>
        <w:t xml:space="preserve"> en la raíz, renombralo como </w:t>
      </w:r>
      <w:r>
        <w:rPr>
          <w:rStyle w:val="VerbatimChar"/>
        </w:rPr>
        <w:t>.env</w:t>
      </w:r>
      <w:r>
        <w:t xml:space="preserve"> </w:t>
      </w:r>
      <w:r>
        <w:t>e ingresa tus credenciales de base de datos y tu ID de cliente de Google:</w:t>
      </w:r>
    </w:p>
    <w:p w14:paraId="2E1A7ACF" w14:textId="77777777" w:rsidR="00535C99" w:rsidRDefault="00661356">
      <w:pPr>
        <w:pStyle w:val="SourceCode"/>
        <w:numPr>
          <w:ilvl w:val="0"/>
          <w:numId w:val="1"/>
        </w:numPr>
      </w:pPr>
      <w:r>
        <w:rPr>
          <w:rStyle w:val="VerbatimChar"/>
        </w:rPr>
        <w:t>DB_HOST=localhost</w:t>
      </w:r>
      <w:r>
        <w:br/>
      </w:r>
      <w:r>
        <w:rPr>
          <w:rStyle w:val="VerbatimChar"/>
        </w:rPr>
        <w:t>DB_NAME=zooki_db</w:t>
      </w:r>
      <w:r>
        <w:br/>
      </w:r>
      <w:r>
        <w:rPr>
          <w:rStyle w:val="VerbatimChar"/>
        </w:rPr>
        <w:t>DB_USER=root</w:t>
      </w:r>
      <w:r>
        <w:br/>
      </w:r>
      <w:r>
        <w:rPr>
          <w:rStyle w:val="VerbatimChar"/>
        </w:rPr>
        <w:t>DB_PASS=tu_contraseña</w:t>
      </w:r>
      <w:r>
        <w:br/>
      </w:r>
      <w:r>
        <w:br/>
      </w:r>
      <w:r>
        <w:rPr>
          <w:rStyle w:val="VerbatimChar"/>
        </w:rPr>
        <w:t># Google Identity Services API Client ID</w:t>
      </w:r>
      <w:r>
        <w:br/>
      </w:r>
      <w:r>
        <w:rPr>
          <w:rStyle w:val="VerbatimChar"/>
        </w:rPr>
        <w:t>GOOGLE_CLIENT_ID=tu_client_id_de_google.apps.googleusercontent.com</w:t>
      </w:r>
    </w:p>
    <w:p w14:paraId="2E1A7AD0" w14:textId="77777777" w:rsidR="00535C99" w:rsidRDefault="00661356">
      <w:pPr>
        <w:pStyle w:val="FirstParagraph"/>
        <w:numPr>
          <w:ilvl w:val="0"/>
          <w:numId w:val="5"/>
        </w:numPr>
      </w:pPr>
      <w:r>
        <w:rPr>
          <w:b/>
          <w:bCs/>
        </w:rPr>
        <w:t>Configuración de Servidor Local (Virtual Host):</w:t>
      </w:r>
      <w:r>
        <w:t xml:space="preserve"> Se recomienda configurar un Host Virtual que apunte al directorio </w:t>
      </w:r>
      <w:r>
        <w:rPr>
          <w:rStyle w:val="VerbatimChar"/>
        </w:rPr>
        <w:t>public/</w:t>
      </w:r>
      <w:r>
        <w:t xml:space="preserve"> del proyecto para el correcto funcionamiento de las rutas relativas.</w:t>
      </w:r>
    </w:p>
    <w:p w14:paraId="2E1A7AD1" w14:textId="77777777" w:rsidR="00535C99" w:rsidRDefault="00661356">
      <w:pPr>
        <w:pStyle w:val="FirstParagraph"/>
        <w:numPr>
          <w:ilvl w:val="0"/>
          <w:numId w:val="5"/>
        </w:numPr>
      </w:pPr>
      <w:r>
        <w:rPr>
          <w:b/>
          <w:bCs/>
        </w:rPr>
        <w:t>Importar la Base de Datos:</w:t>
      </w:r>
      <w:r>
        <w:t xml:space="preserve"> Importa el esquema SQL inicial ubicado en</w:t>
      </w:r>
      <w:r>
        <w:t xml:space="preserve"> </w:t>
      </w:r>
      <w:r>
        <w:rPr>
          <w:rStyle w:val="VerbatimChar"/>
        </w:rPr>
        <w:t>database/01_schema.sql</w:t>
      </w:r>
      <w:r>
        <w:t xml:space="preserve"> en tu servidor MySQL y luego aplica las migraciones con </w:t>
      </w:r>
      <w:r>
        <w:rPr>
          <w:rStyle w:val="VerbatimChar"/>
        </w:rPr>
        <w:t>php scripts/migrar.php</w:t>
      </w:r>
      <w:r>
        <w:t>.</w:t>
      </w:r>
    </w:p>
    <w:p w14:paraId="2E1A7AD2" w14:textId="77777777" w:rsidR="00535C99" w:rsidRDefault="00661356">
      <w:pPr>
        <w:pStyle w:val="Ttulo1"/>
      </w:pPr>
      <w:bookmarkStart w:id="12" w:name="_5233c221c4a8823eebc12df8512a06fd868d428"/>
      <w:bookmarkStart w:id="13" w:name="_Toc242135343"/>
      <w:bookmarkEnd w:id="6"/>
      <w:bookmarkEnd w:id="10"/>
      <w:r>
        <w:lastRenderedPageBreak/>
        <w:t>Migraciones de la base de datos</w:t>
      </w:r>
      <w:bookmarkEnd w:id="13"/>
    </w:p>
    <w:p w14:paraId="2E1A7AD3" w14:textId="77777777" w:rsidR="00535C99" w:rsidRDefault="00661356">
      <w:pPr>
        <w:pStyle w:val="FirstParagraph"/>
      </w:pPr>
      <w:r>
        <w:t xml:space="preserve">Las migraciones son los archivos </w:t>
      </w:r>
      <w:r>
        <w:rPr>
          <w:rStyle w:val="VerbatimChar"/>
        </w:rPr>
        <w:t>database/NN_nombre.sql</w:t>
      </w:r>
      <w:r>
        <w:t xml:space="preserve"> con número 04 o mayor. </w:t>
      </w:r>
      <w:r>
        <w:rPr>
          <w:b/>
          <w:bCs/>
        </w:rPr>
        <w:t>En el servidor se aplican solas:</w:t>
      </w:r>
      <w:r>
        <w:t xml:space="preserve"> al arrancar, el contenedor </w:t>
      </w:r>
      <w:r>
        <w:rPr>
          <w:rStyle w:val="VerbatimChar"/>
        </w:rPr>
        <w:t>web</w:t>
      </w:r>
      <w:r>
        <w:t xml:space="preserve"> ejecuta </w:t>
      </w:r>
      <w:r>
        <w:rPr>
          <w:rStyle w:val="VerbatimChar"/>
        </w:rPr>
        <w:t>docker/iniciar.sh</w:t>
      </w:r>
      <w:r>
        <w:t xml:space="preserve">, que corre </w:t>
      </w:r>
      <w:r>
        <w:rPr>
          <w:rStyle w:val="VerbatimChar"/>
        </w:rPr>
        <w:t>scripts/migrar.php</w:t>
      </w:r>
      <w:r>
        <w:t xml:space="preserve"> y después inicia Apache. Como Dokploy reconstruye el contenedor en cada despliegue, basta con subir el archivo </w:t>
      </w:r>
      <w:r>
        <w:rPr>
          <w:rStyle w:val="VerbatimChar"/>
        </w:rPr>
        <w:t>.sql</w:t>
      </w:r>
      <w:r>
        <w:t xml:space="preserve"> nuevo junto con el código.</w:t>
      </w:r>
    </w:p>
    <w:p w14:paraId="2E1A7AD4" w14:textId="77777777" w:rsidR="00535C99" w:rsidRDefault="00661356">
      <w:pPr>
        <w:pStyle w:val="Compact"/>
        <w:numPr>
          <w:ilvl w:val="0"/>
          <w:numId w:val="6"/>
        </w:numPr>
      </w:pPr>
      <w:r>
        <w:rPr>
          <w:b/>
          <w:bCs/>
        </w:rPr>
        <w:t>Registro:</w:t>
      </w:r>
      <w:r>
        <w:t xml:space="preserve"> </w:t>
      </w:r>
      <w:r>
        <w:t xml:space="preserve">cada migración aplicada queda en la tabla </w:t>
      </w:r>
      <w:r>
        <w:rPr>
          <w:rStyle w:val="VerbatimChar"/>
        </w:rPr>
        <w:t>schema_migraciones</w:t>
      </w:r>
      <w:r>
        <w:t>, así que ninguna se repite.</w:t>
      </w:r>
    </w:p>
    <w:p w14:paraId="2E1A7AD5" w14:textId="77777777" w:rsidR="00535C99" w:rsidRDefault="00661356">
      <w:pPr>
        <w:pStyle w:val="Compact"/>
        <w:numPr>
          <w:ilvl w:val="0"/>
          <w:numId w:val="6"/>
        </w:numPr>
      </w:pPr>
      <w:r>
        <w:rPr>
          <w:b/>
          <w:bCs/>
        </w:rPr>
        <w:t>Línea base:</w:t>
      </w:r>
      <w:r>
        <w:t xml:space="preserve"> las migraciones 04 a 12 se aplicaron a mano antes de que existiera el registro, y la 06, la 07 y la 09 </w:t>
      </w:r>
      <w:r>
        <w:rPr>
          <w:b/>
          <w:bCs/>
        </w:rPr>
        <w:t>no</w:t>
      </w:r>
      <w:r>
        <w:t xml:space="preserve"> se pueden repetir: la 07 y la 09 redefinen los estados de las citas con la lista de su época y borrarían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cerrada_sin_consulta</w:t>
      </w:r>
      <w:r>
        <w:t>. La primera vez que el migrador corre en una base que ya tiene el esquema, las anota como aplicadas sin ejecutarlas.</w:t>
      </w:r>
    </w:p>
    <w:p w14:paraId="2E1A7AD6" w14:textId="77777777" w:rsidR="00535C99" w:rsidRDefault="00661356">
      <w:pPr>
        <w:pStyle w:val="Compact"/>
        <w:numPr>
          <w:ilvl w:val="0"/>
          <w:numId w:val="6"/>
        </w:numPr>
      </w:pPr>
      <w:r>
        <w:rPr>
          <w:b/>
          <w:bCs/>
        </w:rPr>
        <w:t>Si una falla:</w:t>
      </w:r>
      <w:r>
        <w:t xml:space="preserve"> </w:t>
      </w:r>
      <w:r>
        <w:t xml:space="preserve">se detiene ahí, no la anota (se reintenta en el siguiente arranque) y Apache arranca igual para no tumbar el sitio. El error aparece en los logs del contenedor en Dokploy con el prefijo </w:t>
      </w:r>
      <w:r>
        <w:rPr>
          <w:rStyle w:val="VerbatimChar"/>
        </w:rPr>
        <w:t>[migraciones] ERROR</w:t>
      </w:r>
      <w:r>
        <w:t>.</w:t>
      </w:r>
    </w:p>
    <w:p w14:paraId="2E1A7AD7" w14:textId="77777777" w:rsidR="00535C99" w:rsidRDefault="00661356">
      <w:pPr>
        <w:pStyle w:val="Compact"/>
        <w:numPr>
          <w:ilvl w:val="0"/>
          <w:numId w:val="6"/>
        </w:numPr>
      </w:pPr>
      <w:r>
        <w:rPr>
          <w:b/>
          <w:bCs/>
        </w:rPr>
        <w:t>En local:</w:t>
      </w:r>
      <w:r>
        <w:t xml:space="preserve"> </w:t>
      </w:r>
      <w:r>
        <w:rPr>
          <w:rStyle w:val="VerbatimChar"/>
        </w:rPr>
        <w:t>php scripts/migrar.php</w:t>
      </w:r>
      <w:r>
        <w:t xml:space="preserve"> aplica las que falten; con </w:t>
      </w:r>
      <w:r>
        <w:rPr>
          <w:rStyle w:val="VerbatimChar"/>
        </w:rPr>
        <w:t>--revisar</w:t>
      </w:r>
      <w:r>
        <w:t xml:space="preserve"> solo muestra cuáles aplicaría.</w:t>
      </w:r>
    </w:p>
    <w:p w14:paraId="2E1A7AD8" w14:textId="77777777" w:rsidR="00535C99" w:rsidRDefault="00661356">
      <w:pPr>
        <w:pStyle w:val="Compact"/>
        <w:numPr>
          <w:ilvl w:val="0"/>
          <w:numId w:val="6"/>
        </w:numPr>
      </w:pPr>
      <w:r>
        <w:rPr>
          <w:b/>
          <w:bCs/>
        </w:rPr>
        <w:t>Al escribir una migración nueva:</w:t>
      </w:r>
      <w:r>
        <w:t xml:space="preserve"> usa el número siguiente y hazla repetible (comprueba si la columna o la fila ya existe antes de crearla, como en </w:t>
      </w:r>
      <w:r>
        <w:rPr>
          <w:rStyle w:val="VerbatimChar"/>
        </w:rPr>
        <w:t>database/13_razas_portal.sql</w:t>
      </w:r>
      <w:r>
        <w:t xml:space="preserve">). En una instalación nueva, MySQL ejecuta todos los </w:t>
      </w:r>
      <w:r>
        <w:rPr>
          <w:rStyle w:val="VerbatimChar"/>
        </w:rPr>
        <w:t>.sql</w:t>
      </w:r>
      <w:r>
        <w:t xml:space="preserve"> al crear la base y luego el migrador vuelve a correr las posteriores a la 12.</w:t>
      </w:r>
    </w:p>
    <w:p w14:paraId="2E1A7AD9" w14:textId="77777777" w:rsidR="00535C99" w:rsidRDefault="00661356">
      <w:pPr>
        <w:pStyle w:val="Ttulo1"/>
      </w:pPr>
      <w:bookmarkStart w:id="14" w:name="_d9c5b7939f8499c03b80e00b5d3f2be6e2dc8f7"/>
      <w:bookmarkStart w:id="15" w:name="_Toc242135344"/>
      <w:bookmarkEnd w:id="12"/>
      <w:r>
        <w:lastRenderedPageBreak/>
        <w:t>Modelo de Base de Datos</w:t>
      </w:r>
      <w:bookmarkEnd w:id="15"/>
    </w:p>
    <w:p w14:paraId="2E1A7ADA" w14:textId="77777777" w:rsidR="00535C99" w:rsidRDefault="00661356">
      <w:pPr>
        <w:pStyle w:val="FirstParagraph"/>
      </w:pPr>
      <w:r>
        <w:t>Zooki cuenta con un esquema relacional estructurado en MySQL para garantizar la integridad y auditoría de la información clínica. Las tablas principales se dividen en:</w:t>
      </w:r>
    </w:p>
    <w:p w14:paraId="2E1A7ADB" w14:textId="77777777" w:rsidR="00535C99" w:rsidRDefault="00661356">
      <w:pPr>
        <w:pStyle w:val="Compact"/>
        <w:numPr>
          <w:ilvl w:val="0"/>
          <w:numId w:val="7"/>
        </w:numPr>
      </w:pPr>
      <w:r>
        <w:rPr>
          <w:b/>
          <w:bCs/>
        </w:rPr>
        <w:t>Autenticación y Roles:</w:t>
      </w:r>
    </w:p>
    <w:p w14:paraId="2E1A7ADC" w14:textId="77777777" w:rsidR="00535C99" w:rsidRDefault="00661356">
      <w:pPr>
        <w:pStyle w:val="Compact"/>
        <w:numPr>
          <w:ilvl w:val="1"/>
          <w:numId w:val="8"/>
        </w:numPr>
      </w:pPr>
      <w:r>
        <w:rPr>
          <w:rStyle w:val="VerbatimChar"/>
        </w:rPr>
        <w:t>roles</w:t>
      </w:r>
      <w:r>
        <w:t>: Define accesos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recepcionista</w:t>
      </w:r>
      <w:r>
        <w:t xml:space="preserve">, </w:t>
      </w:r>
      <w:r>
        <w:rPr>
          <w:rStyle w:val="VerbatimChar"/>
        </w:rPr>
        <w:t>propietario</w:t>
      </w:r>
      <w:r>
        <w:t>).</w:t>
      </w:r>
    </w:p>
    <w:p w14:paraId="2E1A7ADD" w14:textId="77777777" w:rsidR="00535C99" w:rsidRDefault="00661356">
      <w:pPr>
        <w:pStyle w:val="Compact"/>
        <w:numPr>
          <w:ilvl w:val="1"/>
          <w:numId w:val="8"/>
        </w:numPr>
      </w:pPr>
      <w:r>
        <w:rPr>
          <w:rStyle w:val="VerbatimChar"/>
        </w:rPr>
        <w:t>usuarios</w:t>
      </w:r>
      <w:r>
        <w:t>: Almacena documentos de identidad, correos (únicos) y contraseñas seguras.</w:t>
      </w:r>
    </w:p>
    <w:p w14:paraId="2E1A7ADE" w14:textId="77777777" w:rsidR="00535C99" w:rsidRDefault="00661356">
      <w:pPr>
        <w:pStyle w:val="Compact"/>
        <w:numPr>
          <w:ilvl w:val="1"/>
          <w:numId w:val="8"/>
        </w:numPr>
      </w:pPr>
      <w:r>
        <w:rPr>
          <w:rStyle w:val="VerbatimChar"/>
        </w:rPr>
        <w:t>password_resets</w:t>
      </w:r>
      <w:r>
        <w:t>: Tokens temporales con caducidad para el restablecimiento de contraseñas.</w:t>
      </w:r>
    </w:p>
    <w:p w14:paraId="2E1A7ADF" w14:textId="77777777" w:rsidR="00535C99" w:rsidRDefault="00661356">
      <w:pPr>
        <w:pStyle w:val="Compact"/>
        <w:numPr>
          <w:ilvl w:val="0"/>
          <w:numId w:val="7"/>
        </w:numPr>
      </w:pPr>
      <w:r>
        <w:rPr>
          <w:b/>
          <w:bCs/>
        </w:rPr>
        <w:t>Gestión Veterinaria:</w:t>
      </w:r>
    </w:p>
    <w:p w14:paraId="2E1A7AE0" w14:textId="77777777" w:rsidR="00535C99" w:rsidRDefault="00661356">
      <w:pPr>
        <w:pStyle w:val="Compact"/>
        <w:numPr>
          <w:ilvl w:val="1"/>
          <w:numId w:val="9"/>
        </w:numPr>
      </w:pPr>
      <w:r>
        <w:rPr>
          <w:rStyle w:val="VerbatimChar"/>
        </w:rPr>
        <w:t>especies</w:t>
      </w:r>
      <w:r>
        <w:t xml:space="preserve"> y </w:t>
      </w:r>
      <w:r>
        <w:rPr>
          <w:rStyle w:val="VerbatimChar"/>
        </w:rPr>
        <w:t>razas</w:t>
      </w:r>
      <w:r>
        <w:t>: Catálogos precargados para la correcta catalogación de pacientes.</w:t>
      </w:r>
    </w:p>
    <w:p w14:paraId="2E1A7AE1" w14:textId="77777777" w:rsidR="00535C99" w:rsidRDefault="00661356">
      <w:pPr>
        <w:pStyle w:val="Compact"/>
        <w:numPr>
          <w:ilvl w:val="1"/>
          <w:numId w:val="9"/>
        </w:numPr>
      </w:pPr>
      <w:r>
        <w:rPr>
          <w:rStyle w:val="VerbatimChar"/>
        </w:rPr>
        <w:t>mascotas</w:t>
      </w:r>
      <w:r>
        <w:t>: Pacientes asociados a su respectivo propietario, incluyendo raza, peso, sexo e historial.</w:t>
      </w:r>
    </w:p>
    <w:p w14:paraId="2E1A7AE2" w14:textId="77777777" w:rsidR="00535C99" w:rsidRDefault="00661356">
      <w:pPr>
        <w:pStyle w:val="Compact"/>
        <w:numPr>
          <w:ilvl w:val="1"/>
          <w:numId w:val="9"/>
        </w:numPr>
      </w:pPr>
      <w:r>
        <w:rPr>
          <w:rStyle w:val="VerbatimChar"/>
        </w:rPr>
        <w:t>colores_base</w:t>
      </w:r>
      <w:r>
        <w:t xml:space="preserve"> y </w:t>
      </w:r>
      <w:r>
        <w:rPr>
          <w:rStyle w:val="VerbatimChar"/>
        </w:rPr>
        <w:t>mascota_colores</w:t>
      </w:r>
      <w:r>
        <w:t>: Relación de muchos a muchos para el pelaje de las mascotas.</w:t>
      </w:r>
    </w:p>
    <w:p w14:paraId="2E1A7AE3" w14:textId="77777777" w:rsidR="00535C99" w:rsidRDefault="00661356">
      <w:pPr>
        <w:pStyle w:val="Compact"/>
        <w:numPr>
          <w:ilvl w:val="1"/>
          <w:numId w:val="9"/>
        </w:numPr>
      </w:pPr>
      <w:r>
        <w:rPr>
          <w:rStyle w:val="VerbatimChar"/>
        </w:rPr>
        <w:t>vacunas</w:t>
      </w:r>
      <w:r>
        <w:t>: Registro detallado del historial de vacunación y próximas dosis para los pacientes.</w:t>
      </w:r>
    </w:p>
    <w:p w14:paraId="2E1A7AE4" w14:textId="77777777" w:rsidR="00535C99" w:rsidRDefault="00661356">
      <w:pPr>
        <w:pStyle w:val="Compact"/>
        <w:numPr>
          <w:ilvl w:val="1"/>
          <w:numId w:val="9"/>
        </w:numPr>
      </w:pPr>
      <w:r>
        <w:rPr>
          <w:rStyle w:val="VerbatimChar"/>
        </w:rPr>
        <w:t>desparasitaciones</w:t>
      </w:r>
      <w:r>
        <w:t>: Control y dosificación de tratamientos preventivos de desparasitación interna y externa.</w:t>
      </w:r>
    </w:p>
    <w:p w14:paraId="2E1A7AE5" w14:textId="77777777" w:rsidR="00535C99" w:rsidRDefault="00661356">
      <w:pPr>
        <w:pStyle w:val="Compact"/>
        <w:numPr>
          <w:ilvl w:val="0"/>
          <w:numId w:val="7"/>
        </w:numPr>
      </w:pPr>
      <w:r>
        <w:rPr>
          <w:b/>
          <w:bCs/>
        </w:rPr>
        <w:t>Operación Diaria:</w:t>
      </w:r>
    </w:p>
    <w:p w14:paraId="2E1A7AE6" w14:textId="77777777" w:rsidR="00535C99" w:rsidRDefault="00661356">
      <w:pPr>
        <w:pStyle w:val="Compact"/>
        <w:numPr>
          <w:ilvl w:val="1"/>
          <w:numId w:val="10"/>
        </w:numPr>
      </w:pPr>
      <w:r>
        <w:rPr>
          <w:rStyle w:val="VerbatimChar"/>
        </w:rPr>
        <w:t>tipos_cita</w:t>
      </w:r>
      <w:r>
        <w:t>: Tipos de cita parametrizados con su respectiva duración (Consulta general, cirugía, etc.).</w:t>
      </w:r>
    </w:p>
    <w:p w14:paraId="2E1A7AE7" w14:textId="77777777" w:rsidR="00535C99" w:rsidRDefault="00661356">
      <w:pPr>
        <w:pStyle w:val="Compact"/>
        <w:numPr>
          <w:ilvl w:val="1"/>
          <w:numId w:val="10"/>
        </w:numPr>
      </w:pPr>
      <w:r>
        <w:rPr>
          <w:rStyle w:val="VerbatimChar"/>
        </w:rPr>
        <w:t>citas</w:t>
      </w:r>
      <w:r>
        <w:t>: Control de agenda médica con restricciones de unicidad para evitar cruces de horarios de veterinarios.</w:t>
      </w:r>
    </w:p>
    <w:p w14:paraId="2E1A7AE8" w14:textId="77777777" w:rsidR="00535C99" w:rsidRDefault="00661356">
      <w:pPr>
        <w:pStyle w:val="Compact"/>
        <w:numPr>
          <w:ilvl w:val="1"/>
          <w:numId w:val="10"/>
        </w:numPr>
      </w:pPr>
      <w:r>
        <w:rPr>
          <w:rStyle w:val="VerbatimChar"/>
        </w:rPr>
        <w:t>consultas</w:t>
      </w:r>
      <w:r>
        <w:t>: Registros clínicos de anamnesis, constantes fisiológicas (peso, temperatura, frecuencia cardíaca), diagnóstico y plan de tratamiento.</w:t>
      </w:r>
    </w:p>
    <w:p w14:paraId="2E1A7AE9" w14:textId="77777777" w:rsidR="00535C99" w:rsidRDefault="00661356">
      <w:pPr>
        <w:pStyle w:val="Compact"/>
        <w:numPr>
          <w:ilvl w:val="1"/>
          <w:numId w:val="10"/>
        </w:numPr>
      </w:pPr>
      <w:r>
        <w:rPr>
          <w:rStyle w:val="VerbatimChar"/>
        </w:rPr>
        <w:t>tratamientos</w:t>
      </w:r>
      <w:r>
        <w:t>: Medicamentos, dosis, vías de administración y duración asociados a las consultas clínicas.</w:t>
      </w:r>
    </w:p>
    <w:p w14:paraId="2E1A7AEA" w14:textId="77777777" w:rsidR="00535C99" w:rsidRDefault="00661356">
      <w:pPr>
        <w:pStyle w:val="Compact"/>
        <w:numPr>
          <w:ilvl w:val="1"/>
          <w:numId w:val="10"/>
        </w:numPr>
      </w:pPr>
      <w:r>
        <w:rPr>
          <w:rStyle w:val="VerbatimChar"/>
        </w:rPr>
        <w:t>archivos_clinicos</w:t>
      </w:r>
      <w:r>
        <w:t>: Almacenamiento e indexación de archivos externos adjuntos (exámenes de laboratorio, radiografías) vinculados a una consulta.</w:t>
      </w:r>
    </w:p>
    <w:p w14:paraId="2E1A7AEB" w14:textId="77777777" w:rsidR="00535C99" w:rsidRDefault="00661356">
      <w:pPr>
        <w:pStyle w:val="Compact"/>
        <w:numPr>
          <w:ilvl w:val="1"/>
          <w:numId w:val="10"/>
        </w:numPr>
      </w:pPr>
      <w:r>
        <w:rPr>
          <w:rStyle w:val="VerbatimChar"/>
        </w:rPr>
        <w:t>notificaciones</w:t>
      </w:r>
      <w:r>
        <w:t xml:space="preserve"> (externas por email) y </w:t>
      </w:r>
      <w:r>
        <w:rPr>
          <w:rStyle w:val="VerbatimChar"/>
        </w:rPr>
        <w:t>notificaciones_internas</w:t>
      </w:r>
      <w:r>
        <w:t xml:space="preserve"> </w:t>
      </w:r>
      <w:r>
        <w:t>(en la plataforma): Canales de alerta para recordar citas, avisar eventos o enviar mensajes administrativos por rol o usuario.</w:t>
      </w:r>
    </w:p>
    <w:p w14:paraId="2E1A7AEC" w14:textId="77777777" w:rsidR="00535C99" w:rsidRDefault="00661356">
      <w:pPr>
        <w:pStyle w:val="Compact"/>
        <w:numPr>
          <w:ilvl w:val="0"/>
          <w:numId w:val="7"/>
        </w:numPr>
      </w:pPr>
      <w:r>
        <w:rPr>
          <w:b/>
          <w:bCs/>
        </w:rPr>
        <w:t>Seguridad y Control:</w:t>
      </w:r>
    </w:p>
    <w:p w14:paraId="2E1A7AED" w14:textId="77777777" w:rsidR="00535C99" w:rsidRDefault="00661356">
      <w:pPr>
        <w:pStyle w:val="Compact"/>
        <w:numPr>
          <w:ilvl w:val="1"/>
          <w:numId w:val="11"/>
        </w:numPr>
      </w:pPr>
      <w:r>
        <w:rPr>
          <w:rStyle w:val="VerbatimChar"/>
        </w:rPr>
        <w:t>auditoria_mascotas</w:t>
      </w:r>
      <w:r>
        <w:t>: Historial de modificaciones de campos clave en los pacientes para mantener la trazabilidad de los cambios.</w:t>
      </w:r>
    </w:p>
    <w:p w14:paraId="2E1A7AEE" w14:textId="77777777" w:rsidR="00535C99" w:rsidRDefault="00661356">
      <w:pPr>
        <w:pStyle w:val="Compact"/>
        <w:numPr>
          <w:ilvl w:val="1"/>
          <w:numId w:val="11"/>
        </w:numPr>
      </w:pPr>
      <w:r>
        <w:rPr>
          <w:rStyle w:val="VerbatimChar"/>
        </w:rPr>
        <w:lastRenderedPageBreak/>
        <w:t>auditoria_sistema</w:t>
      </w:r>
      <w:r>
        <w:t>: Log detallado de operaciones de seguridad (LOGIN, LOGOUT, LOGIN_FAIL) e inserción, modificación o eliminación de datos, registrando información en formato JSON (datos anteriores y nuevos) junto con la IP y fecha.</w:t>
      </w:r>
    </w:p>
    <w:p w14:paraId="2E1A7AEF" w14:textId="77777777" w:rsidR="00535C99" w:rsidRDefault="00661356">
      <w:pPr>
        <w:pStyle w:val="Ttulo1"/>
      </w:pPr>
      <w:bookmarkStart w:id="16" w:name="_42308d7be4873d2fef4c2b6ff2abcb3a9ef9d83"/>
      <w:bookmarkStart w:id="17" w:name="_Toc242135345"/>
      <w:bookmarkEnd w:id="14"/>
      <w:r>
        <w:lastRenderedPageBreak/>
        <w:t>Principios de Diseño (SOLID)</w:t>
      </w:r>
      <w:bookmarkEnd w:id="17"/>
    </w:p>
    <w:p w14:paraId="2E1A7AF0" w14:textId="77777777" w:rsidR="00535C99" w:rsidRDefault="00661356">
      <w:pPr>
        <w:pStyle w:val="FirstParagraph"/>
      </w:pPr>
      <w:r>
        <w:t xml:space="preserve">El diseño arquitectónico de Zooki cubre de forma parcial los principios </w:t>
      </w:r>
      <w:r>
        <w:rPr>
          <w:b/>
          <w:bCs/>
        </w:rPr>
        <w:t>SOLID</w:t>
      </w:r>
      <w:r>
        <w:t xml:space="preserve"> para asegurar un código mantenible a medida que el sistema escala, adaptándolos pragmáticamente a un entorno PHP nativo rápido:</w:t>
      </w:r>
    </w:p>
    <w:p w14:paraId="2E1A7AF1" w14:textId="77777777" w:rsidR="00535C99" w:rsidRDefault="00661356">
      <w:pPr>
        <w:pStyle w:val="Compact"/>
        <w:numPr>
          <w:ilvl w:val="0"/>
          <w:numId w:val="12"/>
        </w:numPr>
      </w:pPr>
      <w:r>
        <w:rPr>
          <w:b/>
          <w:bCs/>
        </w:rPr>
        <w:t>Responsabilidad Única (SRP):</w:t>
      </w:r>
      <w:r>
        <w:t xml:space="preserve"> Aplicado parcialmente mediante helpers de seguridad (</w:t>
      </w:r>
      <w:r>
        <w:rPr>
          <w:rStyle w:val="VerbatimChar"/>
        </w:rPr>
        <w:t>Csrf.php</w:t>
      </w:r>
      <w:r>
        <w:t xml:space="preserve">, </w:t>
      </w:r>
      <w:r>
        <w:rPr>
          <w:rStyle w:val="VerbatimChar"/>
        </w:rPr>
        <w:t>Security.php</w:t>
      </w:r>
      <w:r>
        <w:t>) y enrutadores dedicados que aíslan la lógica de autenticación de la presentación visual.</w:t>
      </w:r>
    </w:p>
    <w:p w14:paraId="2E1A7AF2" w14:textId="77777777" w:rsidR="00535C99" w:rsidRDefault="00661356">
      <w:pPr>
        <w:pStyle w:val="Compact"/>
        <w:numPr>
          <w:ilvl w:val="0"/>
          <w:numId w:val="12"/>
        </w:numPr>
      </w:pPr>
      <w:r>
        <w:rPr>
          <w:b/>
          <w:bCs/>
        </w:rPr>
        <w:t>Abierto/Cerrado (OCP):</w:t>
      </w:r>
      <w:r>
        <w:t xml:space="preserve"> </w:t>
      </w:r>
      <w:r>
        <w:t>Modularidad en el enrutamiento centralizado que permite agregar nuevas rutas de controladores sin modificar la estructura del despachador inicial.</w:t>
      </w:r>
    </w:p>
    <w:p w14:paraId="2E1A7AF3" w14:textId="77777777" w:rsidR="00535C99" w:rsidRDefault="00661356">
      <w:pPr>
        <w:pStyle w:val="Compact"/>
        <w:numPr>
          <w:ilvl w:val="0"/>
          <w:numId w:val="12"/>
        </w:numPr>
      </w:pPr>
      <w:r>
        <w:rPr>
          <w:i/>
          <w:iCs/>
        </w:rPr>
        <w:t>Nota:</w:t>
      </w:r>
      <w:r>
        <w:t xml:space="preserve"> Para mantener la ligereza y rapidez en las operaciones CRUD, ciertos flujos de bases de datos y controladores acoplan directamente lógica para evitar sobrecarga de abstracciones innecesarias.</w:t>
      </w:r>
      <w:bookmarkEnd w:id="16"/>
    </w:p>
    <w:sectPr w:rsidR="00535C99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ECDC9" w14:textId="77777777" w:rsidR="00661356" w:rsidRDefault="00661356">
      <w:pPr>
        <w:spacing w:after="0" w:line="240" w:lineRule="auto"/>
      </w:pPr>
      <w:r>
        <w:separator/>
      </w:r>
    </w:p>
  </w:endnote>
  <w:endnote w:type="continuationSeparator" w:id="0">
    <w:p w14:paraId="1E1CDFDA" w14:textId="77777777" w:rsidR="00661356" w:rsidRDefault="00661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A7AFF" w14:textId="77777777" w:rsidR="00535C99" w:rsidRDefault="00661356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A7B01" w14:textId="77777777" w:rsidR="00535C99" w:rsidRDefault="00535C9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28917" w14:textId="77777777" w:rsidR="00661356" w:rsidRDefault="00661356">
      <w:pPr>
        <w:spacing w:after="0" w:line="240" w:lineRule="auto"/>
      </w:pPr>
      <w:r>
        <w:separator/>
      </w:r>
    </w:p>
  </w:footnote>
  <w:footnote w:type="continuationSeparator" w:id="0">
    <w:p w14:paraId="5162DA62" w14:textId="77777777" w:rsidR="00661356" w:rsidRDefault="006613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535C99" w14:paraId="2E1A7AFD" w14:textId="77777777" w:rsidTr="00535C9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2E1A7AF8" w14:textId="77777777" w:rsidR="00535C99" w:rsidRDefault="00661356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2E1A7B02" wp14:editId="2E1A7B03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2E1A7AF9" w14:textId="77777777" w:rsidR="00535C99" w:rsidRDefault="0066135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2E1A7AFA" w14:textId="77777777" w:rsidR="00535C99" w:rsidRDefault="00661356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Sistema de Gestión Veterinaria Inteligente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2E1A7AFB" w14:textId="77777777" w:rsidR="00535C99" w:rsidRDefault="00535C99">
          <w:pPr>
            <w:spacing w:after="0" w:line="240" w:lineRule="auto"/>
            <w:jc w:val="right"/>
          </w:pPr>
        </w:p>
        <w:p w14:paraId="2E1A7AFC" w14:textId="77777777" w:rsidR="00535C99" w:rsidRDefault="00661356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2E1A7AFE" w14:textId="77777777" w:rsidR="00535C99" w:rsidRDefault="00535C99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A7B00" w14:textId="77777777" w:rsidR="00535C99" w:rsidRDefault="00535C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48FD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210DC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06651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07109770">
    <w:abstractNumId w:val="0"/>
  </w:num>
  <w:num w:numId="2" w16cid:durableId="1955400338">
    <w:abstractNumId w:val="1"/>
  </w:num>
  <w:num w:numId="3" w16cid:durableId="881669070">
    <w:abstractNumId w:val="1"/>
  </w:num>
  <w:num w:numId="4" w16cid:durableId="819351831">
    <w:abstractNumId w:val="1"/>
  </w:num>
  <w:num w:numId="5" w16cid:durableId="12710895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91983145">
    <w:abstractNumId w:val="1"/>
  </w:num>
  <w:num w:numId="7" w16cid:durableId="911351802">
    <w:abstractNumId w:val="1"/>
  </w:num>
  <w:num w:numId="8" w16cid:durableId="460196864">
    <w:abstractNumId w:val="1"/>
  </w:num>
  <w:num w:numId="9" w16cid:durableId="1998149991">
    <w:abstractNumId w:val="1"/>
  </w:num>
  <w:num w:numId="10" w16cid:durableId="1383477271">
    <w:abstractNumId w:val="1"/>
  </w:num>
  <w:num w:numId="11" w16cid:durableId="1035348884">
    <w:abstractNumId w:val="1"/>
  </w:num>
  <w:num w:numId="12" w16cid:durableId="7392107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5C99"/>
    <w:rsid w:val="00213DF7"/>
    <w:rsid w:val="00535C99"/>
    <w:rsid w:val="00661356"/>
    <w:rsid w:val="00A8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1A7A91"/>
  <w15:docId w15:val="{F7C329C9-C4A0-4A29-ADDB-CE82962DB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1307</Words>
  <Characters>7190</Characters>
  <Application>Microsoft Office Word</Application>
  <DocSecurity>0</DocSecurity>
  <Lines>59</Lines>
  <Paragraphs>16</Paragraphs>
  <ScaleCrop>false</ScaleCrop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2026-10-06T04:27:00Z</dcterms:created>
  <dcterms:modified xsi:type="dcterms:W3CDTF">2026-10-06T04:28:00Z</dcterms:modified>
</cp:coreProperties>
</file>