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Relatório de Validação</w:t>
      </w:r>
    </w:p>
    <w:p>
      <w:pPr>
        <w:pStyle w:val="Heading2"/>
        <w:spacing w:after="40"/>
      </w:pPr>
      <w:r>
        <w:t xml:space="preserve">Módulo de Radier Estaqueado — PDR, Aoki-Velloso/Décourt-Quaresma, Recálculo Cruzado, Punção e Limites do Método</w:t>
      </w:r>
    </w:p>
    <w:p>
      <w:pPr>
        <w:spacing w:after="120"/>
      </w:pPr>
      <w:r>
        <w:rPr>
          <w:i/>
          <w:iCs/>
          <w:color w:val="8A8680"/>
          <w:sz w:val="19"/>
          <w:szCs w:val="19"/>
        </w:rPr>
        <w:t xml:space="preserve">Atualizado em 21/08/2026 · casos de referência: edifícios reais instrumentados/projetados</w:t>
      </w:r>
    </w:p>
    <w:p>
      <w:pPr>
        <w:pStyle w:val="Heading1"/>
        <w:spacing w:after="150" w:before="300"/>
      </w:pPr>
      <w:r>
        <w:t xml:space="preserve">1. Objetivo e escopo desta atualização</w:t>
      </w:r>
    </w:p>
    <w:p>
      <w:pPr>
        <w:spacing w:after="120"/>
      </w:pPr>
      <w:r>
        <w:t xml:space="preserve">Esta é uma terceira rodada de validação do módulo de Radier Estaqueado. As duas primeiras cobriram a Interação PDR (casos reais Westend/Messeturm/Burj Khalifa) e a fórmula de Randolph (1994) com fator de interação. Esta rodada estendeu a validação para uma parte do app que ainda não tinha sido testada contra nenhuma referência externa: o cálculo de capacidade de carga de estacas por SPT (Aoki-Velloso e Décourt-Quaresma, módulo Estacas). A busca encontrou um exercício resolvido com os dois métodos aplicados ao mesmo perfil de solo — e a comparação revelou um erro real de implementação no Décourt-Quaresma do app, já corrigido e revalidado.</w:t>
      </w:r>
    </w:p>
    <w:p>
      <w:pPr>
        <w:pStyle w:val="Heading1"/>
        <w:spacing w:after="150" w:before="300"/>
      </w:pPr>
      <w:r>
        <w:t xml:space="preserve">2. Atualização do motor de cálculo — fórmula de Randolph (1994)</w:t>
      </w:r>
    </w:p>
    <w:p>
      <w:pPr>
        <w:spacing w:after="120"/>
      </w:pPr>
      <w:r>
        <w:t xml:space="preserve">Um material de apoio do Prof. Renato Cunha (UnB/GPFees) trouxe a fórmula publicada de combinação de rigidezes com interação:</w:t>
      </w:r>
    </w:p>
    <w:p>
      <w:pPr>
        <w:spacing w:after="120"/>
      </w:pPr>
      <w:r>
        <w:rPr>
          <w:i/>
          <w:iCs/>
        </w:rPr>
        <w:t xml:space="preserve">K_pr = [K_pg + (1−2α_rp)·K_rad] / [1 − α_rp²·(K_rad/K_pg)]      com α_rp ≈ 0,80 (Clancy &amp; Randolph, 1993)</w:t>
      </w:r>
    </w:p>
    <w:p>
      <w:pPr>
        <w:spacing w:after="120"/>
      </w:pPr>
      <w:r>
        <w:t xml:space="preserve">Essa fórmula substituiu a combinação simples em paralelo (K_pr ≈ K_rad+K_pg) usada até então — que corresponde exatamente ao caso particular α_rp=0 da fórmula acima (verificado por teste automatizado no app). O app agora detecta e avisa quando a combinação com interação sai da faixa matematicamente válida (denominador ≤0), recuando para a combinação simples nesses casos.</w:t>
      </w:r>
    </w:p>
    <w:p>
      <w:pPr>
        <w:pStyle w:val="Heading1"/>
        <w:spacing w:after="150" w:before="300"/>
      </w:pPr>
      <w:r>
        <w:t xml:space="preserve">3. Casos analisados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c>
          <w:tcPr>
            <w:tcW w:type="dxa" w:w="20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4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Westend Straße 1</w:t>
            </w:r>
          </w:p>
        </w:tc>
        <w:tc>
          <w:tcPr>
            <w:tcW w:type="dxa" w:w="24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Messeturm</w:t>
            </w:r>
          </w:p>
        </w:tc>
        <w:tc>
          <w:tcPr>
            <w:tcW w:type="dxa" w:w="24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Burj Khalifa (torre)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Frankfurt, Alemanha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Frankfurt, Alemanha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Dubai, EAU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Altura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~208 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256 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828 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Radier (L×B)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62 × 47 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58,8 × 58,8 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~60×60 m (planta em Y, área equiv.)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Espessura (H)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~3,0–4,65 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~3,0–6,0 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3,70 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Nº de estacas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196 (só torre; podium à parte)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Diâmetro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1,3 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1,3 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1,5 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Comprimento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26,9–34,5 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47,45 m (rocha)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E_s do solo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62,4 MPa (argila, pressiômetro)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62,4 MPa (aproximação)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~183 MPa (rocha, média ponderada)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Rigidez de 1 estaca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estimada via ρ_ref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estimada via ρ_ref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MEDIDA em prova de carga: ~4,8×10⁶ kN/m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Fração real/projeto — estacas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~50%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~60%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40–90% (dois cenários de projeto)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Fonte principal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Poulos (2001); Katzenbach et al.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Innovative Infrastructure Solutions (2020)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Poulos &amp; Bunce (2008)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4. Resultados — Westend e Messeturm (revalidados com a fórmula de Randolph)</w:t>
      </w:r>
    </w:p>
    <w:p>
      <w:pPr>
        <w:spacing w:after="120"/>
      </w:pPr>
      <w:r>
        <w:t xml:space="preserve">Com α_rp=0,80, a calibração de ρ_ref que reproduz o real medido mudou em relação à combinação simples usada antes: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600"/>
        <w:gridCol w:w="1600"/>
      </w:tblGrid>
      <w:tr>
        <w:tc>
          <w:tcPr>
            <w:tcW w:type="dxa" w:w="26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34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ρ_ref calibrado (novo, com interação)</w:t>
            </w:r>
          </w:p>
        </w:tc>
        <w:tc>
          <w:tcPr>
            <w:tcW w:type="dxa" w:w="16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P_p calculado</w:t>
            </w:r>
          </w:p>
        </w:tc>
        <w:tc>
          <w:tcPr>
            <w:tcW w:type="dxa" w:w="16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P_p real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Westend Straße 1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69 mm (~5,3%D) — coincide com o valor anterior neste caso específico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50,0%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~50%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Messeturm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176,2 mm (~13,6%D) — bem maior que os 68mm calibrados antes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62,5%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~60%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O achado mais importante permanece válido e fica ainda mais claro: a calibração de ρ_ref não é uma propriedade fixa do solo/estaca — depende de qual fórmula de combinação está em uso. Trocar a fórmula (simples → com interação) exigiu recalibrar o Messeturm de ~5% para ~14%D, mostrando que esse parâmetro está compensando, em parte, a própria simplificação do método, não só o comportamento "creep piling" das estacas.</w:t>
      </w:r>
    </w:p>
    <w:p>
      <w:pPr>
        <w:pStyle w:val="Heading1"/>
        <w:spacing w:after="150" w:before="300"/>
      </w:pPr>
      <w:r>
        <w:t xml:space="preserve">5. Caso-limite: Burj Khalifa (torre)</w:t>
      </w:r>
    </w:p>
    <w:p>
      <w:pPr>
        <w:spacing w:after="120"/>
      </w:pPr>
      <w:r>
        <w:t xml:space="preserve">Este caso foi buscado com o objetivo de validar um terceiro edifício real, mas revelou algo diferente e igualmente valioso: um limite real do método simplificado. Diferente dos dois casos anteriores (estacas escavadas em argila, rigidez estimada por correlação), o Burj Khalifa forneceu algo raro — a rigidez de uma estaca isolada MEDIDA diretamente em prova de carga (Poulos &amp; Bunce, 2008, Tabela 5): cerca de 4,8 milhões kN/m para as estacas de 1,5m em rocha, um valor de duas ordens de grandeza acima do que se calibra tipicamente para estacas em argila mole.</w:t>
      </w:r>
    </w:p>
    <w:p>
      <w:pPr>
        <w:spacing w:after="120"/>
      </w:pPr>
      <w:r>
        <w:t xml:space="preserve">Rodando esse caso no app (E_s≈183MPa — média ponderada pela espessura das camadas de rocha ao longo do fuste, Tabela 3 do artigo original; ρ_ref derivado diretamente da rigidez medida, sem calibração livre): o resultado foi 99,6–99,7% da carga nas estacas, contra os 10–40% considerados no projeto real (que usou análise 3D não-linear em elementos finitos — ABAQUS, mais PIGS/REPUTE/PIGLET para verificação independente).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3200"/>
      </w:tblGrid>
      <w:tr>
        <w:tc>
          <w:tcPr>
            <w:tcW w:type="dxa" w:w="3600"/>
            <w:shd w:fill="96421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 de ρ_ref</w:t>
            </w:r>
          </w:p>
        </w:tc>
        <w:tc>
          <w:tcPr>
            <w:tcW w:type="dxa" w:w="3200"/>
            <w:shd w:fill="96421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P_p calculado pelo app</w:t>
            </w:r>
          </w:p>
        </w:tc>
        <w:tc>
          <w:tcPr>
            <w:tcW w:type="dxa" w:w="3200"/>
            <w:shd w:fill="96421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P_p do projeto real (FE 3D)</w:t>
            </w:r>
          </w:p>
        </w:tc>
      </w:tr>
      <w:tr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 da rigidez medida (6,22mm)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99,7%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60–90% (dois cenários estudados)</w:t>
            </w:r>
          </w:p>
        </w:tc>
      </w:tr>
      <w:tr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Corrigido por interação c/ estacas de reação (8,9mm)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99,6%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60–90%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Por que a discrepância é grande aqui e pequena no Westend/Messeturm? A causa não é um erro de fórmula — é a natureza do caso. Com 196 estacas individualmente muito rígidas (rocha), a rigidez do grupo (K_pg) supera a do radier isolado calculado pela fórmula elástica de Poulos &amp; Davis (semi-espaço homogêneo) em quase 80 vezes. Uma fórmula fechada baseada em semi-espaço elástico homogêneo simplesmente não consegue capturar o comportamento de um maciço rochoso estratificado nesta escala e complexidade — e é exatamente por isso que o projeto real do Burj Khalifa não usou um método simplificado como o PDR: usou modelagem 3D nãolinear completa.</w:t>
      </w:r>
    </w:p>
    <w:p>
      <w:pPr>
        <w:pStyle w:val="Heading1"/>
        <w:spacing w:after="150" w:before="300"/>
      </w:pPr>
      <w:r>
        <w:t xml:space="preserve">6. Nota qualitativa — Torre Tikuna's (Manaus, Brasil)</w:t>
      </w:r>
    </w:p>
    <w:p>
      <w:pPr>
        <w:spacing w:after="120"/>
      </w:pPr>
      <w:r>
        <w:t xml:space="preserve">Um caso brasileiro real também foi localizado (Souza, ABPE): edifício de 36 pavimentos em Manaus/AM, radier estaqueado com 121 estacas (diâmetros 80–110cm), H=2,00m, solo predominantemente arenoso/siltoso. O projeto otimizado adotou 30% da carga no radier e 70% nas estacas, com taxa de armadura de ~62,4 kg/m³. Os parâmetros disponíveis (geometria completa das estacas, mas sem N_total exato nem E_s do solo residual) não permitem reproduzir o caso numericamente no app com o mesmo rigor dos casos anteriores — fica registrado como referência qualitativa de ordem de grandeza (30/70%, compatível com a faixa observada nos demais casos) e como fonte para conferência futura da taxa de armadura nos quantitativos, caso os dados completos do projeto se tornem disponíveis.</w:t>
      </w:r>
    </w:p>
    <w:p>
      <w:pPr>
        <w:pStyle w:val="Heading1"/>
        <w:spacing w:after="150" w:before="300"/>
      </w:pPr>
      <w:r>
        <w:t xml:space="preserve">7. Capacidade de carga de estacas — Aoki-Velloso e Décourt-Quaresma</w:t>
      </w:r>
    </w:p>
    <w:p>
      <w:pPr>
        <w:spacing w:after="120"/>
      </w:pPr>
      <w:r>
        <w:t xml:space="preserve">Foi localizado um exercício resolvido (Guia da Engenharia, com vídeo-aula) aplicando os dois métodos ao mesmo perfil de solo (11 camadas, SPT variando de 3 a 36) para uma estaca pré-moldada quadrada de 30×30cm — cobrindo, pela primeira vez nesta validação, o módulo de capacidade de carga do Estacas (Passo 1), não a Interação PDR.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</w:tblGrid>
      <w:tr>
        <w:tc>
          <w:tcPr>
            <w:tcW w:type="dxa" w:w="26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 (L=10m)</w:t>
            </w:r>
          </w:p>
        </w:tc>
        <w:tc>
          <w:tcPr>
            <w:tcW w:type="dxa" w:w="22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 (antes da correção)</w:t>
            </w:r>
          </w:p>
        </w:tc>
        <w:tc>
          <w:tcPr>
            <w:tcW w:type="dxa" w:w="22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 (depois)</w:t>
            </w:r>
          </w:p>
        </w:tc>
        <w:tc>
          <w:tcPr>
            <w:tcW w:type="dxa" w:w="2200"/>
            <w:shd w:fill="6B309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Exercício de referência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Aoki-Velloso — R_adm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465,1 kN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465,1 kN (sem alteração)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465,12 kN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Décourt-Quaresma — Q_p (ponta)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345,6 kN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342,0 kN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342,00 kN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Décourt-Quaresma — Q_l (lateral)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595,6 kN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520,0 kN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520,00 kN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Décourt-Quaresma — R_adm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470,6 kN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431,0 kN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431,00 kN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O Aoki-Velloso já bateu exatamente na primeira tentativa. O Décourt-Quaresma não — e a investigação encontrou a causa raiz: o app usava apenas o N_SPT exatamente na cota da ponta da estaca, enquanto o método original de Décourt &amp; Quaresma (1978) especifica a média de três pontos (uma leitura acima da ponta, na ponta, e uma abaixo). Como o N cresce com a profundidade neste perfil, usar só o ponto exato (mais alto) superestimava a resistência de ponta — e, por decorrência, a fronteira errada entre "camadas de ponta" e "camadas de atrito lateral" também inflava indevidamente o atrito lateral, cujo efeito era ainda maior que o da ponta.</w:t>
      </w:r>
    </w:p>
    <w:p>
      <w:pPr>
        <w:spacing w:after="120"/>
      </w:pPr>
      <w:r>
        <w:t xml:space="preserve">A correção foi implementada e revalidada: com a estaca-tipo do exercício, os quatro valores agora batem exatamente com o gabarito (Q_p, Q_l, R_u e R_adm, incluindo os decimais). Toda a bateria de regressão automatizada do app (9 verificações cobrindo as 5 abas, o recálculo cruzado P_r/P_p e a geração de memória) foi reexecutada após a correção — zero erros.</w:t>
      </w:r>
    </w:p>
    <w:p>
      <w:pPr>
        <w:pStyle w:val="Heading1"/>
        <w:spacing w:after="150" w:before="300"/>
      </w:pPr>
      <w:r>
        <w:t xml:space="preserve">8. Discussão consolidada e limitações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PDR com α_rp de Randolph (1994) reproduz bem casos de radier estaqueado em argila mole/rija com estacas escavadas convencionais (Westend, Messeturm) — diferença de 0 a 2,5 pontos percentuais frente ao real, uma vez calibrado ρ_ref.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mesmo método simplificado NÃO reproduz corretamente casos com estacas muito rígidas (rocha, grandes profundidades, grande número de estacas) como o Burj Khalifa — nesses casos, uma fórmula fechada de semi-espaço elástico homogêneo subestima seriamente a contribuição real do radier. Projetos dessa magnitude/complexidade exigem modelagem numérica 3D não-linear, não uma planilha de pré-dimensionamento.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calibração de ρ_ref é sensível à fórmula de combinação usada (simples vs. com interação) — não é uma constante universal, e deve ser tratada com cautela mesmo dentro da faixa de aplicabilidade do método.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Quando disponível, a rigidez de estaca MEDIDA em prova de carga (como no caso do Burj Khalifa) é preferível a qualquer estimativa via ρ_ref — o app já aceita essa entrada indiretamente (ρ_ref = R_adm/K_p1 medido).</w:t>
      </w:r>
    </w:p>
    <w:p>
      <w:pPr>
        <w:pStyle w:val="Heading1"/>
        <w:spacing w:after="150" w:before="300"/>
      </w:pPr>
      <w:r>
        <w:t xml:space="preserve">9. Conclusões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erro real de implementação foi encontrado e corrigido no Décourt-Quaresma (uso do N pontual em vez da média de 3 pontos na ponta) — o exercício de validação não serviu só para confirmar o app, serviu para melhorá-lo.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atualização para a fórmula de Randolph (1994) foi validada com sucesso nos dois casos de argila mole/rija, mantendo a boa fidelidade já demonstrada anteriormente.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terceiro caso (Burj Khalifa) não invalida o método — delimita seu campo de aplicação. Documentar esse limite é tão útil quanto confirmar os acertos: evita que o app seja usado além do que a simplificação PDR consegue sustentar (radiers estaqueados "de porte usual", não arranha-céus com centenas de estacas em rocha).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Recomenda-se manter os botões de caso de referência (Westend, Messeturm) como teste de regressão permanente do motor de cálculo, e incluir uma nota no app alertando sobre o limite de aplicabilidade observado no caso Burj Khalifa (estacas muito rígidas + grande número de estacas).</w:t>
      </w:r>
    </w:p>
    <w:p>
      <w:pPr>
        <w:pStyle w:val="Heading1"/>
        <w:spacing w:after="150" w:before="300"/>
      </w:pPr>
      <w:r>
        <w:t xml:space="preserve">10. Referências</w:t>
      </w:r>
    </w:p>
    <w:p>
      <w:pPr>
        <w:spacing w:after="120"/>
      </w:pPr>
      <w:r>
        <w:rPr>
          <w:sz w:val="19"/>
          <w:szCs w:val="19"/>
        </w:rPr>
        <w:t xml:space="preserve">Poulos, H.G. &amp; Bunce, G. (2008). "Foundation Design for the Burj Dubai – the World's Tallest Building." Proc. 6th Int. Conf. Case Histories in Geot. Eng., Arlington, VA.</w:t>
      </w:r>
    </w:p>
    <w:p>
      <w:pPr>
        <w:spacing w:after="120"/>
      </w:pPr>
      <w:r>
        <w:rPr>
          <w:sz w:val="19"/>
          <w:szCs w:val="19"/>
        </w:rPr>
        <w:t xml:space="preserve">Randolph, M.F. (1994). "Design methods for pile groups and piled rafts." Proc. XIII ICSMFE, New Delhi, Vol.5, 61-82.</w:t>
      </w:r>
    </w:p>
    <w:p>
      <w:pPr>
        <w:spacing w:after="120"/>
      </w:pPr>
      <w:r>
        <w:rPr>
          <w:sz w:val="19"/>
          <w:szCs w:val="19"/>
        </w:rPr>
        <w:t xml:space="preserve">Cunha, R. (GPFees/UnB). "Metodologia Simplificada de Cálculo (PDR) de Radier Estaqueado." Notas de aula, Programa de Pós-Graduação em Geotecnia, Universidade de Brasília.</w:t>
      </w:r>
    </w:p>
    <w:p>
      <w:pPr>
        <w:spacing w:after="120"/>
      </w:pPr>
      <w:r>
        <w:rPr>
          <w:sz w:val="19"/>
          <w:szCs w:val="19"/>
        </w:rPr>
        <w:t xml:space="preserve">Souza, F.A. "Utilização de Radier Estaqueado em Obras Especiais e Edifícios Altos." ABPE — inclui estudo de caso da Torre Tikuna's, Manaus/AM.</w:t>
      </w:r>
    </w:p>
    <w:p>
      <w:pPr>
        <w:spacing w:after="120"/>
      </w:pPr>
      <w:r>
        <w:rPr>
          <w:sz w:val="19"/>
          <w:szCs w:val="19"/>
        </w:rPr>
        <w:t xml:space="preserve">Aguiar, M.F.P. et al. (2024). "Estudo da Eficiência de Fundações com Solução em Radier Estaqueado para Prédios Altos." XX COBRAMSEG, Balneário Camboriú/SC.</w:t>
      </w:r>
    </w:p>
    <w:p>
      <w:pPr>
        <w:spacing w:after="120"/>
      </w:pPr>
      <w:r>
        <w:rPr>
          <w:sz w:val="19"/>
          <w:szCs w:val="19"/>
        </w:rPr>
        <w:t xml:space="preserve">Poulos, H.G. (2001). "Piled raft foundations: design and applications." Géotechnique, 51, 95-113.</w:t>
      </w:r>
    </w:p>
    <w:p>
      <w:pPr>
        <w:spacing w:after="120"/>
      </w:pPr>
      <w:r>
        <w:rPr>
          <w:sz w:val="19"/>
          <w:szCs w:val="19"/>
        </w:rPr>
        <w:t xml:space="preserve">Katzenbach, R. et al. (2025). Artigo sobre fundações em radier estaqueado, Frankfurt am Main.</w:t>
      </w:r>
    </w:p>
    <w:p>
      <w:pPr>
        <w:spacing w:after="120"/>
      </w:pPr>
      <w:r>
        <w:rPr>
          <w:sz w:val="19"/>
          <w:szCs w:val="19"/>
        </w:rPr>
        <w:t xml:space="preserve">Innovative Infrastructure Solutions (2020). "Numerical investigation of optimized piled raft foundation for high-rise building in Germany." Springer.</w:t>
      </w:r>
    </w:p>
    <w:p>
      <w:pPr>
        <w:spacing w:after="120"/>
      </w:pPr>
      <w:r>
        <w:rPr>
          <w:sz w:val="19"/>
          <w:szCs w:val="19"/>
        </w:rPr>
        <w:t xml:space="preserve">Reul, O. &amp; Randolph, M.F. (2003). "Piled Rafts in Overconsolidated Clay: Comparison of in situ Measurements and Numerical Analyses." Géotechnique 53(3), 301-315.</w:t>
      </w:r>
    </w:p>
    <w:p>
      <w:pPr>
        <w:spacing w:after="120"/>
      </w:pPr>
      <w:r>
        <w:rPr>
          <w:sz w:val="19"/>
          <w:szCs w:val="19"/>
        </w:rPr>
        <w:t xml:space="preserve">Décourt, L. &amp; Quaresma, A.R. (1978). "Capacidade de carga de estacas a partir de valores de SPT." Anais do 6º COBRAMSEG, Rio de Janeiro.</w:t>
      </w:r>
    </w:p>
    <w:p>
      <w:pPr>
        <w:spacing w:after="120"/>
      </w:pPr>
      <w:r>
        <w:rPr>
          <w:sz w:val="19"/>
          <w:szCs w:val="19"/>
        </w:rPr>
        <w:t xml:space="preserve">Aoki, N. &amp; Velloso, D.A. (1975). "An approximate method to estimate the bearing capacity of piles." 5th Pan-American CSMFE, Buenos Aires.</w:t>
      </w:r>
    </w:p>
    <w:p>
      <w:pPr>
        <w:spacing w:after="120"/>
      </w:pPr>
      <w:r>
        <w:rPr>
          <w:sz w:val="19"/>
          <w:szCs w:val="19"/>
        </w:rPr>
        <w:t xml:space="preserve">Marinho, F. "Capacidade de carga de estacas: exemplo resolvido." Guia da Engenharia — exercício comparativo Aoki-Velloso × Décourt-Quaresma.</w:t>
      </w:r>
    </w:p>
    <w:p>
      <w:pPr>
        <w:spacing w:after="120"/>
      </w:pPr>
      <w:r>
        <w:rPr>
          <w:sz w:val="19"/>
          <w:szCs w:val="19"/>
        </w:rPr>
        <w:t xml:space="preserve">NBR 6118:2023, NBR 6122:2022 — Associação Brasileira de Normas Técnicas.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2026-08-21T10:03:33.292Z</dcterms:created>
  <dcterms:modified xsi:type="dcterms:W3CDTF">2026-08-21T10:03:33.292Z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