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Projeto Final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Ata de Reunião</w:t>
      </w:r>
    </w:p>
    <w:p>
      <w:pPr>
        <w:pBdr>
          <w:bottom w:val="single" w:color="1F3864" w:sz="8" w:space="1"/>
        </w:pBdr>
        <w:spacing w:before="0" w:after="400"/>
        <w:jc w:val="center"/>
      </w:pPr>
      <w:r>
        <w:rPr>
          <w:sz w:val="24"/>
          <w:szCs w:val="24"/>
        </w:rPr>
        <w:t xml:space="preserve"> </w:t>
      </w:r>
    </w:p>
    <w:p>
      <w:pPr>
        <w:pBdr>
          <w:bottom w:val="single" w:color="2E75B6" w:sz="6" w:space="1"/>
        </w:pBd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Reunião 1 — 06 de Janeiro de 2026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Assunto:  </w:t>
      </w:r>
      <w:r>
        <w:rPr>
          <w:rFonts w:ascii="Arial" w:cs="Arial" w:eastAsia="Arial" w:hAnsi="Arial"/>
          <w:sz w:val="24"/>
          <w:szCs w:val="24"/>
        </w:rPr>
        <w:t xml:space="preserve">Reunião Introdutória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Reunião de carácter introdutório entre o Professor Orientador e o aluno, com o propósito de esclarecer e alinhar o tema escolhido pelo aluno para o desenvolvimento do Projeto Final.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No decorrer da reunião procedeu-se à assinatura dos documentos necessários para formalização do projeto. Foi igualmente estabelecido um calendário de reuniões futuras, de natureza flexível, a ajustar conforme o progresso e as necessidades do projeto.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Pontos abordados: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• Apresentação e alinhamento do tema do projeto entre o orientador e o aluno.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• Assinatura dos documentos formais necessários para o início do projeto.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• Definição de um calendário flexível de reuniões futuras, adaptável ao decorrer do projeto.</w:t>
      </w:r>
    </w:p>
    <w:p>
      <w:pPr>
        <w:pBdr>
          <w:top w:val="single" w:color="AAAAAA" w:sz="4" w:space="1"/>
        </w:pBdr>
        <w:spacing w:before="600"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gerado para registo interno — Projeto Final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2026-02-18T22:29:59.660Z</dcterms:created>
  <dcterms:modified xsi:type="dcterms:W3CDTF">2026-02-18T22:29:59.661Z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