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Projeto Final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Ata de Reunião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Reunião 5 — 03 de Março de 2026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Assunto: </w:t>
      </w:r>
      <w:r>
        <w:rPr>
          <w:rFonts w:ascii="Arial" w:cs="Arial" w:eastAsia="Arial" w:hAnsi="Arial"/>
          <w:sz w:val="24"/>
          <w:szCs w:val="24"/>
        </w:rPr>
        <w:t xml:space="preserve">Revisão do Acordado, Reajustes no Relatório e Alinhamento de Tarefas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Procedeu-se à análise do que havia sido acordado na reunião anterior, verificando o estado das tarefas e identificando os ajustes necessários. Com base nessa análise, foram realizados reajustes nas secções do relatório em desenvolvimento.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equipa alinhou as próximas tarefas a desenvolver, definindo responsabilidades e prioridades para o período seguinte.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Pontos abordados: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Revisão do ponto de situação relativamente ao acordado na reunião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Reajustes e melhorias no relatório do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Alinhamento e distribuição das próximas tarefas.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Definição da tarefa de scraping da documentação do Svelte e exportação para ficheiro JSON.</w:t>
      </w:r>
    </w:p>
    <w:p>
      <w:pPr>
        <w:spacing w:before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Documento gerado para registo interno — Projeto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2026-03-16T23:46:32.253Z</dcterms:created>
  <dcterms:modified xsi:type="dcterms:W3CDTF">2026-03-16T23:46:32.253Z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