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A5E031" w14:textId="77777777" w:rsidR="00861EA4" w:rsidRDefault="00861EA4" w:rsidP="00861EA4">
      <w:pPr>
        <w:spacing w:after="100"/>
      </w:pPr>
      <w:r>
        <w:rPr>
          <w:b/>
          <w:color w:val="000000"/>
          <w:sz w:val="25"/>
        </w:rPr>
        <w:t>Supplementary Table S3. TLG computational configuration and information-isolation rules</w:t>
      </w:r>
    </w:p>
    <w:p w14:paraId="539663B5" w14:textId="77777777" w:rsidR="00861EA4" w:rsidRDefault="00861EA4" w:rsidP="00861EA4">
      <w:pPr>
        <w:spacing w:before="40"/>
      </w:pPr>
      <w:r>
        <w:rPr>
          <w:color w:val="000000"/>
          <w:sz w:val="17"/>
        </w:rPr>
        <w:t>This table specifies the final refined TLG representation used in the paper. The local trajectory and XGBoost contribution embeddings guide analogous-case retrieval but are not concatenated directly into the final fusion vector. The global trajectory embedding is used both in retrieval and as a direct fusion block.</w:t>
      </w:r>
    </w:p>
    <w:p w14:paraId="4B7C0187" w14:textId="77777777" w:rsidR="00861EA4" w:rsidRDefault="00861EA4" w:rsidP="00861EA4">
      <w:pPr>
        <w:keepNext/>
        <w:spacing w:before="100"/>
      </w:pPr>
      <w:r>
        <w:rPr>
          <w:b/>
          <w:color w:val="000000"/>
          <w:sz w:val="21"/>
        </w:rPr>
        <w:t>Panel A. Final refined TLG feature vector</w:t>
      </w:r>
    </w:p>
    <w:tbl>
      <w:tblPr>
        <w:tblStyle w:val="a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888"/>
        <w:gridCol w:w="1512"/>
        <w:gridCol w:w="9432"/>
      </w:tblGrid>
      <w:tr w:rsidR="00861EA4" w14:paraId="0FEAF349" w14:textId="77777777" w:rsidTr="00F6083E">
        <w:trPr>
          <w:tblHeader/>
          <w:jc w:val="center"/>
        </w:trPr>
        <w:tc>
          <w:tcPr>
            <w:tcW w:w="3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F537720" w14:textId="77777777" w:rsidR="00861EA4" w:rsidRDefault="00861EA4" w:rsidP="00F6083E">
            <w:pPr>
              <w:spacing w:after="0"/>
            </w:pPr>
            <w:r>
              <w:rPr>
                <w:b/>
                <w:color w:val="000000"/>
                <w:sz w:val="17"/>
              </w:rPr>
              <w:t>Block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00DF3B8" w14:textId="77777777" w:rsidR="00861EA4" w:rsidRDefault="00861EA4" w:rsidP="00F6083E">
            <w:pPr>
              <w:spacing w:after="0"/>
              <w:jc w:val="center"/>
            </w:pPr>
            <w:r>
              <w:rPr>
                <w:b/>
                <w:color w:val="000000"/>
                <w:sz w:val="17"/>
              </w:rPr>
              <w:t>Dimension</w:t>
            </w:r>
          </w:p>
        </w:tc>
        <w:tc>
          <w:tcPr>
            <w:tcW w:w="9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24BC5AA" w14:textId="77777777" w:rsidR="00861EA4" w:rsidRDefault="00861EA4" w:rsidP="00F6083E">
            <w:pPr>
              <w:spacing w:after="0"/>
            </w:pPr>
            <w:r>
              <w:rPr>
                <w:b/>
                <w:color w:val="000000"/>
                <w:sz w:val="17"/>
              </w:rPr>
              <w:t>Role</w:t>
            </w:r>
          </w:p>
        </w:tc>
      </w:tr>
      <w:tr w:rsidR="00861EA4" w14:paraId="6BD762EE" w14:textId="77777777" w:rsidTr="00F6083E">
        <w:trPr>
          <w:cantSplit/>
          <w:jc w:val="center"/>
        </w:trPr>
        <w:tc>
          <w:tcPr>
            <w:tcW w:w="3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383F9E8" w14:textId="77777777" w:rsidR="00861EA4" w:rsidRDefault="00861EA4" w:rsidP="00F6083E">
            <w:pPr>
              <w:spacing w:after="0"/>
            </w:pPr>
            <w:r>
              <w:rPr>
                <w:color w:val="000000"/>
                <w:sz w:val="16"/>
              </w:rPr>
              <w:t>Risk anchor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9171093" w14:textId="77777777" w:rsidR="00861EA4" w:rsidRDefault="00861EA4" w:rsidP="00F6083E">
            <w:pPr>
              <w:spacing w:after="0"/>
              <w:jc w:val="center"/>
            </w:pPr>
            <w:r>
              <w:rPr>
                <w:color w:val="000000"/>
                <w:sz w:val="16"/>
              </w:rPr>
              <w:t>10</w:t>
            </w:r>
          </w:p>
        </w:tc>
        <w:tc>
          <w:tcPr>
            <w:tcW w:w="9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4E3A255" w14:textId="77777777" w:rsidR="00861EA4" w:rsidRDefault="00861EA4" w:rsidP="00F6083E">
            <w:pPr>
              <w:spacing w:after="0"/>
            </w:pPr>
            <w:r>
              <w:rPr>
                <w:color w:val="000000"/>
                <w:sz w:val="16"/>
              </w:rPr>
              <w:t>Five risk probabilities [XGBoost, LightGBM, Random Forest, validation-selected XGB/LGBM blend, target-wave specialist XGBoost] plus their five logits</w:t>
            </w:r>
          </w:p>
        </w:tc>
      </w:tr>
      <w:tr w:rsidR="00861EA4" w14:paraId="258364F4" w14:textId="77777777" w:rsidTr="00F6083E">
        <w:trPr>
          <w:cantSplit/>
          <w:jc w:val="center"/>
        </w:trPr>
        <w:tc>
          <w:tcPr>
            <w:tcW w:w="3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0FB2C50" w14:textId="77777777" w:rsidR="00861EA4" w:rsidRDefault="00861EA4" w:rsidP="00F6083E">
            <w:pPr>
              <w:spacing w:after="0"/>
            </w:pPr>
            <w:r>
              <w:rPr>
                <w:color w:val="000000"/>
                <w:sz w:val="16"/>
              </w:rPr>
              <w:t>Time / wave context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EDFC99B" w14:textId="77777777" w:rsidR="00861EA4" w:rsidRDefault="00861EA4" w:rsidP="00F6083E">
            <w:pPr>
              <w:spacing w:after="0"/>
              <w:jc w:val="center"/>
            </w:pPr>
            <w:r>
              <w:rPr>
                <w:color w:val="000000"/>
                <w:sz w:val="16"/>
              </w:rPr>
              <w:t>12</w:t>
            </w:r>
          </w:p>
        </w:tc>
        <w:tc>
          <w:tcPr>
            <w:tcW w:w="9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A4649A0" w14:textId="77777777" w:rsidR="00861EA4" w:rsidRDefault="00861EA4" w:rsidP="00F6083E">
            <w:pPr>
              <w:spacing w:after="0"/>
            </w:pPr>
            <w:r>
              <w:rPr>
                <w:color w:val="000000"/>
                <w:sz w:val="16"/>
              </w:rPr>
              <w:t>Four continuous timing descriptors + four source-wave one-hot indicators + four target-wave one-hot indicators</w:t>
            </w:r>
          </w:p>
        </w:tc>
      </w:tr>
      <w:tr w:rsidR="00861EA4" w14:paraId="0041EC65" w14:textId="77777777" w:rsidTr="00F6083E">
        <w:trPr>
          <w:cantSplit/>
          <w:jc w:val="center"/>
        </w:trPr>
        <w:tc>
          <w:tcPr>
            <w:tcW w:w="3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CC4B8B6" w14:textId="77777777" w:rsidR="00861EA4" w:rsidRDefault="00861EA4" w:rsidP="00F6083E">
            <w:pPr>
              <w:spacing w:after="0"/>
            </w:pPr>
            <w:r>
              <w:rPr>
                <w:color w:val="000000"/>
                <w:sz w:val="16"/>
              </w:rPr>
              <w:t>Analogous-case retrieval context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1EEF050" w14:textId="77777777" w:rsidR="00861EA4" w:rsidRDefault="00861EA4" w:rsidP="00F6083E">
            <w:pPr>
              <w:spacing w:after="0"/>
              <w:jc w:val="center"/>
            </w:pPr>
            <w:r>
              <w:rPr>
                <w:color w:val="000000"/>
                <w:sz w:val="16"/>
              </w:rPr>
              <w:t>12</w:t>
            </w:r>
          </w:p>
        </w:tc>
        <w:tc>
          <w:tcPr>
            <w:tcW w:w="9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68610DE" w14:textId="77777777" w:rsidR="00861EA4" w:rsidRDefault="00861EA4" w:rsidP="00F6083E">
            <w:pPr>
              <w:spacing w:after="0"/>
            </w:pPr>
            <w:r>
              <w:rPr>
                <w:color w:val="000000"/>
                <w:sz w:val="16"/>
              </w:rPr>
              <w:t>Twelve statistics derived from the validation-selected Local/Global/XGB-contribution analogue neighbourhood</w:t>
            </w:r>
          </w:p>
        </w:tc>
      </w:tr>
      <w:tr w:rsidR="00861EA4" w14:paraId="6BCF8674" w14:textId="77777777" w:rsidTr="00F6083E">
        <w:trPr>
          <w:cantSplit/>
          <w:jc w:val="center"/>
        </w:trPr>
        <w:tc>
          <w:tcPr>
            <w:tcW w:w="3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C1686B3" w14:textId="77777777" w:rsidR="00861EA4" w:rsidRDefault="00861EA4" w:rsidP="00F6083E">
            <w:pPr>
              <w:spacing w:after="0"/>
            </w:pPr>
            <w:r>
              <w:rPr>
                <w:color w:val="000000"/>
                <w:sz w:val="16"/>
              </w:rPr>
              <w:t>Direct Global trajectory embedding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73A8116" w14:textId="77777777" w:rsidR="00861EA4" w:rsidRDefault="00861EA4" w:rsidP="00F6083E">
            <w:pPr>
              <w:spacing w:after="0"/>
              <w:jc w:val="center"/>
            </w:pPr>
            <w:r>
              <w:rPr>
                <w:color w:val="000000"/>
                <w:sz w:val="16"/>
              </w:rPr>
              <w:t>32</w:t>
            </w:r>
          </w:p>
        </w:tc>
        <w:tc>
          <w:tcPr>
            <w:tcW w:w="9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A76D4D3" w14:textId="77777777" w:rsidR="00861EA4" w:rsidRDefault="00861EA4" w:rsidP="00F6083E">
            <w:pPr>
              <w:spacing w:after="0"/>
            </w:pPr>
            <w:r>
              <w:rPr>
                <w:color w:val="000000"/>
                <w:sz w:val="16"/>
              </w:rPr>
              <w:t>Training-only SVD projection of the full-history Global trajectory profile</w:t>
            </w:r>
          </w:p>
        </w:tc>
      </w:tr>
      <w:tr w:rsidR="00861EA4" w14:paraId="1E65F189" w14:textId="77777777" w:rsidTr="00F6083E">
        <w:trPr>
          <w:cantSplit/>
          <w:jc w:val="center"/>
        </w:trPr>
        <w:tc>
          <w:tcPr>
            <w:tcW w:w="3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3660E3F" w14:textId="77777777" w:rsidR="00861EA4" w:rsidRDefault="00861EA4" w:rsidP="00F6083E">
            <w:pPr>
              <w:spacing w:after="0"/>
            </w:pPr>
            <w:r>
              <w:rPr>
                <w:color w:val="000000"/>
                <w:sz w:val="16"/>
              </w:rPr>
              <w:t>Final refined vector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D3D5556" w14:textId="77777777" w:rsidR="00861EA4" w:rsidRDefault="00861EA4" w:rsidP="00F6083E">
            <w:pPr>
              <w:spacing w:after="0"/>
              <w:jc w:val="center"/>
            </w:pPr>
            <w:r>
              <w:rPr>
                <w:color w:val="000000"/>
                <w:sz w:val="16"/>
              </w:rPr>
              <w:t>66</w:t>
            </w:r>
          </w:p>
        </w:tc>
        <w:tc>
          <w:tcPr>
            <w:tcW w:w="9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4FFA4E6" w14:textId="77777777" w:rsidR="00861EA4" w:rsidRDefault="00861EA4" w:rsidP="00F6083E">
            <w:pPr>
              <w:spacing w:after="0"/>
            </w:pPr>
            <w:r>
              <w:rPr>
                <w:color w:val="000000"/>
                <w:sz w:val="16"/>
              </w:rPr>
              <w:t>10 + 12 + 12 + 32</w:t>
            </w:r>
          </w:p>
        </w:tc>
      </w:tr>
      <w:tr w:rsidR="00861EA4" w14:paraId="79B882EE" w14:textId="77777777" w:rsidTr="00F6083E">
        <w:trPr>
          <w:cantSplit/>
          <w:jc w:val="center"/>
        </w:trPr>
        <w:tc>
          <w:tcPr>
            <w:tcW w:w="3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7EFD06A" w14:textId="77777777" w:rsidR="00861EA4" w:rsidRDefault="00861EA4" w:rsidP="00F6083E">
            <w:pPr>
              <w:spacing w:after="0"/>
            </w:pPr>
            <w:r>
              <w:rPr>
                <w:color w:val="000000"/>
                <w:sz w:val="16"/>
              </w:rPr>
              <w:t>Local embedding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61B3C76" w14:textId="77777777" w:rsidR="00861EA4" w:rsidRDefault="00861EA4" w:rsidP="00F6083E">
            <w:pPr>
              <w:spacing w:after="0"/>
              <w:jc w:val="center"/>
            </w:pPr>
            <w:r>
              <w:rPr>
                <w:color w:val="000000"/>
                <w:sz w:val="16"/>
              </w:rPr>
              <w:t>32</w:t>
            </w:r>
          </w:p>
        </w:tc>
        <w:tc>
          <w:tcPr>
            <w:tcW w:w="9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DEB5F6B" w14:textId="77777777" w:rsidR="00861EA4" w:rsidRDefault="00861EA4" w:rsidP="00F6083E">
            <w:pPr>
              <w:spacing w:after="0"/>
            </w:pPr>
            <w:r>
              <w:rPr>
                <w:color w:val="000000"/>
                <w:sz w:val="16"/>
              </w:rPr>
              <w:t>Retrieval geometry only; not directly concatenated into the 66D vector</w:t>
            </w:r>
          </w:p>
        </w:tc>
      </w:tr>
      <w:tr w:rsidR="00861EA4" w14:paraId="5D266649" w14:textId="77777777" w:rsidTr="00F6083E">
        <w:trPr>
          <w:cantSplit/>
          <w:jc w:val="center"/>
        </w:trPr>
        <w:tc>
          <w:tcPr>
            <w:tcW w:w="3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683D66E" w14:textId="77777777" w:rsidR="00861EA4" w:rsidRDefault="00861EA4" w:rsidP="00F6083E">
            <w:pPr>
              <w:spacing w:after="0"/>
            </w:pPr>
            <w:r>
              <w:rPr>
                <w:color w:val="000000"/>
                <w:sz w:val="16"/>
              </w:rPr>
              <w:t>XGBoost contribution embedding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AC5F813" w14:textId="77777777" w:rsidR="00861EA4" w:rsidRDefault="00861EA4" w:rsidP="00F6083E">
            <w:pPr>
              <w:spacing w:after="0"/>
              <w:jc w:val="center"/>
            </w:pPr>
            <w:r>
              <w:rPr>
                <w:color w:val="000000"/>
                <w:sz w:val="16"/>
              </w:rPr>
              <w:t>32</w:t>
            </w:r>
          </w:p>
        </w:tc>
        <w:tc>
          <w:tcPr>
            <w:tcW w:w="9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7CAE0FF" w14:textId="77777777" w:rsidR="00861EA4" w:rsidRDefault="00861EA4" w:rsidP="00F6083E">
            <w:pPr>
              <w:spacing w:after="0"/>
            </w:pPr>
            <w:r>
              <w:rPr>
                <w:color w:val="000000"/>
                <w:sz w:val="16"/>
              </w:rPr>
              <w:t>Retrieval geometry only; not directly concatenated into the 66D vector</w:t>
            </w:r>
          </w:p>
        </w:tc>
      </w:tr>
    </w:tbl>
    <w:p w14:paraId="252EDB95" w14:textId="77777777" w:rsidR="00861EA4" w:rsidRDefault="00861EA4" w:rsidP="00861EA4">
      <w:pPr>
        <w:keepNext/>
        <w:spacing w:before="100"/>
      </w:pPr>
      <w:r>
        <w:rPr>
          <w:b/>
          <w:color w:val="000000"/>
          <w:sz w:val="21"/>
        </w:rPr>
        <w:t>Panel B. Structured all-history tree-risk input</w:t>
      </w:r>
    </w:p>
    <w:tbl>
      <w:tblPr>
        <w:tblStyle w:val="a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816"/>
        <w:gridCol w:w="1944"/>
        <w:gridCol w:w="9072"/>
      </w:tblGrid>
      <w:tr w:rsidR="00861EA4" w14:paraId="4B2422AC" w14:textId="77777777" w:rsidTr="00F6083E">
        <w:trPr>
          <w:tblHeader/>
          <w:jc w:val="center"/>
        </w:trPr>
        <w:tc>
          <w:tcPr>
            <w:tcW w:w="3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1AAAD89" w14:textId="77777777" w:rsidR="00861EA4" w:rsidRDefault="00861EA4" w:rsidP="00F6083E">
            <w:pPr>
              <w:spacing w:after="0"/>
            </w:pPr>
            <w:r>
              <w:rPr>
                <w:b/>
                <w:color w:val="000000"/>
                <w:sz w:val="17"/>
              </w:rPr>
              <w:t>Component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BD02268" w14:textId="77777777" w:rsidR="00861EA4" w:rsidRDefault="00861EA4" w:rsidP="00F6083E">
            <w:pPr>
              <w:spacing w:after="0"/>
              <w:jc w:val="center"/>
            </w:pPr>
            <w:r>
              <w:rPr>
                <w:b/>
                <w:color w:val="000000"/>
                <w:sz w:val="17"/>
              </w:rPr>
              <w:t>Dimension</w:t>
            </w:r>
          </w:p>
        </w:tc>
        <w:tc>
          <w:tcPr>
            <w:tcW w:w="9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AC4CE1D" w14:textId="77777777" w:rsidR="00861EA4" w:rsidRDefault="00861EA4" w:rsidP="00F6083E">
            <w:pPr>
              <w:spacing w:after="0"/>
            </w:pPr>
            <w:r>
              <w:rPr>
                <w:b/>
                <w:color w:val="000000"/>
                <w:sz w:val="17"/>
              </w:rPr>
              <w:t>Definition</w:t>
            </w:r>
          </w:p>
        </w:tc>
      </w:tr>
      <w:tr w:rsidR="00861EA4" w14:paraId="4AA50F97" w14:textId="77777777" w:rsidTr="00F6083E">
        <w:trPr>
          <w:cantSplit/>
          <w:jc w:val="center"/>
        </w:trPr>
        <w:tc>
          <w:tcPr>
            <w:tcW w:w="3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4530F27" w14:textId="77777777" w:rsidR="00861EA4" w:rsidRDefault="00861EA4" w:rsidP="00F6083E">
            <w:pPr>
              <w:spacing w:after="0"/>
            </w:pPr>
            <w:r>
              <w:rPr>
                <w:color w:val="000000"/>
                <w:sz w:val="16"/>
              </w:rPr>
              <w:t>Historical value block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1792FDF" w14:textId="77777777" w:rsidR="00861EA4" w:rsidRDefault="00861EA4" w:rsidP="00F6083E">
            <w:pPr>
              <w:spacing w:after="0"/>
              <w:jc w:val="center"/>
            </w:pPr>
            <w:r>
              <w:rPr>
                <w:color w:val="000000"/>
                <w:sz w:val="16"/>
              </w:rPr>
              <w:t>4 x V</w:t>
            </w:r>
          </w:p>
        </w:tc>
        <w:tc>
          <w:tcPr>
            <w:tcW w:w="9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12E5CA5" w14:textId="77777777" w:rsidR="00861EA4" w:rsidRDefault="00861EA4" w:rsidP="00F6083E">
            <w:pPr>
              <w:spacing w:after="0"/>
            </w:pPr>
            <w:r>
              <w:rPr>
                <w:color w:val="000000"/>
                <w:sz w:val="16"/>
              </w:rPr>
              <w:t>Four observed chronological history positions, each represented in the common transformed feature space</w:t>
            </w:r>
          </w:p>
        </w:tc>
      </w:tr>
      <w:tr w:rsidR="00861EA4" w14:paraId="07841BD7" w14:textId="77777777" w:rsidTr="00F6083E">
        <w:trPr>
          <w:cantSplit/>
          <w:jc w:val="center"/>
        </w:trPr>
        <w:tc>
          <w:tcPr>
            <w:tcW w:w="3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953F20B" w14:textId="77777777" w:rsidR="00861EA4" w:rsidRDefault="00861EA4" w:rsidP="00F6083E">
            <w:pPr>
              <w:spacing w:after="0"/>
            </w:pPr>
            <w:r>
              <w:rPr>
                <w:color w:val="000000"/>
                <w:sz w:val="16"/>
              </w:rPr>
              <w:t>Schema-domain block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4794FD5" w14:textId="77777777" w:rsidR="00861EA4" w:rsidRDefault="00861EA4" w:rsidP="00F6083E">
            <w:pPr>
              <w:spacing w:after="0"/>
              <w:jc w:val="center"/>
            </w:pPr>
            <w:r>
              <w:rPr>
                <w:color w:val="000000"/>
                <w:sz w:val="16"/>
              </w:rPr>
              <w:t>4 x 8 = 32</w:t>
            </w:r>
          </w:p>
        </w:tc>
        <w:tc>
          <w:tcPr>
            <w:tcW w:w="9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CF8954B" w14:textId="77777777" w:rsidR="00861EA4" w:rsidRDefault="00861EA4" w:rsidP="00F6083E">
            <w:pPr>
              <w:spacing w:after="0"/>
            </w:pPr>
            <w:r>
              <w:rPr>
                <w:color w:val="000000"/>
                <w:sz w:val="16"/>
              </w:rPr>
              <w:t>Eight-domain structural-availability summary for each observed history position</w:t>
            </w:r>
          </w:p>
        </w:tc>
      </w:tr>
      <w:tr w:rsidR="00861EA4" w14:paraId="50B9C88C" w14:textId="77777777" w:rsidTr="00F6083E">
        <w:trPr>
          <w:cantSplit/>
          <w:jc w:val="center"/>
        </w:trPr>
        <w:tc>
          <w:tcPr>
            <w:tcW w:w="3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22CC66B" w14:textId="77777777" w:rsidR="00861EA4" w:rsidRDefault="00861EA4" w:rsidP="00F6083E">
            <w:pPr>
              <w:spacing w:after="0"/>
            </w:pPr>
            <w:r>
              <w:rPr>
                <w:color w:val="000000"/>
                <w:sz w:val="16"/>
              </w:rPr>
              <w:t>Observed-position mask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AC4E35E" w14:textId="77777777" w:rsidR="00861EA4" w:rsidRDefault="00861EA4" w:rsidP="00F6083E">
            <w:pPr>
              <w:spacing w:after="0"/>
              <w:jc w:val="center"/>
            </w:pPr>
            <w:r>
              <w:rPr>
                <w:color w:val="000000"/>
                <w:sz w:val="16"/>
              </w:rPr>
              <w:t>4</w:t>
            </w:r>
          </w:p>
        </w:tc>
        <w:tc>
          <w:tcPr>
            <w:tcW w:w="9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E536797" w14:textId="77777777" w:rsidR="00861EA4" w:rsidRDefault="00861EA4" w:rsidP="00F6083E">
            <w:pPr>
              <w:spacing w:after="0"/>
            </w:pPr>
            <w:r>
              <w:rPr>
                <w:color w:val="000000"/>
                <w:sz w:val="16"/>
              </w:rPr>
              <w:t>Indicates which of the four history positions are occupied</w:t>
            </w:r>
          </w:p>
        </w:tc>
      </w:tr>
      <w:tr w:rsidR="00861EA4" w14:paraId="005C477C" w14:textId="77777777" w:rsidTr="00F6083E">
        <w:trPr>
          <w:cantSplit/>
          <w:jc w:val="center"/>
        </w:trPr>
        <w:tc>
          <w:tcPr>
            <w:tcW w:w="3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24F81A6" w14:textId="77777777" w:rsidR="00861EA4" w:rsidRDefault="00861EA4" w:rsidP="00F6083E">
            <w:pPr>
              <w:spacing w:after="0"/>
            </w:pPr>
            <w:r>
              <w:rPr>
                <w:color w:val="000000"/>
                <w:sz w:val="16"/>
              </w:rPr>
              <w:t>Inter-observation elapsed-time block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F2D682A" w14:textId="77777777" w:rsidR="00861EA4" w:rsidRDefault="00861EA4" w:rsidP="00F6083E">
            <w:pPr>
              <w:spacing w:after="0"/>
              <w:jc w:val="center"/>
            </w:pPr>
            <w:r>
              <w:rPr>
                <w:color w:val="000000"/>
                <w:sz w:val="16"/>
              </w:rPr>
              <w:t>4</w:t>
            </w:r>
          </w:p>
        </w:tc>
        <w:tc>
          <w:tcPr>
            <w:tcW w:w="9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C01E934" w14:textId="77777777" w:rsidR="00861EA4" w:rsidRDefault="00861EA4" w:rsidP="00F6083E">
            <w:pPr>
              <w:spacing w:after="0"/>
            </w:pPr>
            <w:r>
              <w:rPr>
                <w:color w:val="000000"/>
                <w:sz w:val="16"/>
              </w:rPr>
              <w:t>Previous-observation interval in years divided by 5 for each occupied history position</w:t>
            </w:r>
          </w:p>
        </w:tc>
      </w:tr>
      <w:tr w:rsidR="00861EA4" w14:paraId="65884769" w14:textId="77777777" w:rsidTr="00F6083E">
        <w:trPr>
          <w:cantSplit/>
          <w:jc w:val="center"/>
        </w:trPr>
        <w:tc>
          <w:tcPr>
            <w:tcW w:w="3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F2F207C" w14:textId="77777777" w:rsidR="00861EA4" w:rsidRDefault="00861EA4" w:rsidP="00F6083E">
            <w:pPr>
              <w:spacing w:after="0"/>
            </w:pPr>
            <w:r>
              <w:rPr>
                <w:color w:val="000000"/>
                <w:sz w:val="16"/>
              </w:rPr>
              <w:t>Target-wave one-hot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DFE16FA" w14:textId="77777777" w:rsidR="00861EA4" w:rsidRDefault="00861EA4" w:rsidP="00F6083E">
            <w:pPr>
              <w:spacing w:after="0"/>
              <w:jc w:val="center"/>
            </w:pPr>
            <w:r>
              <w:rPr>
                <w:color w:val="000000"/>
                <w:sz w:val="16"/>
              </w:rPr>
              <w:t>4</w:t>
            </w:r>
          </w:p>
        </w:tc>
        <w:tc>
          <w:tcPr>
            <w:tcW w:w="9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7C46CA2" w14:textId="77777777" w:rsidR="00861EA4" w:rsidRDefault="00861EA4" w:rsidP="00F6083E">
            <w:pPr>
              <w:spacing w:after="0"/>
            </w:pPr>
            <w:r>
              <w:rPr>
                <w:color w:val="000000"/>
                <w:sz w:val="16"/>
              </w:rPr>
              <w:t>Target wave among 2013, 2015, 2018 and 2020</w:t>
            </w:r>
          </w:p>
        </w:tc>
      </w:tr>
      <w:tr w:rsidR="00861EA4" w14:paraId="0E244569" w14:textId="77777777" w:rsidTr="00F6083E">
        <w:trPr>
          <w:cantSplit/>
          <w:jc w:val="center"/>
        </w:trPr>
        <w:tc>
          <w:tcPr>
            <w:tcW w:w="3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82868B4" w14:textId="77777777" w:rsidR="00861EA4" w:rsidRDefault="00861EA4" w:rsidP="00F6083E">
            <w:pPr>
              <w:spacing w:after="0"/>
            </w:pPr>
            <w:r>
              <w:rPr>
                <w:color w:val="000000"/>
                <w:sz w:val="16"/>
              </w:rPr>
              <w:t>Prediction-gap scalar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14587E7" w14:textId="77777777" w:rsidR="00861EA4" w:rsidRDefault="00861EA4" w:rsidP="00F6083E">
            <w:pPr>
              <w:spacing w:after="0"/>
              <w:jc w:val="center"/>
            </w:pPr>
            <w:r>
              <w:rPr>
                <w:color w:val="000000"/>
                <w:sz w:val="16"/>
              </w:rPr>
              <w:t>1</w:t>
            </w:r>
          </w:p>
        </w:tc>
        <w:tc>
          <w:tcPr>
            <w:tcW w:w="9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37B5978" w14:textId="77777777" w:rsidR="00861EA4" w:rsidRDefault="00861EA4" w:rsidP="00F6083E">
            <w:pPr>
              <w:spacing w:after="0"/>
            </w:pPr>
            <w:r>
              <w:rPr>
                <w:color w:val="000000"/>
                <w:sz w:val="16"/>
              </w:rPr>
              <w:t>Target minus source interval in years divided by 5</w:t>
            </w:r>
          </w:p>
        </w:tc>
      </w:tr>
      <w:tr w:rsidR="00861EA4" w14:paraId="7118682E" w14:textId="77777777" w:rsidTr="00F6083E">
        <w:trPr>
          <w:cantSplit/>
          <w:jc w:val="center"/>
        </w:trPr>
        <w:tc>
          <w:tcPr>
            <w:tcW w:w="3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08792E8" w14:textId="77777777" w:rsidR="00861EA4" w:rsidRDefault="00861EA4" w:rsidP="00F6083E">
            <w:pPr>
              <w:spacing w:after="0"/>
            </w:pPr>
            <w:r>
              <w:rPr>
                <w:color w:val="000000"/>
                <w:sz w:val="16"/>
              </w:rPr>
              <w:t>Final dimension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C1B85E2" w14:textId="77777777" w:rsidR="00861EA4" w:rsidRDefault="00861EA4" w:rsidP="00F6083E">
            <w:pPr>
              <w:spacing w:after="0"/>
              <w:jc w:val="center"/>
            </w:pPr>
            <w:r>
              <w:rPr>
                <w:color w:val="000000"/>
                <w:sz w:val="16"/>
              </w:rPr>
              <w:t>4V + 45 = 409</w:t>
            </w:r>
          </w:p>
        </w:tc>
        <w:tc>
          <w:tcPr>
            <w:tcW w:w="9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6EBDA0A" w14:textId="77777777" w:rsidR="00861EA4" w:rsidRDefault="00861EA4" w:rsidP="00F6083E">
            <w:pPr>
              <w:spacing w:after="0"/>
            </w:pPr>
            <w:r>
              <w:rPr>
                <w:color w:val="000000"/>
                <w:sz w:val="16"/>
              </w:rPr>
              <w:t>V=91 in the final keep_brain computational feature space</w:t>
            </w:r>
          </w:p>
        </w:tc>
      </w:tr>
      <w:tr w:rsidR="00861EA4" w14:paraId="15760694" w14:textId="77777777" w:rsidTr="00F6083E">
        <w:trPr>
          <w:cantSplit/>
          <w:jc w:val="center"/>
        </w:trPr>
        <w:tc>
          <w:tcPr>
            <w:tcW w:w="3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0618F8A" w14:textId="77777777" w:rsidR="00861EA4" w:rsidRDefault="00861EA4" w:rsidP="00F6083E">
            <w:pPr>
              <w:spacing w:after="0"/>
            </w:pPr>
            <w:r>
              <w:rPr>
                <w:color w:val="000000"/>
                <w:sz w:val="16"/>
              </w:rPr>
              <w:t>Padding rule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9CC9173" w14:textId="77777777" w:rsidR="00861EA4" w:rsidRDefault="00861EA4" w:rsidP="00F6083E">
            <w:pPr>
              <w:spacing w:after="0"/>
              <w:jc w:val="center"/>
            </w:pPr>
            <w:r>
              <w:rPr>
                <w:color w:val="000000"/>
                <w:sz w:val="16"/>
              </w:rPr>
              <w:t>-</w:t>
            </w:r>
          </w:p>
        </w:tc>
        <w:tc>
          <w:tcPr>
            <w:tcW w:w="9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7F4CD55" w14:textId="77777777" w:rsidR="00861EA4" w:rsidRDefault="00861EA4" w:rsidP="00F6083E">
            <w:pPr>
              <w:spacing w:after="0"/>
            </w:pPr>
            <w:r>
              <w:rPr>
                <w:color w:val="000000"/>
                <w:sz w:val="16"/>
              </w:rPr>
              <w:t>Unused history positions are zero padded and distinguished by the explicit position mask</w:t>
            </w:r>
          </w:p>
        </w:tc>
      </w:tr>
      <w:tr w:rsidR="00861EA4" w14:paraId="106668C6" w14:textId="77777777" w:rsidTr="00F6083E">
        <w:trPr>
          <w:cantSplit/>
          <w:jc w:val="center"/>
        </w:trPr>
        <w:tc>
          <w:tcPr>
            <w:tcW w:w="3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BE7274A" w14:textId="77777777" w:rsidR="00861EA4" w:rsidRDefault="00861EA4" w:rsidP="00F6083E">
            <w:pPr>
              <w:spacing w:after="0"/>
            </w:pPr>
            <w:r>
              <w:rPr>
                <w:color w:val="000000"/>
                <w:sz w:val="16"/>
              </w:rPr>
              <w:t>Temporal ordering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DDB45AF" w14:textId="77777777" w:rsidR="00861EA4" w:rsidRDefault="00861EA4" w:rsidP="00F6083E">
            <w:pPr>
              <w:spacing w:after="0"/>
              <w:jc w:val="center"/>
            </w:pPr>
            <w:r>
              <w:rPr>
                <w:color w:val="000000"/>
                <w:sz w:val="16"/>
              </w:rPr>
              <w:t>-</w:t>
            </w:r>
          </w:p>
        </w:tc>
        <w:tc>
          <w:tcPr>
            <w:tcW w:w="9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00D1189" w14:textId="77777777" w:rsidR="00861EA4" w:rsidRDefault="00861EA4" w:rsidP="00F6083E">
            <w:pPr>
              <w:spacing w:after="0"/>
            </w:pPr>
            <w:r>
              <w:rPr>
                <w:color w:val="000000"/>
                <w:sz w:val="16"/>
              </w:rPr>
              <w:t>History is stored in observed chronological sequence order; no synthetic intermediate health states are generated</w:t>
            </w:r>
          </w:p>
        </w:tc>
      </w:tr>
    </w:tbl>
    <w:p w14:paraId="43CE29A8" w14:textId="77777777" w:rsidR="00861EA4" w:rsidRDefault="00861EA4" w:rsidP="00861EA4">
      <w:pPr>
        <w:keepNext/>
        <w:spacing w:before="100"/>
      </w:pPr>
      <w:r>
        <w:rPr>
          <w:b/>
          <w:color w:val="000000"/>
          <w:sz w:val="21"/>
        </w:rPr>
        <w:t>Panel C. Local, Global and tree-contribution trajectory profiles</w:t>
      </w:r>
    </w:p>
    <w:tbl>
      <w:tblPr>
        <w:tblStyle w:val="a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528"/>
        <w:gridCol w:w="1800"/>
        <w:gridCol w:w="9504"/>
      </w:tblGrid>
      <w:tr w:rsidR="00861EA4" w14:paraId="72D90E27" w14:textId="77777777" w:rsidTr="00F6083E">
        <w:trPr>
          <w:tblHeader/>
          <w:jc w:val="center"/>
        </w:trPr>
        <w:tc>
          <w:tcPr>
            <w:tcW w:w="3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720DC3A" w14:textId="77777777" w:rsidR="00861EA4" w:rsidRDefault="00861EA4" w:rsidP="00F6083E">
            <w:pPr>
              <w:spacing w:after="0"/>
            </w:pPr>
            <w:r>
              <w:rPr>
                <w:b/>
                <w:color w:val="000000"/>
                <w:sz w:val="16"/>
              </w:rPr>
              <w:t>Representation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2AD8EAA" w14:textId="77777777" w:rsidR="00861EA4" w:rsidRDefault="00861EA4" w:rsidP="00F6083E">
            <w:pPr>
              <w:spacing w:after="0"/>
              <w:jc w:val="center"/>
            </w:pPr>
            <w:r>
              <w:rPr>
                <w:b/>
                <w:color w:val="000000"/>
                <w:sz w:val="16"/>
              </w:rPr>
              <w:t>Dimension</w:t>
            </w:r>
          </w:p>
        </w:tc>
        <w:tc>
          <w:tcPr>
            <w:tcW w:w="9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746D151" w14:textId="77777777" w:rsidR="00861EA4" w:rsidRDefault="00861EA4" w:rsidP="00F6083E">
            <w:pPr>
              <w:spacing w:after="0"/>
            </w:pPr>
            <w:r>
              <w:rPr>
                <w:b/>
                <w:color w:val="000000"/>
                <w:sz w:val="16"/>
              </w:rPr>
              <w:t>Definition</w:t>
            </w:r>
          </w:p>
        </w:tc>
      </w:tr>
      <w:tr w:rsidR="00861EA4" w14:paraId="4FFEF042" w14:textId="77777777" w:rsidTr="00F6083E">
        <w:trPr>
          <w:cantSplit/>
          <w:jc w:val="center"/>
        </w:trPr>
        <w:tc>
          <w:tcPr>
            <w:tcW w:w="3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C00E695" w14:textId="77777777" w:rsidR="00861EA4" w:rsidRDefault="00861EA4" w:rsidP="00F6083E">
            <w:pPr>
              <w:spacing w:after="0"/>
            </w:pPr>
            <w:r>
              <w:rPr>
                <w:color w:val="000000"/>
                <w:sz w:val="16"/>
              </w:rPr>
              <w:t>Local raw profile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99A91B6" w14:textId="77777777" w:rsidR="00861EA4" w:rsidRDefault="00861EA4" w:rsidP="00F6083E">
            <w:pPr>
              <w:spacing w:after="0"/>
              <w:jc w:val="center"/>
            </w:pPr>
            <w:r>
              <w:rPr>
                <w:color w:val="000000"/>
                <w:sz w:val="16"/>
              </w:rPr>
              <w:t>380</w:t>
            </w:r>
          </w:p>
        </w:tc>
        <w:tc>
          <w:tcPr>
            <w:tcW w:w="9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9D4B3B4" w14:textId="77777777" w:rsidR="00861EA4" w:rsidRDefault="00861EA4" w:rsidP="00F6083E">
            <w:pPr>
              <w:spacing w:after="0"/>
            </w:pPr>
            <w:r>
              <w:rPr>
                <w:color w:val="000000"/>
                <w:sz w:val="16"/>
              </w:rPr>
              <w:t>[current values, previous values, signed difference, absolute difference, current 8-domain schema summary, previous 8-domain schema summary] = 4 x 91 + 16</w:t>
            </w:r>
          </w:p>
        </w:tc>
      </w:tr>
      <w:tr w:rsidR="00861EA4" w14:paraId="02C9A35C" w14:textId="77777777" w:rsidTr="00F6083E">
        <w:trPr>
          <w:cantSplit/>
          <w:jc w:val="center"/>
        </w:trPr>
        <w:tc>
          <w:tcPr>
            <w:tcW w:w="3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253F516" w14:textId="77777777" w:rsidR="00861EA4" w:rsidRDefault="00861EA4" w:rsidP="00F6083E">
            <w:pPr>
              <w:spacing w:after="0"/>
            </w:pPr>
            <w:r>
              <w:rPr>
                <w:color w:val="000000"/>
                <w:sz w:val="16"/>
              </w:rPr>
              <w:t>Local projection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9EE100D" w14:textId="77777777" w:rsidR="00861EA4" w:rsidRDefault="00861EA4" w:rsidP="00F6083E">
            <w:pPr>
              <w:spacing w:after="0"/>
              <w:jc w:val="center"/>
            </w:pPr>
            <w:r>
              <w:rPr>
                <w:color w:val="000000"/>
                <w:sz w:val="16"/>
              </w:rPr>
              <w:t>32</w:t>
            </w:r>
          </w:p>
        </w:tc>
        <w:tc>
          <w:tcPr>
            <w:tcW w:w="9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CEAB25E" w14:textId="77777777" w:rsidR="00861EA4" w:rsidRDefault="00861EA4" w:rsidP="00F6083E">
            <w:pPr>
              <w:spacing w:after="0"/>
            </w:pPr>
            <w:r>
              <w:rPr>
                <w:color w:val="000000"/>
                <w:sz w:val="16"/>
              </w:rPr>
              <w:t>TruncatedSVD fit on the outer training set only, followed by L2 normalization</w:t>
            </w:r>
          </w:p>
        </w:tc>
      </w:tr>
      <w:tr w:rsidR="00861EA4" w14:paraId="39FB16B0" w14:textId="77777777" w:rsidTr="00F6083E">
        <w:trPr>
          <w:cantSplit/>
          <w:jc w:val="center"/>
        </w:trPr>
        <w:tc>
          <w:tcPr>
            <w:tcW w:w="3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C8CA06B" w14:textId="77777777" w:rsidR="00861EA4" w:rsidRDefault="00861EA4" w:rsidP="00F6083E">
            <w:pPr>
              <w:spacing w:after="0"/>
            </w:pPr>
            <w:r>
              <w:rPr>
                <w:color w:val="000000"/>
                <w:sz w:val="16"/>
              </w:rPr>
              <w:t>Global raw profile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9F2F1DB" w14:textId="77777777" w:rsidR="00861EA4" w:rsidRDefault="00861EA4" w:rsidP="00F6083E">
            <w:pPr>
              <w:spacing w:after="0"/>
              <w:jc w:val="center"/>
            </w:pPr>
            <w:r>
              <w:rPr>
                <w:color w:val="000000"/>
                <w:sz w:val="16"/>
              </w:rPr>
              <w:t>380</w:t>
            </w:r>
          </w:p>
        </w:tc>
        <w:tc>
          <w:tcPr>
            <w:tcW w:w="9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83525E1" w14:textId="77777777" w:rsidR="00861EA4" w:rsidRDefault="00861EA4" w:rsidP="00F6083E">
            <w:pPr>
              <w:spacing w:after="0"/>
            </w:pPr>
            <w:r>
              <w:rPr>
                <w:color w:val="000000"/>
                <w:sz w:val="16"/>
              </w:rPr>
              <w:t>[last values, historical mean, historical SD, first-to-last slope over actual elapsed time, mean 8-domain schema summary, SD 8-domain schema summary]</w:t>
            </w:r>
          </w:p>
        </w:tc>
      </w:tr>
      <w:tr w:rsidR="00861EA4" w14:paraId="54124734" w14:textId="77777777" w:rsidTr="00F6083E">
        <w:trPr>
          <w:cantSplit/>
          <w:jc w:val="center"/>
        </w:trPr>
        <w:tc>
          <w:tcPr>
            <w:tcW w:w="3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0A22ABD" w14:textId="77777777" w:rsidR="00861EA4" w:rsidRDefault="00861EA4" w:rsidP="00F6083E">
            <w:pPr>
              <w:spacing w:after="0"/>
            </w:pPr>
            <w:r>
              <w:rPr>
                <w:color w:val="000000"/>
                <w:sz w:val="16"/>
              </w:rPr>
              <w:t>Global projection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84E7578" w14:textId="77777777" w:rsidR="00861EA4" w:rsidRDefault="00861EA4" w:rsidP="00F6083E">
            <w:pPr>
              <w:spacing w:after="0"/>
              <w:jc w:val="center"/>
            </w:pPr>
            <w:r>
              <w:rPr>
                <w:color w:val="000000"/>
                <w:sz w:val="16"/>
              </w:rPr>
              <w:t>32</w:t>
            </w:r>
          </w:p>
        </w:tc>
        <w:tc>
          <w:tcPr>
            <w:tcW w:w="9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4FD4A26" w14:textId="77777777" w:rsidR="00861EA4" w:rsidRDefault="00861EA4" w:rsidP="00F6083E">
            <w:pPr>
              <w:spacing w:after="0"/>
            </w:pPr>
            <w:r>
              <w:rPr>
                <w:color w:val="000000"/>
                <w:sz w:val="16"/>
              </w:rPr>
              <w:t>TruncatedSVD fit on the outer training set only, followed by L2 normalization</w:t>
            </w:r>
          </w:p>
        </w:tc>
      </w:tr>
      <w:tr w:rsidR="00861EA4" w14:paraId="644DA12F" w14:textId="77777777" w:rsidTr="00F6083E">
        <w:trPr>
          <w:cantSplit/>
          <w:jc w:val="center"/>
        </w:trPr>
        <w:tc>
          <w:tcPr>
            <w:tcW w:w="3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C4286F5" w14:textId="77777777" w:rsidR="00861EA4" w:rsidRDefault="00861EA4" w:rsidP="00F6083E">
            <w:pPr>
              <w:spacing w:after="0"/>
            </w:pPr>
            <w:r>
              <w:rPr>
                <w:color w:val="000000"/>
                <w:sz w:val="16"/>
              </w:rPr>
              <w:t>Tree-contribution raw profile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F404283" w14:textId="77777777" w:rsidR="00861EA4" w:rsidRDefault="00861EA4" w:rsidP="00F6083E">
            <w:pPr>
              <w:spacing w:after="0"/>
              <w:jc w:val="center"/>
            </w:pPr>
            <w:r>
              <w:rPr>
                <w:color w:val="000000"/>
                <w:sz w:val="16"/>
              </w:rPr>
              <w:t>409</w:t>
            </w:r>
          </w:p>
        </w:tc>
        <w:tc>
          <w:tcPr>
            <w:tcW w:w="9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F448FCD" w14:textId="77777777" w:rsidR="00861EA4" w:rsidRDefault="00861EA4" w:rsidP="00F6083E">
            <w:pPr>
              <w:spacing w:after="0"/>
            </w:pPr>
            <w:r>
              <w:rPr>
                <w:color w:val="000000"/>
                <w:sz w:val="16"/>
              </w:rPr>
              <w:t>Approximate XGBoost contribution vector from the structured tree input; pred_contribs=True, approx_contribs=True; bias term excluded</w:t>
            </w:r>
          </w:p>
        </w:tc>
      </w:tr>
      <w:tr w:rsidR="00861EA4" w14:paraId="27FA4A47" w14:textId="77777777" w:rsidTr="00F6083E">
        <w:trPr>
          <w:cantSplit/>
          <w:jc w:val="center"/>
        </w:trPr>
        <w:tc>
          <w:tcPr>
            <w:tcW w:w="3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12D6FA1" w14:textId="77777777" w:rsidR="00861EA4" w:rsidRDefault="00861EA4" w:rsidP="00F6083E">
            <w:pPr>
              <w:spacing w:after="0"/>
            </w:pPr>
            <w:r>
              <w:rPr>
                <w:color w:val="000000"/>
                <w:sz w:val="16"/>
              </w:rPr>
              <w:t>Tree-contribution projection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7202804" w14:textId="77777777" w:rsidR="00861EA4" w:rsidRDefault="00861EA4" w:rsidP="00F6083E">
            <w:pPr>
              <w:spacing w:after="0"/>
              <w:jc w:val="center"/>
            </w:pPr>
            <w:r>
              <w:rPr>
                <w:color w:val="000000"/>
                <w:sz w:val="16"/>
              </w:rPr>
              <w:t>32</w:t>
            </w:r>
          </w:p>
        </w:tc>
        <w:tc>
          <w:tcPr>
            <w:tcW w:w="9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7ABE197" w14:textId="77777777" w:rsidR="00861EA4" w:rsidRDefault="00861EA4" w:rsidP="00F6083E">
            <w:pPr>
              <w:spacing w:after="0"/>
            </w:pPr>
            <w:r>
              <w:rPr>
                <w:color w:val="000000"/>
                <w:sz w:val="16"/>
              </w:rPr>
              <w:t>Training contribution vectors are household-grouped OOF; validation/test contributions come from XGBoost refit on the full outer training set; training-only TruncatedSVD + L2 normalization</w:t>
            </w:r>
          </w:p>
        </w:tc>
      </w:tr>
      <w:tr w:rsidR="00861EA4" w14:paraId="5B150887" w14:textId="77777777" w:rsidTr="00F6083E">
        <w:trPr>
          <w:cantSplit/>
          <w:jc w:val="center"/>
        </w:trPr>
        <w:tc>
          <w:tcPr>
            <w:tcW w:w="3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8005943" w14:textId="77777777" w:rsidR="00861EA4" w:rsidRDefault="00861EA4" w:rsidP="00F6083E">
            <w:pPr>
              <w:spacing w:after="0"/>
            </w:pPr>
            <w:r>
              <w:rPr>
                <w:color w:val="000000"/>
                <w:sz w:val="16"/>
              </w:rPr>
              <w:t>SVD configuration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06D4684" w14:textId="77777777" w:rsidR="00861EA4" w:rsidRDefault="00861EA4" w:rsidP="00F6083E">
            <w:pPr>
              <w:spacing w:after="0"/>
              <w:jc w:val="center"/>
            </w:pPr>
            <w:r>
              <w:rPr>
                <w:color w:val="000000"/>
                <w:sz w:val="16"/>
              </w:rPr>
              <w:t>32 requested</w:t>
            </w:r>
          </w:p>
        </w:tc>
        <w:tc>
          <w:tcPr>
            <w:tcW w:w="9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B37145E" w14:textId="77777777" w:rsidR="00861EA4" w:rsidRPr="00DE0FE9" w:rsidRDefault="00861EA4" w:rsidP="00F6083E">
            <w:pPr>
              <w:spacing w:after="0"/>
              <w:rPr>
                <w:rFonts w:eastAsia="宋体"/>
                <w:color w:val="000000"/>
                <w:sz w:val="16"/>
                <w:lang w:eastAsia="zh-CN"/>
              </w:rPr>
            </w:pPr>
            <w:r>
              <w:rPr>
                <w:color w:val="000000"/>
                <w:sz w:val="16"/>
              </w:rPr>
              <w:t>TruncatedSVD, randomized algorithm, n_iter=5, repeat-specific random seed; component count capped by available matrix rank</w:t>
            </w:r>
          </w:p>
        </w:tc>
      </w:tr>
    </w:tbl>
    <w:p w14:paraId="50F50D97" w14:textId="77777777" w:rsidR="00861EA4" w:rsidRDefault="00861EA4" w:rsidP="00861EA4">
      <w:pPr>
        <w:keepNext/>
        <w:spacing w:before="100"/>
      </w:pPr>
      <w:r>
        <w:rPr>
          <w:b/>
          <w:color w:val="000000"/>
          <w:sz w:val="21"/>
        </w:rPr>
        <w:lastRenderedPageBreak/>
        <w:t>Panel D. Exact 12-dimensional time / wave context</w:t>
      </w:r>
    </w:p>
    <w:tbl>
      <w:tblPr>
        <w:tblStyle w:val="a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816"/>
        <w:gridCol w:w="1728"/>
        <w:gridCol w:w="9288"/>
      </w:tblGrid>
      <w:tr w:rsidR="00861EA4" w14:paraId="4D714C91" w14:textId="77777777" w:rsidTr="00F6083E">
        <w:trPr>
          <w:tblHeader/>
          <w:jc w:val="center"/>
        </w:trPr>
        <w:tc>
          <w:tcPr>
            <w:tcW w:w="3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4173EEF" w14:textId="77777777" w:rsidR="00861EA4" w:rsidRDefault="00861EA4" w:rsidP="00F6083E">
            <w:pPr>
              <w:spacing w:after="0"/>
            </w:pPr>
            <w:r>
              <w:rPr>
                <w:b/>
                <w:color w:val="000000"/>
                <w:sz w:val="17"/>
              </w:rPr>
              <w:t>Term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AD631EF" w14:textId="77777777" w:rsidR="00861EA4" w:rsidRDefault="00861EA4" w:rsidP="00F6083E">
            <w:pPr>
              <w:spacing w:after="0"/>
              <w:jc w:val="center"/>
            </w:pPr>
            <w:r>
              <w:rPr>
                <w:b/>
                <w:color w:val="000000"/>
                <w:sz w:val="17"/>
              </w:rPr>
              <w:t>Dimension</w:t>
            </w:r>
          </w:p>
        </w:tc>
        <w:tc>
          <w:tcPr>
            <w:tcW w:w="9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646993B" w14:textId="77777777" w:rsidR="00861EA4" w:rsidRDefault="00861EA4" w:rsidP="00F6083E">
            <w:pPr>
              <w:spacing w:after="0"/>
            </w:pPr>
            <w:r>
              <w:rPr>
                <w:b/>
                <w:color w:val="000000"/>
                <w:sz w:val="17"/>
              </w:rPr>
              <w:t>Definition</w:t>
            </w:r>
          </w:p>
        </w:tc>
      </w:tr>
      <w:tr w:rsidR="00861EA4" w14:paraId="159B82D8" w14:textId="77777777" w:rsidTr="00F6083E">
        <w:trPr>
          <w:cantSplit/>
          <w:jc w:val="center"/>
        </w:trPr>
        <w:tc>
          <w:tcPr>
            <w:tcW w:w="3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E93323E" w14:textId="77777777" w:rsidR="00861EA4" w:rsidRDefault="00861EA4" w:rsidP="00F6083E">
            <w:pPr>
              <w:spacing w:after="0"/>
            </w:pPr>
            <w:r>
              <w:rPr>
                <w:color w:val="000000"/>
                <w:sz w:val="16"/>
              </w:rPr>
              <w:t>History length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FFB26A7" w14:textId="77777777" w:rsidR="00861EA4" w:rsidRDefault="00861EA4" w:rsidP="00F6083E">
            <w:pPr>
              <w:spacing w:after="0"/>
              <w:jc w:val="center"/>
            </w:pPr>
            <w:r>
              <w:rPr>
                <w:color w:val="000000"/>
                <w:sz w:val="16"/>
              </w:rPr>
              <w:t>1</w:t>
            </w:r>
          </w:p>
        </w:tc>
        <w:tc>
          <w:tcPr>
            <w:tcW w:w="9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1069C00" w14:textId="77777777" w:rsidR="00861EA4" w:rsidRDefault="00861EA4" w:rsidP="00F6083E">
            <w:pPr>
              <w:spacing w:after="0"/>
            </w:pPr>
            <w:r>
              <w:rPr>
                <w:color w:val="000000"/>
                <w:sz w:val="16"/>
              </w:rPr>
              <w:t>(number of observed history waves) / 4</w:t>
            </w:r>
          </w:p>
        </w:tc>
      </w:tr>
      <w:tr w:rsidR="00861EA4" w14:paraId="1C646D78" w14:textId="77777777" w:rsidTr="00F6083E">
        <w:trPr>
          <w:cantSplit/>
          <w:jc w:val="center"/>
        </w:trPr>
        <w:tc>
          <w:tcPr>
            <w:tcW w:w="3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9F75FF4" w14:textId="77777777" w:rsidR="00861EA4" w:rsidRDefault="00861EA4" w:rsidP="00F6083E">
            <w:pPr>
              <w:spacing w:after="0"/>
            </w:pPr>
            <w:r>
              <w:rPr>
                <w:color w:val="000000"/>
                <w:sz w:val="16"/>
              </w:rPr>
              <w:t>Prediction gap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228D20E" w14:textId="77777777" w:rsidR="00861EA4" w:rsidRDefault="00861EA4" w:rsidP="00F6083E">
            <w:pPr>
              <w:spacing w:after="0"/>
              <w:jc w:val="center"/>
            </w:pPr>
            <w:r>
              <w:rPr>
                <w:color w:val="000000"/>
                <w:sz w:val="16"/>
              </w:rPr>
              <w:t>1</w:t>
            </w:r>
          </w:p>
        </w:tc>
        <w:tc>
          <w:tcPr>
            <w:tcW w:w="9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30F48B1" w14:textId="77777777" w:rsidR="00861EA4" w:rsidRDefault="00861EA4" w:rsidP="00F6083E">
            <w:pPr>
              <w:spacing w:after="0"/>
            </w:pPr>
            <w:r>
              <w:rPr>
                <w:color w:val="000000"/>
                <w:sz w:val="16"/>
              </w:rPr>
              <w:t>(target year - source year) / 5</w:t>
            </w:r>
          </w:p>
        </w:tc>
      </w:tr>
      <w:tr w:rsidR="00861EA4" w14:paraId="000270BB" w14:textId="77777777" w:rsidTr="00F6083E">
        <w:trPr>
          <w:cantSplit/>
          <w:jc w:val="center"/>
        </w:trPr>
        <w:tc>
          <w:tcPr>
            <w:tcW w:w="3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3C84CCA" w14:textId="77777777" w:rsidR="00861EA4" w:rsidRDefault="00861EA4" w:rsidP="00F6083E">
            <w:pPr>
              <w:spacing w:after="0"/>
            </w:pPr>
            <w:r>
              <w:rPr>
                <w:color w:val="000000"/>
                <w:sz w:val="16"/>
              </w:rPr>
              <w:t>History span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636C410" w14:textId="77777777" w:rsidR="00861EA4" w:rsidRDefault="00861EA4" w:rsidP="00F6083E">
            <w:pPr>
              <w:spacing w:after="0"/>
              <w:jc w:val="center"/>
            </w:pPr>
            <w:r>
              <w:rPr>
                <w:color w:val="000000"/>
                <w:sz w:val="16"/>
              </w:rPr>
              <w:t>1</w:t>
            </w:r>
          </w:p>
        </w:tc>
        <w:tc>
          <w:tcPr>
            <w:tcW w:w="9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E0C7C1E" w14:textId="77777777" w:rsidR="00861EA4" w:rsidRDefault="00861EA4" w:rsidP="00F6083E">
            <w:pPr>
              <w:spacing w:after="0"/>
            </w:pPr>
            <w:r>
              <w:rPr>
                <w:color w:val="000000"/>
                <w:sz w:val="16"/>
              </w:rPr>
              <w:t>(current source year - first source year) / 9</w:t>
            </w:r>
          </w:p>
        </w:tc>
      </w:tr>
      <w:tr w:rsidR="00861EA4" w14:paraId="6D8AFB1C" w14:textId="77777777" w:rsidTr="00F6083E">
        <w:trPr>
          <w:cantSplit/>
          <w:jc w:val="center"/>
        </w:trPr>
        <w:tc>
          <w:tcPr>
            <w:tcW w:w="3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8AB63A3" w14:textId="77777777" w:rsidR="00861EA4" w:rsidRDefault="00861EA4" w:rsidP="00F6083E">
            <w:pPr>
              <w:spacing w:after="0"/>
            </w:pPr>
            <w:r>
              <w:rPr>
                <w:color w:val="000000"/>
                <w:sz w:val="16"/>
              </w:rPr>
              <w:t>Previous elapsed gap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21A5CC6" w14:textId="77777777" w:rsidR="00861EA4" w:rsidRDefault="00861EA4" w:rsidP="00F6083E">
            <w:pPr>
              <w:spacing w:after="0"/>
              <w:jc w:val="center"/>
            </w:pPr>
            <w:r>
              <w:rPr>
                <w:color w:val="000000"/>
                <w:sz w:val="16"/>
              </w:rPr>
              <w:t>1</w:t>
            </w:r>
          </w:p>
        </w:tc>
        <w:tc>
          <w:tcPr>
            <w:tcW w:w="9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8660999" w14:textId="77777777" w:rsidR="00861EA4" w:rsidRDefault="00861EA4" w:rsidP="00F6083E">
            <w:pPr>
              <w:spacing w:after="0"/>
            </w:pPr>
            <w:r>
              <w:rPr>
                <w:color w:val="000000"/>
                <w:sz w:val="16"/>
              </w:rPr>
              <w:t>(current source year - immediately previous observed source year) / 5; zero for the first history position</w:t>
            </w:r>
          </w:p>
        </w:tc>
      </w:tr>
      <w:tr w:rsidR="00861EA4" w14:paraId="577CFA85" w14:textId="77777777" w:rsidTr="00F6083E">
        <w:trPr>
          <w:cantSplit/>
          <w:jc w:val="center"/>
        </w:trPr>
        <w:tc>
          <w:tcPr>
            <w:tcW w:w="3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7D05AC9" w14:textId="77777777" w:rsidR="00861EA4" w:rsidRDefault="00861EA4" w:rsidP="00F6083E">
            <w:pPr>
              <w:spacing w:after="0"/>
            </w:pPr>
            <w:r>
              <w:rPr>
                <w:color w:val="000000"/>
                <w:sz w:val="16"/>
              </w:rPr>
              <w:t>Source-wave one-hot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F377D00" w14:textId="77777777" w:rsidR="00861EA4" w:rsidRDefault="00861EA4" w:rsidP="00F6083E">
            <w:pPr>
              <w:spacing w:after="0"/>
              <w:jc w:val="center"/>
            </w:pPr>
            <w:r>
              <w:rPr>
                <w:color w:val="000000"/>
                <w:sz w:val="16"/>
              </w:rPr>
              <w:t>4</w:t>
            </w:r>
          </w:p>
        </w:tc>
        <w:tc>
          <w:tcPr>
            <w:tcW w:w="9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EC35ABD" w14:textId="77777777" w:rsidR="00861EA4" w:rsidRDefault="00861EA4" w:rsidP="00F6083E">
            <w:pPr>
              <w:spacing w:after="0"/>
            </w:pPr>
            <w:r>
              <w:rPr>
                <w:color w:val="000000"/>
                <w:sz w:val="16"/>
              </w:rPr>
              <w:t>2011, 2013, 2015, 2018</w:t>
            </w:r>
          </w:p>
        </w:tc>
      </w:tr>
      <w:tr w:rsidR="00861EA4" w14:paraId="0D126969" w14:textId="77777777" w:rsidTr="00F6083E">
        <w:trPr>
          <w:cantSplit/>
          <w:jc w:val="center"/>
        </w:trPr>
        <w:tc>
          <w:tcPr>
            <w:tcW w:w="3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0A3B5E0" w14:textId="77777777" w:rsidR="00861EA4" w:rsidRDefault="00861EA4" w:rsidP="00F6083E">
            <w:pPr>
              <w:spacing w:after="0"/>
            </w:pPr>
            <w:r>
              <w:rPr>
                <w:color w:val="000000"/>
                <w:sz w:val="16"/>
              </w:rPr>
              <w:t>Target-wave one-hot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385525A" w14:textId="77777777" w:rsidR="00861EA4" w:rsidRDefault="00861EA4" w:rsidP="00F6083E">
            <w:pPr>
              <w:spacing w:after="0"/>
              <w:jc w:val="center"/>
            </w:pPr>
            <w:r>
              <w:rPr>
                <w:color w:val="000000"/>
                <w:sz w:val="16"/>
              </w:rPr>
              <w:t>4</w:t>
            </w:r>
          </w:p>
        </w:tc>
        <w:tc>
          <w:tcPr>
            <w:tcW w:w="9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CB529D3" w14:textId="77777777" w:rsidR="00861EA4" w:rsidRDefault="00861EA4" w:rsidP="00F6083E">
            <w:pPr>
              <w:spacing w:after="0"/>
            </w:pPr>
            <w:r>
              <w:rPr>
                <w:color w:val="000000"/>
                <w:sz w:val="16"/>
              </w:rPr>
              <w:t>2013, 2015, 2018, 2020</w:t>
            </w:r>
          </w:p>
        </w:tc>
      </w:tr>
      <w:tr w:rsidR="00861EA4" w14:paraId="0C96183D" w14:textId="77777777" w:rsidTr="00F6083E">
        <w:trPr>
          <w:cantSplit/>
          <w:jc w:val="center"/>
        </w:trPr>
        <w:tc>
          <w:tcPr>
            <w:tcW w:w="3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66287E3" w14:textId="77777777" w:rsidR="00861EA4" w:rsidRDefault="00861EA4" w:rsidP="00F6083E">
            <w:pPr>
              <w:spacing w:after="0"/>
            </w:pPr>
            <w:r>
              <w:rPr>
                <w:color w:val="000000"/>
                <w:sz w:val="16"/>
              </w:rPr>
              <w:t>Total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D03BF6B" w14:textId="77777777" w:rsidR="00861EA4" w:rsidRDefault="00861EA4" w:rsidP="00F6083E">
            <w:pPr>
              <w:spacing w:after="0"/>
              <w:jc w:val="center"/>
            </w:pPr>
            <w:r>
              <w:rPr>
                <w:color w:val="000000"/>
                <w:sz w:val="16"/>
              </w:rPr>
              <w:t>12</w:t>
            </w:r>
          </w:p>
        </w:tc>
        <w:tc>
          <w:tcPr>
            <w:tcW w:w="9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3D34F4C" w14:textId="77777777" w:rsidR="00861EA4" w:rsidRDefault="00861EA4" w:rsidP="00F6083E">
            <w:pPr>
              <w:spacing w:after="0"/>
            </w:pPr>
            <w:r>
              <w:rPr>
                <w:color w:val="000000"/>
                <w:sz w:val="16"/>
              </w:rPr>
              <w:t>4 continuous descriptors + 8 wave indicators</w:t>
            </w:r>
          </w:p>
        </w:tc>
      </w:tr>
    </w:tbl>
    <w:p w14:paraId="752C98ED" w14:textId="77777777" w:rsidR="00861EA4" w:rsidRDefault="00861EA4" w:rsidP="00861EA4">
      <w:pPr>
        <w:keepNext/>
        <w:spacing w:before="100"/>
      </w:pPr>
      <w:r>
        <w:rPr>
          <w:b/>
          <w:color w:val="000000"/>
          <w:sz w:val="21"/>
        </w:rPr>
        <w:t>Panel E. Analogous-case retrieval</w:t>
      </w:r>
    </w:p>
    <w:tbl>
      <w:tblPr>
        <w:tblStyle w:val="a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320"/>
        <w:gridCol w:w="10512"/>
      </w:tblGrid>
      <w:tr w:rsidR="00861EA4" w14:paraId="1098FAAC" w14:textId="77777777" w:rsidTr="00F6083E">
        <w:trPr>
          <w:tblHeader/>
          <w:jc w:val="center"/>
        </w:trPr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AF3A1DA" w14:textId="77777777" w:rsidR="00861EA4" w:rsidRDefault="00861EA4" w:rsidP="00F6083E">
            <w:pPr>
              <w:spacing w:after="0"/>
            </w:pPr>
            <w:r>
              <w:rPr>
                <w:b/>
                <w:color w:val="000000"/>
                <w:sz w:val="17"/>
              </w:rPr>
              <w:t>Setting</w:t>
            </w:r>
          </w:p>
        </w:tc>
        <w:tc>
          <w:tcPr>
            <w:tcW w:w="10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F94F571" w14:textId="77777777" w:rsidR="00861EA4" w:rsidRDefault="00861EA4" w:rsidP="00F6083E">
            <w:pPr>
              <w:spacing w:after="0"/>
            </w:pPr>
            <w:r>
              <w:rPr>
                <w:b/>
                <w:color w:val="000000"/>
                <w:sz w:val="17"/>
              </w:rPr>
              <w:t>Final definition</w:t>
            </w:r>
          </w:p>
        </w:tc>
      </w:tr>
      <w:tr w:rsidR="00861EA4" w14:paraId="5D6C14D6" w14:textId="77777777" w:rsidTr="00F6083E">
        <w:trPr>
          <w:cantSplit/>
          <w:jc w:val="center"/>
        </w:trPr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7D54D75" w14:textId="77777777" w:rsidR="00861EA4" w:rsidRDefault="00861EA4" w:rsidP="00F6083E">
            <w:pPr>
              <w:spacing w:after="0"/>
            </w:pPr>
            <w:r>
              <w:rPr>
                <w:color w:val="000000"/>
                <w:sz w:val="16"/>
              </w:rPr>
              <w:t>Similarity spaces</w:t>
            </w:r>
          </w:p>
        </w:tc>
        <w:tc>
          <w:tcPr>
            <w:tcW w:w="10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D096B74" w14:textId="77777777" w:rsidR="00861EA4" w:rsidRDefault="00861EA4" w:rsidP="00F6083E">
            <w:pPr>
              <w:spacing w:after="0"/>
            </w:pPr>
            <w:r>
              <w:rPr>
                <w:color w:val="000000"/>
                <w:sz w:val="16"/>
              </w:rPr>
              <w:t>Local 32D, Global 32D, XGBoost contribution 32D</w:t>
            </w:r>
          </w:p>
        </w:tc>
      </w:tr>
      <w:tr w:rsidR="00861EA4" w14:paraId="10CD29E1" w14:textId="77777777" w:rsidTr="00F6083E">
        <w:trPr>
          <w:cantSplit/>
          <w:jc w:val="center"/>
        </w:trPr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6682B77" w14:textId="77777777" w:rsidR="00861EA4" w:rsidRDefault="00861EA4" w:rsidP="00F6083E">
            <w:pPr>
              <w:spacing w:after="0"/>
            </w:pPr>
            <w:r>
              <w:rPr>
                <w:color w:val="000000"/>
                <w:sz w:val="16"/>
              </w:rPr>
              <w:t>Similarity within each space</w:t>
            </w:r>
          </w:p>
        </w:tc>
        <w:tc>
          <w:tcPr>
            <w:tcW w:w="10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5581FEA" w14:textId="77777777" w:rsidR="00861EA4" w:rsidRDefault="00861EA4" w:rsidP="00F6083E">
            <w:pPr>
              <w:spacing w:after="0"/>
            </w:pPr>
            <w:r>
              <w:rPr>
                <w:color w:val="000000"/>
                <w:sz w:val="16"/>
              </w:rPr>
              <w:t>Cosine similarity, implemented as a dot product after L2 normalization</w:t>
            </w:r>
          </w:p>
        </w:tc>
      </w:tr>
      <w:tr w:rsidR="00861EA4" w14:paraId="3D0F0E18" w14:textId="77777777" w:rsidTr="00F6083E">
        <w:trPr>
          <w:cantSplit/>
          <w:jc w:val="center"/>
        </w:trPr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9CC565C" w14:textId="77777777" w:rsidR="00861EA4" w:rsidRDefault="00861EA4" w:rsidP="00F6083E">
            <w:pPr>
              <w:spacing w:after="0"/>
            </w:pPr>
            <w:r>
              <w:rPr>
                <w:color w:val="000000"/>
                <w:sz w:val="16"/>
              </w:rPr>
              <w:t>Combined score</w:t>
            </w:r>
          </w:p>
        </w:tc>
        <w:tc>
          <w:tcPr>
            <w:tcW w:w="10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F19D50D" w14:textId="77777777" w:rsidR="00861EA4" w:rsidRDefault="00861EA4" w:rsidP="00F6083E">
            <w:pPr>
              <w:spacing w:after="0"/>
            </w:pPr>
            <w:r>
              <w:rPr>
                <w:color w:val="000000"/>
                <w:sz w:val="16"/>
              </w:rPr>
              <w:t>S(i,j) = w_L*s_L(i,j) + w_G*s_G(i,j) + w_T*s_T(i,j)</w:t>
            </w:r>
          </w:p>
        </w:tc>
      </w:tr>
      <w:tr w:rsidR="00861EA4" w14:paraId="478E0A40" w14:textId="77777777" w:rsidTr="00F6083E">
        <w:trPr>
          <w:cantSplit/>
          <w:jc w:val="center"/>
        </w:trPr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59C754E" w14:textId="77777777" w:rsidR="00861EA4" w:rsidRDefault="00861EA4" w:rsidP="00F6083E">
            <w:pPr>
              <w:spacing w:after="0"/>
            </w:pPr>
            <w:r>
              <w:rPr>
                <w:color w:val="000000"/>
                <w:sz w:val="16"/>
              </w:rPr>
              <w:t>Neighbourhood size</w:t>
            </w:r>
          </w:p>
        </w:tc>
        <w:tc>
          <w:tcPr>
            <w:tcW w:w="10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E4CE8DB" w14:textId="77777777" w:rsidR="00861EA4" w:rsidRDefault="00861EA4" w:rsidP="00F6083E">
            <w:pPr>
              <w:spacing w:after="0"/>
            </w:pPr>
            <w:r>
              <w:rPr>
                <w:color w:val="000000"/>
                <w:sz w:val="16"/>
              </w:rPr>
              <w:t>Top K = 12</w:t>
            </w:r>
          </w:p>
        </w:tc>
      </w:tr>
      <w:tr w:rsidR="00861EA4" w14:paraId="75183A6F" w14:textId="77777777" w:rsidTr="00F6083E">
        <w:trPr>
          <w:cantSplit/>
          <w:jc w:val="center"/>
        </w:trPr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F2C1A49" w14:textId="77777777" w:rsidR="00861EA4" w:rsidRDefault="00861EA4" w:rsidP="00F6083E">
            <w:pPr>
              <w:spacing w:after="0"/>
            </w:pPr>
            <w:r>
              <w:rPr>
                <w:color w:val="000000"/>
                <w:sz w:val="16"/>
              </w:rPr>
              <w:t>Similarity-weight temperature</w:t>
            </w:r>
          </w:p>
        </w:tc>
        <w:tc>
          <w:tcPr>
            <w:tcW w:w="10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9F91E9D" w14:textId="77777777" w:rsidR="00861EA4" w:rsidRDefault="00861EA4" w:rsidP="00F6083E">
            <w:pPr>
              <w:spacing w:after="0"/>
            </w:pPr>
            <w:r>
              <w:rPr>
                <w:color w:val="000000"/>
                <w:sz w:val="16"/>
              </w:rPr>
              <w:t>0.15; retained neighbours are weighted by softmax(S / temperature)</w:t>
            </w:r>
          </w:p>
        </w:tc>
      </w:tr>
      <w:tr w:rsidR="00861EA4" w14:paraId="5E299C50" w14:textId="77777777" w:rsidTr="00F6083E">
        <w:trPr>
          <w:cantSplit/>
          <w:jc w:val="center"/>
        </w:trPr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D86A684" w14:textId="77777777" w:rsidR="00861EA4" w:rsidRDefault="00861EA4" w:rsidP="00F6083E">
            <w:pPr>
              <w:spacing w:after="0"/>
            </w:pPr>
            <w:r>
              <w:rPr>
                <w:color w:val="000000"/>
                <w:sz w:val="16"/>
              </w:rPr>
              <w:t>Analogue bank</w:t>
            </w:r>
          </w:p>
        </w:tc>
        <w:tc>
          <w:tcPr>
            <w:tcW w:w="10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1AEE8E5" w14:textId="77777777" w:rsidR="00861EA4" w:rsidRDefault="00861EA4" w:rsidP="00F6083E">
            <w:pPr>
              <w:spacing w:after="0"/>
            </w:pPr>
            <w:r>
              <w:rPr>
                <w:color w:val="000000"/>
                <w:sz w:val="16"/>
              </w:rPr>
              <w:t>Outer-training prediction instances only</w:t>
            </w:r>
          </w:p>
        </w:tc>
      </w:tr>
      <w:tr w:rsidR="00861EA4" w14:paraId="34402E6A" w14:textId="77777777" w:rsidTr="00F6083E">
        <w:trPr>
          <w:cantSplit/>
          <w:jc w:val="center"/>
        </w:trPr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D5EA477" w14:textId="77777777" w:rsidR="00861EA4" w:rsidRDefault="00861EA4" w:rsidP="00F6083E">
            <w:pPr>
              <w:spacing w:after="0"/>
            </w:pPr>
            <w:r>
              <w:rPr>
                <w:color w:val="000000"/>
                <w:sz w:val="16"/>
              </w:rPr>
              <w:t>Exclusions</w:t>
            </w:r>
          </w:p>
        </w:tc>
        <w:tc>
          <w:tcPr>
            <w:tcW w:w="10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2D86FA7" w14:textId="77777777" w:rsidR="00861EA4" w:rsidRDefault="00861EA4" w:rsidP="00F6083E">
            <w:pPr>
              <w:spacing w:after="0"/>
            </w:pPr>
            <w:r>
              <w:rPr>
                <w:color w:val="000000"/>
                <w:sz w:val="16"/>
              </w:rPr>
              <w:t>Self / same sample, same participant and same household are excluded where applicable; no test-to-test retrieval</w:t>
            </w:r>
          </w:p>
        </w:tc>
      </w:tr>
      <w:tr w:rsidR="00861EA4" w14:paraId="2F8C7F5A" w14:textId="77777777" w:rsidTr="00F6083E">
        <w:trPr>
          <w:cantSplit/>
          <w:jc w:val="center"/>
        </w:trPr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D415CB2" w14:textId="77777777" w:rsidR="00861EA4" w:rsidRDefault="00861EA4" w:rsidP="00F6083E">
            <w:pPr>
              <w:spacing w:after="0"/>
            </w:pPr>
            <w:r>
              <w:rPr>
                <w:color w:val="000000"/>
                <w:sz w:val="16"/>
              </w:rPr>
              <w:t>Prediction-context matching</w:t>
            </w:r>
          </w:p>
        </w:tc>
        <w:tc>
          <w:tcPr>
            <w:tcW w:w="10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F8DD760" w14:textId="77777777" w:rsidR="00861EA4" w:rsidRDefault="00861EA4" w:rsidP="00F6083E">
            <w:pPr>
              <w:spacing w:after="0"/>
            </w:pPr>
            <w:r>
              <w:rPr>
                <w:color w:val="000000"/>
                <w:sz w:val="16"/>
              </w:rPr>
              <w:t>Candidate retrieval preferentially matches target wave and prediction-gap context; the context constraint is relaxed only when needed to obtain eligible training analogues</w:t>
            </w:r>
          </w:p>
        </w:tc>
      </w:tr>
      <w:tr w:rsidR="00861EA4" w14:paraId="18F8A571" w14:textId="77777777" w:rsidTr="00F6083E">
        <w:trPr>
          <w:cantSplit/>
          <w:jc w:val="center"/>
        </w:trPr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BFE74BD" w14:textId="77777777" w:rsidR="00861EA4" w:rsidRDefault="00861EA4" w:rsidP="00F6083E">
            <w:pPr>
              <w:spacing w:after="0"/>
            </w:pPr>
            <w:r>
              <w:rPr>
                <w:color w:val="000000"/>
                <w:sz w:val="16"/>
              </w:rPr>
              <w:t>Selection of similarity weights</w:t>
            </w:r>
          </w:p>
        </w:tc>
        <w:tc>
          <w:tcPr>
            <w:tcW w:w="10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BD156B8" w14:textId="77777777" w:rsidR="00861EA4" w:rsidRDefault="00861EA4" w:rsidP="00F6083E">
            <w:pPr>
              <w:spacing w:after="0"/>
            </w:pPr>
            <w:r>
              <w:rPr>
                <w:color w:val="000000"/>
                <w:sz w:val="16"/>
              </w:rPr>
              <w:t>Predefined candidate grid evaluated on the validation set; selected weights frozen before test inference</w:t>
            </w:r>
          </w:p>
        </w:tc>
      </w:tr>
      <w:tr w:rsidR="00861EA4" w14:paraId="13C05AD4" w14:textId="77777777" w:rsidTr="00F6083E">
        <w:trPr>
          <w:cantSplit/>
          <w:jc w:val="center"/>
        </w:trPr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5EF964D" w14:textId="77777777" w:rsidR="00861EA4" w:rsidRDefault="00861EA4" w:rsidP="00F6083E">
            <w:pPr>
              <w:spacing w:after="0"/>
            </w:pPr>
            <w:r>
              <w:rPr>
                <w:color w:val="000000"/>
                <w:sz w:val="16"/>
              </w:rPr>
              <w:t>Risk-correction coefficient gamma</w:t>
            </w:r>
          </w:p>
        </w:tc>
        <w:tc>
          <w:tcPr>
            <w:tcW w:w="10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365CEEF" w14:textId="77777777" w:rsidR="00861EA4" w:rsidRDefault="00861EA4" w:rsidP="00F6083E">
            <w:pPr>
              <w:spacing w:after="0"/>
            </w:pPr>
            <w:r>
              <w:rPr>
                <w:color w:val="000000"/>
                <w:sz w:val="16"/>
              </w:rPr>
              <w:t>Validation-selected from {-0.5, -0.25, 0, 0.25, 0.5, 0.75, 1, 1.5, 2}</w:t>
            </w:r>
          </w:p>
        </w:tc>
      </w:tr>
    </w:tbl>
    <w:p w14:paraId="55692CBD" w14:textId="77777777" w:rsidR="00861EA4" w:rsidRDefault="00861EA4" w:rsidP="00861EA4">
      <w:pPr>
        <w:keepNext/>
        <w:spacing w:before="100"/>
      </w:pPr>
      <w:r>
        <w:rPr>
          <w:b/>
          <w:color w:val="000000"/>
          <w:sz w:val="21"/>
        </w:rPr>
        <w:t>Panel F. Validation-selected full TLG retrieval settings by repeat</w:t>
      </w:r>
    </w:p>
    <w:tbl>
      <w:tblPr>
        <w:tblStyle w:val="a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00"/>
        <w:gridCol w:w="2952"/>
        <w:gridCol w:w="2952"/>
        <w:gridCol w:w="2952"/>
        <w:gridCol w:w="2952"/>
      </w:tblGrid>
      <w:tr w:rsidR="00861EA4" w14:paraId="5D85F30E" w14:textId="77777777" w:rsidTr="00F6083E">
        <w:trPr>
          <w:tblHeader/>
          <w:jc w:val="center"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EE63191" w14:textId="77777777" w:rsidR="00861EA4" w:rsidRDefault="00861EA4" w:rsidP="00F6083E">
            <w:pPr>
              <w:spacing w:after="0"/>
              <w:jc w:val="center"/>
            </w:pPr>
            <w:r>
              <w:rPr>
                <w:b/>
                <w:color w:val="000000"/>
                <w:sz w:val="17"/>
              </w:rPr>
              <w:t>Repeat</w:t>
            </w:r>
          </w:p>
        </w:tc>
        <w:tc>
          <w:tcPr>
            <w:tcW w:w="2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0085887" w14:textId="77777777" w:rsidR="00861EA4" w:rsidRDefault="00861EA4" w:rsidP="00F6083E">
            <w:pPr>
              <w:spacing w:after="0"/>
              <w:jc w:val="center"/>
            </w:pPr>
            <w:r>
              <w:rPr>
                <w:b/>
                <w:color w:val="000000"/>
                <w:sz w:val="17"/>
              </w:rPr>
              <w:t>w_Local</w:t>
            </w:r>
          </w:p>
        </w:tc>
        <w:tc>
          <w:tcPr>
            <w:tcW w:w="2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B38E624" w14:textId="77777777" w:rsidR="00861EA4" w:rsidRDefault="00861EA4" w:rsidP="00F6083E">
            <w:pPr>
              <w:spacing w:after="0"/>
              <w:jc w:val="center"/>
            </w:pPr>
            <w:r>
              <w:rPr>
                <w:b/>
                <w:color w:val="000000"/>
                <w:sz w:val="17"/>
              </w:rPr>
              <w:t>w_Global</w:t>
            </w:r>
          </w:p>
        </w:tc>
        <w:tc>
          <w:tcPr>
            <w:tcW w:w="2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0E1EEA2" w14:textId="77777777" w:rsidR="00861EA4" w:rsidRDefault="00861EA4" w:rsidP="00F6083E">
            <w:pPr>
              <w:spacing w:after="0"/>
              <w:jc w:val="center"/>
            </w:pPr>
            <w:r>
              <w:rPr>
                <w:b/>
                <w:color w:val="000000"/>
                <w:sz w:val="17"/>
              </w:rPr>
              <w:t>w_Tree</w:t>
            </w:r>
          </w:p>
        </w:tc>
        <w:tc>
          <w:tcPr>
            <w:tcW w:w="2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68CAAED" w14:textId="77777777" w:rsidR="00861EA4" w:rsidRDefault="00861EA4" w:rsidP="00F6083E">
            <w:pPr>
              <w:spacing w:after="0"/>
              <w:jc w:val="center"/>
            </w:pPr>
            <w:r>
              <w:rPr>
                <w:b/>
                <w:color w:val="000000"/>
                <w:sz w:val="17"/>
              </w:rPr>
              <w:t>gamma</w:t>
            </w:r>
          </w:p>
        </w:tc>
      </w:tr>
      <w:tr w:rsidR="00861EA4" w14:paraId="289A2A92" w14:textId="77777777" w:rsidTr="00F6083E">
        <w:trPr>
          <w:cantSplit/>
          <w:jc w:val="center"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6CA3953" w14:textId="77777777" w:rsidR="00861EA4" w:rsidRDefault="00861EA4" w:rsidP="00F6083E">
            <w:pPr>
              <w:spacing w:after="0"/>
              <w:jc w:val="center"/>
            </w:pPr>
            <w:r>
              <w:rPr>
                <w:color w:val="000000"/>
                <w:sz w:val="17"/>
              </w:rPr>
              <w:t>1</w:t>
            </w:r>
          </w:p>
        </w:tc>
        <w:tc>
          <w:tcPr>
            <w:tcW w:w="2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7060BCE" w14:textId="77777777" w:rsidR="00861EA4" w:rsidRDefault="00861EA4" w:rsidP="00F6083E">
            <w:pPr>
              <w:spacing w:after="0"/>
              <w:jc w:val="center"/>
            </w:pPr>
            <w:r>
              <w:rPr>
                <w:color w:val="000000"/>
                <w:sz w:val="17"/>
              </w:rPr>
              <w:t>0.60</w:t>
            </w:r>
          </w:p>
        </w:tc>
        <w:tc>
          <w:tcPr>
            <w:tcW w:w="2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DFFB1FB" w14:textId="77777777" w:rsidR="00861EA4" w:rsidRDefault="00861EA4" w:rsidP="00F6083E">
            <w:pPr>
              <w:spacing w:after="0"/>
              <w:jc w:val="center"/>
            </w:pPr>
            <w:r>
              <w:rPr>
                <w:color w:val="000000"/>
                <w:sz w:val="17"/>
              </w:rPr>
              <w:t>0.25</w:t>
            </w:r>
          </w:p>
        </w:tc>
        <w:tc>
          <w:tcPr>
            <w:tcW w:w="2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55BC359" w14:textId="77777777" w:rsidR="00861EA4" w:rsidRDefault="00861EA4" w:rsidP="00F6083E">
            <w:pPr>
              <w:spacing w:after="0"/>
              <w:jc w:val="center"/>
            </w:pPr>
            <w:r>
              <w:rPr>
                <w:color w:val="000000"/>
                <w:sz w:val="17"/>
              </w:rPr>
              <w:t>0.15</w:t>
            </w:r>
          </w:p>
        </w:tc>
        <w:tc>
          <w:tcPr>
            <w:tcW w:w="2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C620D05" w14:textId="77777777" w:rsidR="00861EA4" w:rsidRDefault="00861EA4" w:rsidP="00F6083E">
            <w:pPr>
              <w:spacing w:after="0"/>
              <w:jc w:val="center"/>
            </w:pPr>
            <w:r>
              <w:rPr>
                <w:color w:val="000000"/>
                <w:sz w:val="17"/>
              </w:rPr>
              <w:t>1.00</w:t>
            </w:r>
          </w:p>
        </w:tc>
      </w:tr>
      <w:tr w:rsidR="00861EA4" w14:paraId="1EF80818" w14:textId="77777777" w:rsidTr="00F6083E">
        <w:trPr>
          <w:cantSplit/>
          <w:jc w:val="center"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D5FEDE5" w14:textId="77777777" w:rsidR="00861EA4" w:rsidRDefault="00861EA4" w:rsidP="00F6083E">
            <w:pPr>
              <w:spacing w:after="0"/>
              <w:jc w:val="center"/>
            </w:pPr>
            <w:r>
              <w:rPr>
                <w:color w:val="000000"/>
                <w:sz w:val="17"/>
              </w:rPr>
              <w:t>2</w:t>
            </w:r>
          </w:p>
        </w:tc>
        <w:tc>
          <w:tcPr>
            <w:tcW w:w="2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4362F47" w14:textId="77777777" w:rsidR="00861EA4" w:rsidRDefault="00861EA4" w:rsidP="00F6083E">
            <w:pPr>
              <w:spacing w:after="0"/>
              <w:jc w:val="center"/>
            </w:pPr>
            <w:r>
              <w:rPr>
                <w:color w:val="000000"/>
                <w:sz w:val="17"/>
              </w:rPr>
              <w:t>0.25</w:t>
            </w:r>
          </w:p>
        </w:tc>
        <w:tc>
          <w:tcPr>
            <w:tcW w:w="2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DC07C67" w14:textId="77777777" w:rsidR="00861EA4" w:rsidRDefault="00861EA4" w:rsidP="00F6083E">
            <w:pPr>
              <w:spacing w:after="0"/>
              <w:jc w:val="center"/>
            </w:pPr>
            <w:r>
              <w:rPr>
                <w:color w:val="000000"/>
                <w:sz w:val="17"/>
              </w:rPr>
              <w:t>0.25</w:t>
            </w:r>
          </w:p>
        </w:tc>
        <w:tc>
          <w:tcPr>
            <w:tcW w:w="2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C714B70" w14:textId="77777777" w:rsidR="00861EA4" w:rsidRDefault="00861EA4" w:rsidP="00F6083E">
            <w:pPr>
              <w:spacing w:after="0"/>
              <w:jc w:val="center"/>
            </w:pPr>
            <w:r>
              <w:rPr>
                <w:color w:val="000000"/>
                <w:sz w:val="17"/>
              </w:rPr>
              <w:t>0.50</w:t>
            </w:r>
          </w:p>
        </w:tc>
        <w:tc>
          <w:tcPr>
            <w:tcW w:w="2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1680797" w14:textId="77777777" w:rsidR="00861EA4" w:rsidRDefault="00861EA4" w:rsidP="00F6083E">
            <w:pPr>
              <w:spacing w:after="0"/>
              <w:jc w:val="center"/>
            </w:pPr>
            <w:r>
              <w:rPr>
                <w:color w:val="000000"/>
                <w:sz w:val="17"/>
              </w:rPr>
              <w:t>1.50</w:t>
            </w:r>
          </w:p>
        </w:tc>
      </w:tr>
      <w:tr w:rsidR="00861EA4" w14:paraId="66BE3B92" w14:textId="77777777" w:rsidTr="00F6083E">
        <w:trPr>
          <w:cantSplit/>
          <w:jc w:val="center"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C5B4B33" w14:textId="77777777" w:rsidR="00861EA4" w:rsidRDefault="00861EA4" w:rsidP="00F6083E">
            <w:pPr>
              <w:spacing w:after="0"/>
              <w:jc w:val="center"/>
            </w:pPr>
            <w:r>
              <w:rPr>
                <w:color w:val="000000"/>
                <w:sz w:val="17"/>
              </w:rPr>
              <w:t>3</w:t>
            </w:r>
          </w:p>
        </w:tc>
        <w:tc>
          <w:tcPr>
            <w:tcW w:w="2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560AC22" w14:textId="77777777" w:rsidR="00861EA4" w:rsidRDefault="00861EA4" w:rsidP="00F6083E">
            <w:pPr>
              <w:spacing w:after="0"/>
              <w:jc w:val="center"/>
            </w:pPr>
            <w:r>
              <w:rPr>
                <w:color w:val="000000"/>
                <w:sz w:val="17"/>
              </w:rPr>
              <w:t>0.25</w:t>
            </w:r>
          </w:p>
        </w:tc>
        <w:tc>
          <w:tcPr>
            <w:tcW w:w="2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8B86E91" w14:textId="77777777" w:rsidR="00861EA4" w:rsidRDefault="00861EA4" w:rsidP="00F6083E">
            <w:pPr>
              <w:spacing w:after="0"/>
              <w:jc w:val="center"/>
            </w:pPr>
            <w:r>
              <w:rPr>
                <w:color w:val="000000"/>
                <w:sz w:val="17"/>
              </w:rPr>
              <w:t>0.50</w:t>
            </w:r>
          </w:p>
        </w:tc>
        <w:tc>
          <w:tcPr>
            <w:tcW w:w="2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6767ED3" w14:textId="77777777" w:rsidR="00861EA4" w:rsidRDefault="00861EA4" w:rsidP="00F6083E">
            <w:pPr>
              <w:spacing w:after="0"/>
              <w:jc w:val="center"/>
            </w:pPr>
            <w:r>
              <w:rPr>
                <w:color w:val="000000"/>
                <w:sz w:val="17"/>
              </w:rPr>
              <w:t>0.25</w:t>
            </w:r>
          </w:p>
        </w:tc>
        <w:tc>
          <w:tcPr>
            <w:tcW w:w="2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AEC4FCD" w14:textId="77777777" w:rsidR="00861EA4" w:rsidRDefault="00861EA4" w:rsidP="00F6083E">
            <w:pPr>
              <w:spacing w:after="0"/>
              <w:jc w:val="center"/>
            </w:pPr>
            <w:r>
              <w:rPr>
                <w:color w:val="000000"/>
                <w:sz w:val="17"/>
              </w:rPr>
              <w:t>2.00</w:t>
            </w:r>
          </w:p>
        </w:tc>
      </w:tr>
      <w:tr w:rsidR="00861EA4" w14:paraId="0EBF38FB" w14:textId="77777777" w:rsidTr="00F6083E">
        <w:trPr>
          <w:cantSplit/>
          <w:jc w:val="center"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B00308C" w14:textId="77777777" w:rsidR="00861EA4" w:rsidRDefault="00861EA4" w:rsidP="00F6083E">
            <w:pPr>
              <w:spacing w:after="0"/>
              <w:jc w:val="center"/>
            </w:pPr>
            <w:r>
              <w:rPr>
                <w:color w:val="000000"/>
                <w:sz w:val="17"/>
              </w:rPr>
              <w:t>4</w:t>
            </w:r>
          </w:p>
        </w:tc>
        <w:tc>
          <w:tcPr>
            <w:tcW w:w="2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15342E6" w14:textId="77777777" w:rsidR="00861EA4" w:rsidRDefault="00861EA4" w:rsidP="00F6083E">
            <w:pPr>
              <w:spacing w:after="0"/>
              <w:jc w:val="center"/>
            </w:pPr>
            <w:r>
              <w:rPr>
                <w:color w:val="000000"/>
                <w:sz w:val="17"/>
              </w:rPr>
              <w:t>0.40</w:t>
            </w:r>
          </w:p>
        </w:tc>
        <w:tc>
          <w:tcPr>
            <w:tcW w:w="2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23A5BCE" w14:textId="77777777" w:rsidR="00861EA4" w:rsidRDefault="00861EA4" w:rsidP="00F6083E">
            <w:pPr>
              <w:spacing w:after="0"/>
              <w:jc w:val="center"/>
            </w:pPr>
            <w:r>
              <w:rPr>
                <w:color w:val="000000"/>
                <w:sz w:val="17"/>
              </w:rPr>
              <w:t>0.30</w:t>
            </w:r>
          </w:p>
        </w:tc>
        <w:tc>
          <w:tcPr>
            <w:tcW w:w="2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3E0B70B" w14:textId="77777777" w:rsidR="00861EA4" w:rsidRDefault="00861EA4" w:rsidP="00F6083E">
            <w:pPr>
              <w:spacing w:after="0"/>
              <w:jc w:val="center"/>
            </w:pPr>
            <w:r>
              <w:rPr>
                <w:color w:val="000000"/>
                <w:sz w:val="17"/>
              </w:rPr>
              <w:t>0.30</w:t>
            </w:r>
          </w:p>
        </w:tc>
        <w:tc>
          <w:tcPr>
            <w:tcW w:w="2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EDAE63A" w14:textId="77777777" w:rsidR="00861EA4" w:rsidRDefault="00861EA4" w:rsidP="00F6083E">
            <w:pPr>
              <w:spacing w:after="0"/>
              <w:jc w:val="center"/>
            </w:pPr>
            <w:r>
              <w:rPr>
                <w:color w:val="000000"/>
                <w:sz w:val="17"/>
              </w:rPr>
              <w:t>2.00</w:t>
            </w:r>
          </w:p>
        </w:tc>
      </w:tr>
      <w:tr w:rsidR="00861EA4" w14:paraId="4478091B" w14:textId="77777777" w:rsidTr="00F6083E">
        <w:trPr>
          <w:cantSplit/>
          <w:jc w:val="center"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8F9BCF7" w14:textId="77777777" w:rsidR="00861EA4" w:rsidRDefault="00861EA4" w:rsidP="00F6083E">
            <w:pPr>
              <w:spacing w:after="0"/>
              <w:jc w:val="center"/>
            </w:pPr>
            <w:r>
              <w:rPr>
                <w:color w:val="000000"/>
                <w:sz w:val="17"/>
              </w:rPr>
              <w:t>5</w:t>
            </w:r>
          </w:p>
        </w:tc>
        <w:tc>
          <w:tcPr>
            <w:tcW w:w="2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FD32A04" w14:textId="77777777" w:rsidR="00861EA4" w:rsidRDefault="00861EA4" w:rsidP="00F6083E">
            <w:pPr>
              <w:spacing w:after="0"/>
              <w:jc w:val="center"/>
            </w:pPr>
            <w:r>
              <w:rPr>
                <w:color w:val="000000"/>
                <w:sz w:val="17"/>
              </w:rPr>
              <w:t>0.25</w:t>
            </w:r>
          </w:p>
        </w:tc>
        <w:tc>
          <w:tcPr>
            <w:tcW w:w="2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2FFD6EF" w14:textId="77777777" w:rsidR="00861EA4" w:rsidRDefault="00861EA4" w:rsidP="00F6083E">
            <w:pPr>
              <w:spacing w:after="0"/>
              <w:jc w:val="center"/>
            </w:pPr>
            <w:r>
              <w:rPr>
                <w:color w:val="000000"/>
                <w:sz w:val="17"/>
              </w:rPr>
              <w:t>0.50</w:t>
            </w:r>
          </w:p>
        </w:tc>
        <w:tc>
          <w:tcPr>
            <w:tcW w:w="2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BE575DB" w14:textId="77777777" w:rsidR="00861EA4" w:rsidRDefault="00861EA4" w:rsidP="00F6083E">
            <w:pPr>
              <w:spacing w:after="0"/>
              <w:jc w:val="center"/>
            </w:pPr>
            <w:r>
              <w:rPr>
                <w:color w:val="000000"/>
                <w:sz w:val="17"/>
              </w:rPr>
              <w:t>0.25</w:t>
            </w:r>
          </w:p>
        </w:tc>
        <w:tc>
          <w:tcPr>
            <w:tcW w:w="2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CE6FCAA" w14:textId="77777777" w:rsidR="00861EA4" w:rsidRDefault="00861EA4" w:rsidP="00F6083E">
            <w:pPr>
              <w:spacing w:after="0"/>
              <w:jc w:val="center"/>
            </w:pPr>
            <w:r>
              <w:rPr>
                <w:color w:val="000000"/>
                <w:sz w:val="17"/>
              </w:rPr>
              <w:t>2.00</w:t>
            </w:r>
          </w:p>
        </w:tc>
      </w:tr>
    </w:tbl>
    <w:p w14:paraId="4C023AAF" w14:textId="77777777" w:rsidR="00861EA4" w:rsidRDefault="00861EA4" w:rsidP="00861EA4">
      <w:pPr>
        <w:keepNext/>
        <w:spacing w:before="100"/>
      </w:pPr>
      <w:r>
        <w:rPr>
          <w:b/>
          <w:color w:val="000000"/>
          <w:sz w:val="21"/>
        </w:rPr>
        <w:t>Panel G. Twelve analogous-case retrieval statistics</w:t>
      </w:r>
    </w:p>
    <w:tbl>
      <w:tblPr>
        <w:tblStyle w:val="a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240"/>
        <w:gridCol w:w="4392"/>
        <w:gridCol w:w="7200"/>
      </w:tblGrid>
      <w:tr w:rsidR="00861EA4" w14:paraId="4F75F330" w14:textId="77777777" w:rsidTr="00F6083E">
        <w:trPr>
          <w:tblHeader/>
          <w:jc w:val="center"/>
        </w:trPr>
        <w:tc>
          <w:tcPr>
            <w:tcW w:w="3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C92184E" w14:textId="77777777" w:rsidR="00861EA4" w:rsidRDefault="00861EA4" w:rsidP="00F6083E">
            <w:pPr>
              <w:spacing w:after="0"/>
            </w:pPr>
            <w:r>
              <w:rPr>
                <w:b/>
                <w:color w:val="000000"/>
                <w:sz w:val="16"/>
              </w:rPr>
              <w:t>Statistic</w:t>
            </w:r>
          </w:p>
        </w:tc>
        <w:tc>
          <w:tcPr>
            <w:tcW w:w="4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BBB1BCF" w14:textId="77777777" w:rsidR="00861EA4" w:rsidRDefault="00861EA4" w:rsidP="00F6083E">
            <w:pPr>
              <w:spacing w:after="0"/>
            </w:pPr>
            <w:r>
              <w:rPr>
                <w:b/>
                <w:color w:val="000000"/>
                <w:sz w:val="16"/>
              </w:rPr>
              <w:t>Exact computation</w:t>
            </w:r>
          </w:p>
        </w:tc>
        <w:tc>
          <w:tcPr>
            <w:tcW w:w="7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426CC3C" w14:textId="77777777" w:rsidR="00861EA4" w:rsidRDefault="00861EA4" w:rsidP="00F6083E">
            <w:pPr>
              <w:spacing w:after="0"/>
            </w:pPr>
            <w:r>
              <w:rPr>
                <w:b/>
                <w:color w:val="000000"/>
                <w:sz w:val="16"/>
              </w:rPr>
              <w:t>Interpretation</w:t>
            </w:r>
          </w:p>
        </w:tc>
      </w:tr>
      <w:tr w:rsidR="00861EA4" w14:paraId="5AC49F6D" w14:textId="77777777" w:rsidTr="00F6083E">
        <w:trPr>
          <w:cantSplit/>
          <w:jc w:val="center"/>
        </w:trPr>
        <w:tc>
          <w:tcPr>
            <w:tcW w:w="3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AFF46A9" w14:textId="77777777" w:rsidR="00861EA4" w:rsidRDefault="00861EA4" w:rsidP="00F6083E">
            <w:pPr>
              <w:spacing w:after="0"/>
            </w:pPr>
            <w:r>
              <w:rPr>
                <w:color w:val="000000"/>
                <w:sz w:val="16"/>
              </w:rPr>
              <w:t>neighbor_label_rate</w:t>
            </w:r>
          </w:p>
        </w:tc>
        <w:tc>
          <w:tcPr>
            <w:tcW w:w="4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E46B383" w14:textId="77777777" w:rsidR="00861EA4" w:rsidRDefault="00861EA4" w:rsidP="00F6083E">
            <w:pPr>
              <w:spacing w:after="0"/>
            </w:pPr>
            <w:r>
              <w:rPr>
                <w:color w:val="000000"/>
                <w:sz w:val="16"/>
              </w:rPr>
              <w:t>sum_j w_j y_j</w:t>
            </w:r>
          </w:p>
        </w:tc>
        <w:tc>
          <w:tcPr>
            <w:tcW w:w="7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96174A4" w14:textId="77777777" w:rsidR="00861EA4" w:rsidRDefault="00861EA4" w:rsidP="00F6083E">
            <w:pPr>
              <w:spacing w:after="0"/>
            </w:pPr>
            <w:r>
              <w:rPr>
                <w:color w:val="000000"/>
                <w:sz w:val="16"/>
              </w:rPr>
              <w:t>Similarity-weighted event rate among retrieved outer-training analogues</w:t>
            </w:r>
          </w:p>
        </w:tc>
      </w:tr>
      <w:tr w:rsidR="00861EA4" w14:paraId="13AE660F" w14:textId="77777777" w:rsidTr="00F6083E">
        <w:trPr>
          <w:cantSplit/>
          <w:jc w:val="center"/>
        </w:trPr>
        <w:tc>
          <w:tcPr>
            <w:tcW w:w="3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4250F5C" w14:textId="77777777" w:rsidR="00861EA4" w:rsidRDefault="00861EA4" w:rsidP="00F6083E">
            <w:pPr>
              <w:spacing w:after="0"/>
            </w:pPr>
            <w:r>
              <w:rPr>
                <w:color w:val="000000"/>
                <w:sz w:val="16"/>
              </w:rPr>
              <w:t>neighbor_base_rate</w:t>
            </w:r>
          </w:p>
        </w:tc>
        <w:tc>
          <w:tcPr>
            <w:tcW w:w="4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CCB1270" w14:textId="77777777" w:rsidR="00861EA4" w:rsidRDefault="00861EA4" w:rsidP="00F6083E">
            <w:pPr>
              <w:spacing w:after="0"/>
            </w:pPr>
            <w:r>
              <w:rPr>
                <w:color w:val="000000"/>
                <w:sz w:val="16"/>
              </w:rPr>
              <w:t>sum_j w_j p_j^OOF</w:t>
            </w:r>
          </w:p>
        </w:tc>
        <w:tc>
          <w:tcPr>
            <w:tcW w:w="7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58F409B" w14:textId="77777777" w:rsidR="00861EA4" w:rsidRDefault="00861EA4" w:rsidP="00F6083E">
            <w:pPr>
              <w:spacing w:after="0"/>
            </w:pPr>
            <w:r>
              <w:rPr>
                <w:color w:val="000000"/>
                <w:sz w:val="16"/>
              </w:rPr>
              <w:t>Similarity-weighted OOF XGBoost baseline risk of the retrieved training analogues</w:t>
            </w:r>
          </w:p>
        </w:tc>
      </w:tr>
      <w:tr w:rsidR="00861EA4" w14:paraId="3403FD65" w14:textId="77777777" w:rsidTr="00F6083E">
        <w:trPr>
          <w:cantSplit/>
          <w:jc w:val="center"/>
        </w:trPr>
        <w:tc>
          <w:tcPr>
            <w:tcW w:w="3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48E08B8" w14:textId="77777777" w:rsidR="00861EA4" w:rsidRDefault="00861EA4" w:rsidP="00F6083E">
            <w:pPr>
              <w:spacing w:after="0"/>
            </w:pPr>
            <w:r>
              <w:rPr>
                <w:color w:val="000000"/>
                <w:sz w:val="16"/>
              </w:rPr>
              <w:t>neighbor_residual_rate</w:t>
            </w:r>
          </w:p>
        </w:tc>
        <w:tc>
          <w:tcPr>
            <w:tcW w:w="4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7F14851" w14:textId="77777777" w:rsidR="00861EA4" w:rsidRDefault="00861EA4" w:rsidP="00F6083E">
            <w:pPr>
              <w:spacing w:after="0"/>
            </w:pPr>
            <w:r>
              <w:rPr>
                <w:color w:val="000000"/>
                <w:sz w:val="16"/>
              </w:rPr>
              <w:t>sum_j w_j (y_j - p_j^OOF)</w:t>
            </w:r>
          </w:p>
        </w:tc>
        <w:tc>
          <w:tcPr>
            <w:tcW w:w="7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E704495" w14:textId="77777777" w:rsidR="00861EA4" w:rsidRDefault="00861EA4" w:rsidP="00F6083E">
            <w:pPr>
              <w:spacing w:after="0"/>
            </w:pPr>
            <w:r>
              <w:rPr>
                <w:color w:val="000000"/>
                <w:sz w:val="16"/>
              </w:rPr>
              <w:t>Similarity-weighted residual outcome relative to OOF XGBoost risk</w:t>
            </w:r>
          </w:p>
        </w:tc>
      </w:tr>
      <w:tr w:rsidR="00861EA4" w14:paraId="1FAACB6D" w14:textId="77777777" w:rsidTr="00F6083E">
        <w:trPr>
          <w:cantSplit/>
          <w:jc w:val="center"/>
        </w:trPr>
        <w:tc>
          <w:tcPr>
            <w:tcW w:w="3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81CC983" w14:textId="77777777" w:rsidR="00861EA4" w:rsidRDefault="00861EA4" w:rsidP="00F6083E">
            <w:pPr>
              <w:spacing w:after="0"/>
            </w:pPr>
            <w:r>
              <w:rPr>
                <w:color w:val="000000"/>
                <w:sz w:val="16"/>
              </w:rPr>
              <w:t>mean_similarity</w:t>
            </w:r>
          </w:p>
        </w:tc>
        <w:tc>
          <w:tcPr>
            <w:tcW w:w="4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36B5473" w14:textId="77777777" w:rsidR="00861EA4" w:rsidRDefault="00861EA4" w:rsidP="00F6083E">
            <w:pPr>
              <w:spacing w:after="0"/>
            </w:pPr>
            <w:r>
              <w:rPr>
                <w:color w:val="000000"/>
                <w:sz w:val="16"/>
              </w:rPr>
              <w:t>sum_j w_j S(i,j)</w:t>
            </w:r>
          </w:p>
        </w:tc>
        <w:tc>
          <w:tcPr>
            <w:tcW w:w="7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793798C" w14:textId="77777777" w:rsidR="00861EA4" w:rsidRDefault="00861EA4" w:rsidP="00F6083E">
            <w:pPr>
              <w:spacing w:after="0"/>
            </w:pPr>
            <w:r>
              <w:rPr>
                <w:color w:val="000000"/>
                <w:sz w:val="16"/>
              </w:rPr>
              <w:t>Weighted mean combined trajectory similarity</w:t>
            </w:r>
          </w:p>
        </w:tc>
      </w:tr>
      <w:tr w:rsidR="00861EA4" w14:paraId="223D5853" w14:textId="77777777" w:rsidTr="00F6083E">
        <w:trPr>
          <w:cantSplit/>
          <w:jc w:val="center"/>
        </w:trPr>
        <w:tc>
          <w:tcPr>
            <w:tcW w:w="3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64AC6B9" w14:textId="77777777" w:rsidR="00861EA4" w:rsidRDefault="00861EA4" w:rsidP="00F6083E">
            <w:pPr>
              <w:spacing w:after="0"/>
            </w:pPr>
            <w:r>
              <w:rPr>
                <w:color w:val="000000"/>
                <w:sz w:val="16"/>
              </w:rPr>
              <w:t>effective_k</w:t>
            </w:r>
          </w:p>
        </w:tc>
        <w:tc>
          <w:tcPr>
            <w:tcW w:w="4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DB694E7" w14:textId="77777777" w:rsidR="00861EA4" w:rsidRDefault="00861EA4" w:rsidP="00F6083E">
            <w:pPr>
              <w:spacing w:after="0"/>
            </w:pPr>
            <w:r>
              <w:rPr>
                <w:color w:val="000000"/>
                <w:sz w:val="16"/>
              </w:rPr>
              <w:t>1 / sum_j w_j^2</w:t>
            </w:r>
          </w:p>
        </w:tc>
        <w:tc>
          <w:tcPr>
            <w:tcW w:w="7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07B38C2" w14:textId="77777777" w:rsidR="00861EA4" w:rsidRDefault="00861EA4" w:rsidP="00F6083E">
            <w:pPr>
              <w:spacing w:after="0"/>
            </w:pPr>
            <w:r>
              <w:rPr>
                <w:color w:val="000000"/>
                <w:sz w:val="16"/>
              </w:rPr>
              <w:t>Effective neighbourhood support under similarity weights</w:t>
            </w:r>
          </w:p>
        </w:tc>
      </w:tr>
      <w:tr w:rsidR="00861EA4" w14:paraId="6F364B59" w14:textId="77777777" w:rsidTr="00F6083E">
        <w:trPr>
          <w:cantSplit/>
          <w:jc w:val="center"/>
        </w:trPr>
        <w:tc>
          <w:tcPr>
            <w:tcW w:w="3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6722692" w14:textId="77777777" w:rsidR="00861EA4" w:rsidRDefault="00861EA4" w:rsidP="00F6083E">
            <w:pPr>
              <w:spacing w:after="0"/>
            </w:pPr>
            <w:r>
              <w:rPr>
                <w:color w:val="000000"/>
                <w:sz w:val="16"/>
              </w:rPr>
              <w:lastRenderedPageBreak/>
              <w:t>label_entropy</w:t>
            </w:r>
          </w:p>
        </w:tc>
        <w:tc>
          <w:tcPr>
            <w:tcW w:w="4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43E6E48" w14:textId="77777777" w:rsidR="00861EA4" w:rsidRDefault="00861EA4" w:rsidP="00F6083E">
            <w:pPr>
              <w:spacing w:after="0"/>
            </w:pPr>
            <w:r>
              <w:rPr>
                <w:color w:val="000000"/>
                <w:sz w:val="16"/>
              </w:rPr>
              <w:t>-r log(r) - (1-r) log(1-r)</w:t>
            </w:r>
          </w:p>
        </w:tc>
        <w:tc>
          <w:tcPr>
            <w:tcW w:w="7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A197F52" w14:textId="77777777" w:rsidR="00861EA4" w:rsidRDefault="00861EA4" w:rsidP="00F6083E">
            <w:pPr>
              <w:spacing w:after="0"/>
            </w:pPr>
            <w:r>
              <w:rPr>
                <w:color w:val="000000"/>
                <w:sz w:val="16"/>
              </w:rPr>
              <w:t>Outcome uncertainty in the neighbourhood, where r = neighbor_label_rate</w:t>
            </w:r>
          </w:p>
        </w:tc>
      </w:tr>
      <w:tr w:rsidR="00861EA4" w14:paraId="0E8A2948" w14:textId="77777777" w:rsidTr="00F6083E">
        <w:trPr>
          <w:cantSplit/>
          <w:jc w:val="center"/>
        </w:trPr>
        <w:tc>
          <w:tcPr>
            <w:tcW w:w="3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0F57804" w14:textId="77777777" w:rsidR="00861EA4" w:rsidRDefault="00861EA4" w:rsidP="00F6083E">
            <w:pPr>
              <w:spacing w:after="0"/>
            </w:pPr>
            <w:r>
              <w:rPr>
                <w:color w:val="000000"/>
                <w:sz w:val="16"/>
              </w:rPr>
              <w:t>positive_weight</w:t>
            </w:r>
          </w:p>
        </w:tc>
        <w:tc>
          <w:tcPr>
            <w:tcW w:w="4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409ED79" w14:textId="77777777" w:rsidR="00861EA4" w:rsidRDefault="00861EA4" w:rsidP="00F6083E">
            <w:pPr>
              <w:spacing w:after="0"/>
            </w:pPr>
            <w:r>
              <w:rPr>
                <w:color w:val="000000"/>
                <w:sz w:val="16"/>
              </w:rPr>
              <w:t>sum_{j:y_j=1} w_j</w:t>
            </w:r>
          </w:p>
        </w:tc>
        <w:tc>
          <w:tcPr>
            <w:tcW w:w="7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BE80163" w14:textId="77777777" w:rsidR="00861EA4" w:rsidRDefault="00861EA4" w:rsidP="00F6083E">
            <w:pPr>
              <w:spacing w:after="0"/>
            </w:pPr>
            <w:r>
              <w:rPr>
                <w:color w:val="000000"/>
                <w:sz w:val="16"/>
              </w:rPr>
              <w:t>Total analogue weight assigned to positive training cases</w:t>
            </w:r>
          </w:p>
        </w:tc>
      </w:tr>
      <w:tr w:rsidR="00861EA4" w14:paraId="34FBA560" w14:textId="77777777" w:rsidTr="00F6083E">
        <w:trPr>
          <w:cantSplit/>
          <w:jc w:val="center"/>
        </w:trPr>
        <w:tc>
          <w:tcPr>
            <w:tcW w:w="3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55E5B70" w14:textId="77777777" w:rsidR="00861EA4" w:rsidRDefault="00861EA4" w:rsidP="00F6083E">
            <w:pPr>
              <w:spacing w:after="0"/>
            </w:pPr>
            <w:r>
              <w:rPr>
                <w:color w:val="000000"/>
                <w:sz w:val="16"/>
              </w:rPr>
              <w:t>negative_weight</w:t>
            </w:r>
          </w:p>
        </w:tc>
        <w:tc>
          <w:tcPr>
            <w:tcW w:w="4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FE6BEF0" w14:textId="77777777" w:rsidR="00861EA4" w:rsidRDefault="00861EA4" w:rsidP="00F6083E">
            <w:pPr>
              <w:spacing w:after="0"/>
            </w:pPr>
            <w:r>
              <w:rPr>
                <w:color w:val="000000"/>
                <w:sz w:val="16"/>
              </w:rPr>
              <w:t>sum_{j:y_j=0} w_j</w:t>
            </w:r>
          </w:p>
        </w:tc>
        <w:tc>
          <w:tcPr>
            <w:tcW w:w="7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237E292" w14:textId="77777777" w:rsidR="00861EA4" w:rsidRDefault="00861EA4" w:rsidP="00F6083E">
            <w:pPr>
              <w:spacing w:after="0"/>
            </w:pPr>
            <w:r>
              <w:rPr>
                <w:color w:val="000000"/>
                <w:sz w:val="16"/>
              </w:rPr>
              <w:t>Total analogue weight assigned to negative training cases</w:t>
            </w:r>
          </w:p>
        </w:tc>
      </w:tr>
      <w:tr w:rsidR="00861EA4" w14:paraId="2D4F3DF5" w14:textId="77777777" w:rsidTr="00F6083E">
        <w:trPr>
          <w:cantSplit/>
          <w:jc w:val="center"/>
        </w:trPr>
        <w:tc>
          <w:tcPr>
            <w:tcW w:w="3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5041F68" w14:textId="77777777" w:rsidR="00861EA4" w:rsidRDefault="00861EA4" w:rsidP="00F6083E">
            <w:pPr>
              <w:spacing w:after="0"/>
            </w:pPr>
            <w:r>
              <w:rPr>
                <w:color w:val="000000"/>
                <w:sz w:val="16"/>
              </w:rPr>
              <w:t>label_minus_base</w:t>
            </w:r>
          </w:p>
        </w:tc>
        <w:tc>
          <w:tcPr>
            <w:tcW w:w="4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A35A6DA" w14:textId="77777777" w:rsidR="00861EA4" w:rsidRDefault="00861EA4" w:rsidP="00F6083E">
            <w:pPr>
              <w:spacing w:after="0"/>
            </w:pPr>
            <w:r>
              <w:rPr>
                <w:color w:val="000000"/>
                <w:sz w:val="16"/>
              </w:rPr>
              <w:t>neighbor_label_rate - neighbor_base_rate</w:t>
            </w:r>
          </w:p>
        </w:tc>
        <w:tc>
          <w:tcPr>
            <w:tcW w:w="7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74F03BC" w14:textId="77777777" w:rsidR="00861EA4" w:rsidRDefault="00861EA4" w:rsidP="00F6083E">
            <w:pPr>
              <w:spacing w:after="0"/>
            </w:pPr>
            <w:r>
              <w:rPr>
                <w:color w:val="000000"/>
                <w:sz w:val="16"/>
              </w:rPr>
              <w:t>Difference between observed analogue event rate and baseline expected risk</w:t>
            </w:r>
          </w:p>
        </w:tc>
      </w:tr>
      <w:tr w:rsidR="00861EA4" w14:paraId="4B00F918" w14:textId="77777777" w:rsidTr="00F6083E">
        <w:trPr>
          <w:cantSplit/>
          <w:jc w:val="center"/>
        </w:trPr>
        <w:tc>
          <w:tcPr>
            <w:tcW w:w="3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408A0D1" w14:textId="77777777" w:rsidR="00861EA4" w:rsidRDefault="00861EA4" w:rsidP="00F6083E">
            <w:pPr>
              <w:spacing w:after="0"/>
            </w:pPr>
            <w:r>
              <w:rPr>
                <w:color w:val="000000"/>
                <w:sz w:val="16"/>
              </w:rPr>
              <w:t>max_neighbor_weight</w:t>
            </w:r>
          </w:p>
        </w:tc>
        <w:tc>
          <w:tcPr>
            <w:tcW w:w="4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A0E5055" w14:textId="77777777" w:rsidR="00861EA4" w:rsidRDefault="00861EA4" w:rsidP="00F6083E">
            <w:pPr>
              <w:spacing w:after="0"/>
            </w:pPr>
            <w:r>
              <w:rPr>
                <w:color w:val="000000"/>
                <w:sz w:val="16"/>
              </w:rPr>
              <w:t>max_j w_j</w:t>
            </w:r>
          </w:p>
        </w:tc>
        <w:tc>
          <w:tcPr>
            <w:tcW w:w="7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22CC7FC" w14:textId="77777777" w:rsidR="00861EA4" w:rsidRDefault="00861EA4" w:rsidP="00F6083E">
            <w:pPr>
              <w:spacing w:after="0"/>
            </w:pPr>
            <w:r>
              <w:rPr>
                <w:color w:val="000000"/>
                <w:sz w:val="16"/>
              </w:rPr>
              <w:t>Largest contribution from a single analogue</w:t>
            </w:r>
          </w:p>
        </w:tc>
      </w:tr>
      <w:tr w:rsidR="00861EA4" w14:paraId="058D77D0" w14:textId="77777777" w:rsidTr="00F6083E">
        <w:trPr>
          <w:cantSplit/>
          <w:jc w:val="center"/>
        </w:trPr>
        <w:tc>
          <w:tcPr>
            <w:tcW w:w="3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F60F2CB" w14:textId="77777777" w:rsidR="00861EA4" w:rsidRDefault="00861EA4" w:rsidP="00F6083E">
            <w:pPr>
              <w:spacing w:after="0"/>
            </w:pPr>
            <w:r>
              <w:rPr>
                <w:color w:val="000000"/>
                <w:sz w:val="16"/>
              </w:rPr>
              <w:t>neighbor_label_std</w:t>
            </w:r>
          </w:p>
        </w:tc>
        <w:tc>
          <w:tcPr>
            <w:tcW w:w="4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54F5739" w14:textId="77777777" w:rsidR="00861EA4" w:rsidRDefault="00861EA4" w:rsidP="00F6083E">
            <w:pPr>
              <w:spacing w:after="0"/>
            </w:pPr>
            <w:r>
              <w:rPr>
                <w:color w:val="000000"/>
                <w:sz w:val="16"/>
              </w:rPr>
              <w:t>SD({y_j})</w:t>
            </w:r>
          </w:p>
        </w:tc>
        <w:tc>
          <w:tcPr>
            <w:tcW w:w="7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FD1FAC1" w14:textId="77777777" w:rsidR="00861EA4" w:rsidRDefault="00861EA4" w:rsidP="00F6083E">
            <w:pPr>
              <w:spacing w:after="0"/>
            </w:pPr>
            <w:r>
              <w:rPr>
                <w:color w:val="000000"/>
                <w:sz w:val="16"/>
              </w:rPr>
              <w:t>Unweighted SD of the retrieved binary training labels, matching the implementation</w:t>
            </w:r>
          </w:p>
        </w:tc>
      </w:tr>
      <w:tr w:rsidR="00861EA4" w14:paraId="5E079F9A" w14:textId="77777777" w:rsidTr="00F6083E">
        <w:trPr>
          <w:cantSplit/>
          <w:jc w:val="center"/>
        </w:trPr>
        <w:tc>
          <w:tcPr>
            <w:tcW w:w="3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F3A14CC" w14:textId="77777777" w:rsidR="00861EA4" w:rsidRDefault="00861EA4" w:rsidP="00F6083E">
            <w:pPr>
              <w:spacing w:after="0"/>
            </w:pPr>
            <w:r>
              <w:rPr>
                <w:color w:val="000000"/>
                <w:sz w:val="16"/>
              </w:rPr>
              <w:t>neighbor_count</w:t>
            </w:r>
          </w:p>
        </w:tc>
        <w:tc>
          <w:tcPr>
            <w:tcW w:w="4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23C8C5C" w14:textId="77777777" w:rsidR="00861EA4" w:rsidRDefault="00861EA4" w:rsidP="00F6083E">
            <w:pPr>
              <w:spacing w:after="0"/>
            </w:pPr>
            <w:r>
              <w:rPr>
                <w:color w:val="000000"/>
                <w:sz w:val="16"/>
              </w:rPr>
              <w:t>number of retained eligible analogues</w:t>
            </w:r>
          </w:p>
        </w:tc>
        <w:tc>
          <w:tcPr>
            <w:tcW w:w="7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7E16C61" w14:textId="77777777" w:rsidR="00861EA4" w:rsidRDefault="00861EA4" w:rsidP="00F6083E">
            <w:pPr>
              <w:spacing w:after="0"/>
            </w:pPr>
            <w:r>
              <w:rPr>
                <w:color w:val="000000"/>
                <w:sz w:val="16"/>
              </w:rPr>
              <w:t>Number of eligible neighbours retained after filtering</w:t>
            </w:r>
          </w:p>
        </w:tc>
      </w:tr>
    </w:tbl>
    <w:p w14:paraId="6582B308" w14:textId="77777777" w:rsidR="00861EA4" w:rsidRDefault="00861EA4" w:rsidP="00861EA4">
      <w:pPr>
        <w:keepNext/>
        <w:spacing w:before="100"/>
      </w:pPr>
      <w:r>
        <w:rPr>
          <w:b/>
          <w:color w:val="000000"/>
          <w:sz w:val="21"/>
        </w:rPr>
        <w:t>Panel H. Risk anchor, final fusion and information isolation</w:t>
      </w:r>
    </w:p>
    <w:tbl>
      <w:tblPr>
        <w:tblStyle w:val="a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536"/>
        <w:gridCol w:w="10296"/>
      </w:tblGrid>
      <w:tr w:rsidR="00861EA4" w14:paraId="70741D9B" w14:textId="77777777" w:rsidTr="00F6083E">
        <w:trPr>
          <w:tblHeader/>
          <w:jc w:val="center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21B1CCF" w14:textId="77777777" w:rsidR="00861EA4" w:rsidRDefault="00861EA4" w:rsidP="00F6083E">
            <w:pPr>
              <w:spacing w:after="0"/>
            </w:pPr>
            <w:r>
              <w:rPr>
                <w:b/>
                <w:color w:val="000000"/>
                <w:sz w:val="16"/>
              </w:rPr>
              <w:t>Component / rule</w:t>
            </w:r>
          </w:p>
        </w:tc>
        <w:tc>
          <w:tcPr>
            <w:tcW w:w="10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52D2869" w14:textId="77777777" w:rsidR="00861EA4" w:rsidRDefault="00861EA4" w:rsidP="00F6083E">
            <w:pPr>
              <w:spacing w:after="0"/>
            </w:pPr>
            <w:r>
              <w:rPr>
                <w:b/>
                <w:color w:val="000000"/>
                <w:sz w:val="16"/>
              </w:rPr>
              <w:t>Final implementation</w:t>
            </w:r>
          </w:p>
        </w:tc>
      </w:tr>
      <w:tr w:rsidR="00861EA4" w14:paraId="36180061" w14:textId="77777777" w:rsidTr="00F6083E">
        <w:trPr>
          <w:cantSplit/>
          <w:jc w:val="center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1A0BEDE" w14:textId="77777777" w:rsidR="00861EA4" w:rsidRDefault="00861EA4" w:rsidP="00F6083E">
            <w:pPr>
              <w:spacing w:after="0"/>
            </w:pPr>
            <w:r>
              <w:rPr>
                <w:color w:val="000000"/>
                <w:sz w:val="16"/>
              </w:rPr>
              <w:t>Risk channels</w:t>
            </w:r>
          </w:p>
        </w:tc>
        <w:tc>
          <w:tcPr>
            <w:tcW w:w="10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EC7125A" w14:textId="77777777" w:rsidR="00861EA4" w:rsidRDefault="00861EA4" w:rsidP="00F6083E">
            <w:pPr>
              <w:spacing w:after="0"/>
            </w:pPr>
            <w:r>
              <w:rPr>
                <w:color w:val="000000"/>
                <w:sz w:val="16"/>
              </w:rPr>
              <w:t>XGBoost, LightGBM, Random Forest, validation-selected XGB/LGBM convex blend, and target-wave specialist XGBoost; each probability is paired with its logit to form 10 dimensions</w:t>
            </w:r>
          </w:p>
        </w:tc>
      </w:tr>
      <w:tr w:rsidR="00861EA4" w14:paraId="02ABCC75" w14:textId="77777777" w:rsidTr="00F6083E">
        <w:trPr>
          <w:cantSplit/>
          <w:jc w:val="center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1D3627A" w14:textId="77777777" w:rsidR="00861EA4" w:rsidRDefault="00861EA4" w:rsidP="00F6083E">
            <w:pPr>
              <w:spacing w:after="0"/>
            </w:pPr>
            <w:r>
              <w:rPr>
                <w:color w:val="000000"/>
                <w:sz w:val="16"/>
              </w:rPr>
              <w:t>Training tree probabilities</w:t>
            </w:r>
          </w:p>
        </w:tc>
        <w:tc>
          <w:tcPr>
            <w:tcW w:w="10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575C8F9" w14:textId="77777777" w:rsidR="00861EA4" w:rsidRDefault="00861EA4" w:rsidP="00F6083E">
            <w:pPr>
              <w:spacing w:after="0"/>
            </w:pPr>
            <w:r>
              <w:rPr>
                <w:color w:val="000000"/>
                <w:sz w:val="16"/>
              </w:rPr>
              <w:t>Household-grouped OOF predictions within the outer training set</w:t>
            </w:r>
          </w:p>
        </w:tc>
      </w:tr>
      <w:tr w:rsidR="00861EA4" w14:paraId="03375E47" w14:textId="77777777" w:rsidTr="00F6083E">
        <w:trPr>
          <w:cantSplit/>
          <w:jc w:val="center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3CF495F" w14:textId="77777777" w:rsidR="00861EA4" w:rsidRDefault="00861EA4" w:rsidP="00F6083E">
            <w:pPr>
              <w:spacing w:after="0"/>
            </w:pPr>
            <w:r>
              <w:rPr>
                <w:color w:val="000000"/>
                <w:sz w:val="16"/>
              </w:rPr>
              <w:t>Training XGBoost contributions</w:t>
            </w:r>
          </w:p>
        </w:tc>
        <w:tc>
          <w:tcPr>
            <w:tcW w:w="10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23E8314" w14:textId="77777777" w:rsidR="00861EA4" w:rsidRDefault="00861EA4" w:rsidP="00F6083E">
            <w:pPr>
              <w:spacing w:after="0"/>
            </w:pPr>
            <w:r>
              <w:rPr>
                <w:color w:val="000000"/>
                <w:sz w:val="16"/>
              </w:rPr>
              <w:t>Household-grouped OOF contribution vectors; prevents in-sample supervised contribution geometry</w:t>
            </w:r>
          </w:p>
        </w:tc>
      </w:tr>
      <w:tr w:rsidR="00861EA4" w14:paraId="4F260ADF" w14:textId="77777777" w:rsidTr="00F6083E">
        <w:trPr>
          <w:cantSplit/>
          <w:jc w:val="center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E286C42" w14:textId="77777777" w:rsidR="00861EA4" w:rsidRDefault="00861EA4" w:rsidP="00F6083E">
            <w:pPr>
              <w:spacing w:after="0"/>
            </w:pPr>
            <w:r>
              <w:rPr>
                <w:color w:val="000000"/>
                <w:sz w:val="16"/>
              </w:rPr>
              <w:t>Validation / test tree models</w:t>
            </w:r>
          </w:p>
        </w:tc>
        <w:tc>
          <w:tcPr>
            <w:tcW w:w="10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FCE0F18" w14:textId="77777777" w:rsidR="00861EA4" w:rsidRDefault="00861EA4" w:rsidP="00F6083E">
            <w:pPr>
              <w:spacing w:after="0"/>
            </w:pPr>
            <w:r>
              <w:rPr>
                <w:color w:val="000000"/>
                <w:sz w:val="16"/>
              </w:rPr>
              <w:t>Refit on the complete outer training partition and applied unchanged</w:t>
            </w:r>
          </w:p>
        </w:tc>
      </w:tr>
      <w:tr w:rsidR="00861EA4" w14:paraId="3ED9DE43" w14:textId="77777777" w:rsidTr="00F6083E">
        <w:trPr>
          <w:cantSplit/>
          <w:jc w:val="center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17BF04C" w14:textId="77777777" w:rsidR="00861EA4" w:rsidRDefault="00861EA4" w:rsidP="00F6083E">
            <w:pPr>
              <w:spacing w:after="0"/>
            </w:pPr>
            <w:r>
              <w:rPr>
                <w:color w:val="000000"/>
                <w:sz w:val="16"/>
              </w:rPr>
              <w:t>Preprocessing</w:t>
            </w:r>
          </w:p>
        </w:tc>
        <w:tc>
          <w:tcPr>
            <w:tcW w:w="10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ABE3A93" w14:textId="77777777" w:rsidR="00861EA4" w:rsidRDefault="00861EA4" w:rsidP="00F6083E">
            <w:pPr>
              <w:spacing w:after="0"/>
            </w:pPr>
            <w:r>
              <w:rPr>
                <w:color w:val="000000"/>
                <w:sz w:val="16"/>
              </w:rPr>
              <w:t>All imputers, standardizers and SVD mappings are fit using outer-training data only</w:t>
            </w:r>
          </w:p>
        </w:tc>
      </w:tr>
      <w:tr w:rsidR="00861EA4" w14:paraId="3E50C152" w14:textId="77777777" w:rsidTr="00F6083E">
        <w:trPr>
          <w:cantSplit/>
          <w:jc w:val="center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73092E8" w14:textId="77777777" w:rsidR="00861EA4" w:rsidRDefault="00861EA4" w:rsidP="00F6083E">
            <w:pPr>
              <w:spacing w:after="0"/>
            </w:pPr>
            <w:r>
              <w:rPr>
                <w:color w:val="000000"/>
                <w:sz w:val="16"/>
              </w:rPr>
              <w:t>Analogue outcomes</w:t>
            </w:r>
          </w:p>
        </w:tc>
        <w:tc>
          <w:tcPr>
            <w:tcW w:w="10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D80B948" w14:textId="77777777" w:rsidR="00861EA4" w:rsidRDefault="00861EA4" w:rsidP="00F6083E">
            <w:pPr>
              <w:spacing w:after="0"/>
            </w:pPr>
            <w:r>
              <w:rPr>
                <w:color w:val="000000"/>
                <w:sz w:val="16"/>
              </w:rPr>
              <w:t>Only labels belonging to already-observed outer-training analogue cases enter the 12 retrieval statistics; the current validation/test target label is never used to form its retrieval vector</w:t>
            </w:r>
          </w:p>
        </w:tc>
      </w:tr>
      <w:tr w:rsidR="00861EA4" w14:paraId="7342B081" w14:textId="77777777" w:rsidTr="00F6083E">
        <w:trPr>
          <w:cantSplit/>
          <w:jc w:val="center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B15292D" w14:textId="77777777" w:rsidR="00861EA4" w:rsidRDefault="00861EA4" w:rsidP="00F6083E">
            <w:pPr>
              <w:spacing w:after="0"/>
            </w:pPr>
            <w:r>
              <w:rPr>
                <w:color w:val="000000"/>
                <w:sz w:val="16"/>
              </w:rPr>
              <w:t>Final fusion scaler</w:t>
            </w:r>
          </w:p>
        </w:tc>
        <w:tc>
          <w:tcPr>
            <w:tcW w:w="10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5D97AA4" w14:textId="77777777" w:rsidR="00861EA4" w:rsidRDefault="00861EA4" w:rsidP="00F6083E">
            <w:pPr>
              <w:spacing w:after="0"/>
            </w:pPr>
            <w:r>
              <w:rPr>
                <w:color w:val="000000"/>
                <w:sz w:val="16"/>
              </w:rPr>
              <w:t>StandardScaler fit on outer-training 66D vectors only</w:t>
            </w:r>
          </w:p>
        </w:tc>
      </w:tr>
      <w:tr w:rsidR="00861EA4" w14:paraId="74E81835" w14:textId="77777777" w:rsidTr="00F6083E">
        <w:trPr>
          <w:cantSplit/>
          <w:jc w:val="center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07A3747" w14:textId="77777777" w:rsidR="00861EA4" w:rsidRDefault="00861EA4" w:rsidP="00F6083E">
            <w:pPr>
              <w:spacing w:after="0"/>
            </w:pPr>
            <w:r>
              <w:rPr>
                <w:color w:val="000000"/>
                <w:sz w:val="16"/>
              </w:rPr>
              <w:t>Final classifier</w:t>
            </w:r>
          </w:p>
        </w:tc>
        <w:tc>
          <w:tcPr>
            <w:tcW w:w="10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BA786B8" w14:textId="77777777" w:rsidR="00861EA4" w:rsidRDefault="00861EA4" w:rsidP="00F6083E">
            <w:pPr>
              <w:spacing w:after="0"/>
            </w:pPr>
            <w:r>
              <w:rPr>
                <w:color w:val="000000"/>
                <w:sz w:val="16"/>
              </w:rPr>
              <w:t>L2 logistic regression, C=0.2, solver=lbfgs, max_iter=3000, class_weight=None</w:t>
            </w:r>
          </w:p>
        </w:tc>
      </w:tr>
      <w:tr w:rsidR="00861EA4" w14:paraId="38F80233" w14:textId="77777777" w:rsidTr="00F6083E">
        <w:trPr>
          <w:cantSplit/>
          <w:jc w:val="center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6F5A185" w14:textId="77777777" w:rsidR="00861EA4" w:rsidRDefault="00861EA4" w:rsidP="00F6083E">
            <w:pPr>
              <w:spacing w:after="0"/>
            </w:pPr>
            <w:r>
              <w:rPr>
                <w:color w:val="000000"/>
                <w:sz w:val="16"/>
              </w:rPr>
              <w:t>Historical input restriction</w:t>
            </w:r>
          </w:p>
        </w:tc>
        <w:tc>
          <w:tcPr>
            <w:tcW w:w="10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8420CF6" w14:textId="77777777" w:rsidR="00861EA4" w:rsidRDefault="00861EA4" w:rsidP="00F6083E">
            <w:pPr>
              <w:spacing w:after="0"/>
            </w:pPr>
            <w:r>
              <w:rPr>
                <w:color w:val="000000"/>
                <w:sz w:val="16"/>
              </w:rPr>
              <w:t>Only health observations preceding the target wave are permitted as predictors</w:t>
            </w:r>
          </w:p>
        </w:tc>
      </w:tr>
      <w:tr w:rsidR="00861EA4" w14:paraId="260AE59C" w14:textId="77777777" w:rsidTr="00F6083E">
        <w:trPr>
          <w:cantSplit/>
          <w:jc w:val="center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D792749" w14:textId="77777777" w:rsidR="00861EA4" w:rsidRDefault="00861EA4" w:rsidP="00F6083E">
            <w:pPr>
              <w:spacing w:after="0"/>
            </w:pPr>
            <w:r>
              <w:rPr>
                <w:color w:val="000000"/>
                <w:sz w:val="16"/>
              </w:rPr>
              <w:t>Cognition restriction</w:t>
            </w:r>
          </w:p>
        </w:tc>
        <w:tc>
          <w:tcPr>
            <w:tcW w:w="10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BE4DD4E" w14:textId="77777777" w:rsidR="00861EA4" w:rsidRDefault="00861EA4" w:rsidP="00F6083E">
            <w:pPr>
              <w:spacing w:after="0"/>
            </w:pPr>
            <w:r>
              <w:rPr>
                <w:color w:val="000000"/>
                <w:sz w:val="16"/>
              </w:rPr>
              <w:t>Cognition-related variables are excluded from the predictor set; TICS is used for outcome construction only</w:t>
            </w:r>
          </w:p>
        </w:tc>
      </w:tr>
      <w:tr w:rsidR="00861EA4" w14:paraId="5ECA955C" w14:textId="77777777" w:rsidTr="00F6083E">
        <w:trPr>
          <w:cantSplit/>
          <w:jc w:val="center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B175735" w14:textId="77777777" w:rsidR="00861EA4" w:rsidRDefault="00861EA4" w:rsidP="00F6083E">
            <w:pPr>
              <w:spacing w:after="0"/>
            </w:pPr>
            <w:r>
              <w:rPr>
                <w:color w:val="000000"/>
                <w:sz w:val="16"/>
              </w:rPr>
              <w:t>Outer split isolation</w:t>
            </w:r>
          </w:p>
        </w:tc>
        <w:tc>
          <w:tcPr>
            <w:tcW w:w="10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9795550" w14:textId="77777777" w:rsidR="00861EA4" w:rsidRDefault="00861EA4" w:rsidP="00F6083E">
            <w:pPr>
              <w:spacing w:after="0"/>
            </w:pPr>
            <w:r>
              <w:rPr>
                <w:color w:val="000000"/>
                <w:sz w:val="16"/>
              </w:rPr>
              <w:t>Households do not cross train, validation and test partitions</w:t>
            </w:r>
          </w:p>
        </w:tc>
      </w:tr>
      <w:tr w:rsidR="00861EA4" w14:paraId="06C7DDA4" w14:textId="77777777" w:rsidTr="00F6083E">
        <w:trPr>
          <w:cantSplit/>
          <w:jc w:val="center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CD0C636" w14:textId="77777777" w:rsidR="00861EA4" w:rsidRDefault="00861EA4" w:rsidP="00F6083E">
            <w:pPr>
              <w:spacing w:after="0"/>
            </w:pPr>
            <w:r>
              <w:rPr>
                <w:color w:val="000000"/>
                <w:sz w:val="16"/>
              </w:rPr>
              <w:t>Terminal-person evaluation</w:t>
            </w:r>
          </w:p>
        </w:tc>
        <w:tc>
          <w:tcPr>
            <w:tcW w:w="10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050CCA7" w14:textId="77777777" w:rsidR="00861EA4" w:rsidRDefault="00861EA4" w:rsidP="00F6083E">
            <w:pPr>
              <w:spacing w:after="0"/>
            </w:pPr>
            <w:r>
              <w:rPr>
                <w:color w:val="000000"/>
                <w:sz w:val="16"/>
              </w:rPr>
              <w:t>One last available prediction instance per participant; this is participant-specific and is not a fixed 2020 endpoint for all participants</w:t>
            </w:r>
          </w:p>
        </w:tc>
      </w:tr>
    </w:tbl>
    <w:p w14:paraId="3C8E8E2E" w14:textId="77777777" w:rsidR="00861EA4" w:rsidRDefault="00861EA4" w:rsidP="00861EA4">
      <w:pPr>
        <w:spacing w:before="40"/>
        <w:rPr>
          <w:rFonts w:eastAsiaTheme="minorEastAsia"/>
          <w:color w:val="000000"/>
          <w:sz w:val="16"/>
          <w:lang w:eastAsia="zh-CN"/>
        </w:rPr>
      </w:pPr>
      <w:r>
        <w:rPr>
          <w:color w:val="000000"/>
          <w:sz w:val="16"/>
        </w:rPr>
        <w:t>Abbreviations: OOF, out-of-fold; SD, standard deviation; SVD, singular value decomposition; TLG, tree-guided local-global trajectory profiling. All repeat-specific retrieval selections shown in Panel F were selected on their corresponding validation partitions and then frozen for test inference.</w:t>
      </w:r>
    </w:p>
    <w:p w14:paraId="49AF1F9A" w14:textId="1DE85AA5" w:rsidR="00414982" w:rsidRPr="00414982" w:rsidRDefault="00414982" w:rsidP="00414982">
      <w:pPr>
        <w:keepNext/>
        <w:spacing w:before="100"/>
        <w:rPr>
          <w:rFonts w:eastAsiaTheme="minorEastAsia" w:hint="eastAsia"/>
          <w:lang w:eastAsia="zh-CN"/>
        </w:rPr>
      </w:pPr>
      <w:r>
        <w:rPr>
          <w:b/>
          <w:color w:val="000000"/>
          <w:sz w:val="21"/>
        </w:rPr>
        <w:t xml:space="preserve">Panel </w:t>
      </w:r>
      <w:r>
        <w:rPr>
          <w:rFonts w:eastAsiaTheme="minorEastAsia" w:hint="eastAsia"/>
          <w:b/>
          <w:color w:val="000000"/>
          <w:sz w:val="21"/>
          <w:lang w:eastAsia="zh-CN"/>
        </w:rPr>
        <w:t>G.</w:t>
      </w:r>
      <w:r w:rsidRPr="00414982">
        <w:t xml:space="preserve"> </w:t>
      </w:r>
      <w:r w:rsidRPr="00414982">
        <w:rPr>
          <w:rFonts w:eastAsiaTheme="minorEastAsia"/>
          <w:b/>
          <w:color w:val="000000"/>
          <w:sz w:val="21"/>
          <w:lang w:eastAsia="zh-CN"/>
        </w:rPr>
        <w:t>Threshold-dependent operating characteristics - TLG vs all comparators (All models)</w:t>
      </w:r>
    </w:p>
    <w:p w14:paraId="0018923F" w14:textId="77777777" w:rsidR="00414982" w:rsidRPr="00414982" w:rsidRDefault="00414982" w:rsidP="00861EA4">
      <w:pPr>
        <w:spacing w:before="40"/>
        <w:rPr>
          <w:rFonts w:eastAsiaTheme="minorEastAsia" w:hint="eastAsia"/>
          <w:lang w:eastAsia="zh-CN"/>
        </w:rPr>
      </w:pPr>
    </w:p>
    <w:p w14:paraId="32939D45" w14:textId="508FE479" w:rsidR="00DC08A5" w:rsidRDefault="00414982">
      <w:r w:rsidRPr="00414982">
        <w:lastRenderedPageBreak/>
        <w:drawing>
          <wp:inline distT="0" distB="0" distL="0" distR="0" wp14:anchorId="3B3CCF59" wp14:editId="26EB578F">
            <wp:extent cx="6068060" cy="6840220"/>
            <wp:effectExtent l="0" t="0" r="8890" b="0"/>
            <wp:docPr id="19198205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8205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68060" cy="684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C08A5" w:rsidSect="00861EA4">
      <w:footerReference w:type="default" r:id="rId7"/>
      <w:pgSz w:w="16838" w:h="11906" w:orient="landscape"/>
      <w:pgMar w:top="567" w:right="567" w:bottom="567" w:left="567" w:header="283" w:footer="28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0284FF" w14:textId="77777777" w:rsidR="00944E3A" w:rsidRDefault="00944E3A" w:rsidP="00861EA4">
      <w:pPr>
        <w:spacing w:after="0"/>
      </w:pPr>
      <w:r>
        <w:separator/>
      </w:r>
    </w:p>
  </w:endnote>
  <w:endnote w:type="continuationSeparator" w:id="0">
    <w:p w14:paraId="3A2C7404" w14:textId="77777777" w:rsidR="00944E3A" w:rsidRDefault="00944E3A" w:rsidP="00861EA4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1B4143" w14:textId="77777777" w:rsidR="00861EA4" w:rsidRDefault="00861EA4">
    <w:pPr>
      <w:pStyle w:val="af0"/>
      <w:jc w:val="center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97BE94" w14:textId="77777777" w:rsidR="00944E3A" w:rsidRDefault="00944E3A" w:rsidP="00861EA4">
      <w:pPr>
        <w:spacing w:after="0"/>
      </w:pPr>
      <w:r>
        <w:separator/>
      </w:r>
    </w:p>
  </w:footnote>
  <w:footnote w:type="continuationSeparator" w:id="0">
    <w:p w14:paraId="022C66AA" w14:textId="77777777" w:rsidR="00944E3A" w:rsidRDefault="00944E3A" w:rsidP="00861EA4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381A"/>
    <w:rsid w:val="0004381A"/>
    <w:rsid w:val="000576F0"/>
    <w:rsid w:val="001B760D"/>
    <w:rsid w:val="00414982"/>
    <w:rsid w:val="00432738"/>
    <w:rsid w:val="00861EA4"/>
    <w:rsid w:val="00944E3A"/>
    <w:rsid w:val="00A04469"/>
    <w:rsid w:val="00DC08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C4FFC08"/>
  <w15:chartTrackingRefBased/>
  <w15:docId w15:val="{6A489A58-8DF0-430E-A0CE-D13AA15A1A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61EA4"/>
    <w:pPr>
      <w:spacing w:after="60" w:line="240" w:lineRule="auto"/>
    </w:pPr>
    <w:rPr>
      <w:rFonts w:ascii="Times New Roman" w:eastAsia="Times New Roman" w:hAnsi="Times New Roman"/>
      <w:kern w:val="0"/>
      <w:sz w:val="18"/>
      <w:szCs w:val="22"/>
      <w:lang w:eastAsia="en-US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04381A"/>
    <w:pPr>
      <w:keepNext/>
      <w:keepLines/>
      <w:widowControl w:val="0"/>
      <w:spacing w:before="48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8"/>
      <w:szCs w:val="48"/>
      <w:lang w:eastAsia="zh-CN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4381A"/>
    <w:pPr>
      <w:keepNext/>
      <w:keepLines/>
      <w:widowControl w:val="0"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eastAsia="zh-CN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4381A"/>
    <w:pPr>
      <w:keepNext/>
      <w:keepLines/>
      <w:widowControl w:val="0"/>
      <w:spacing w:before="160" w:after="80" w:line="278" w:lineRule="auto"/>
      <w:outlineLvl w:val="2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zh-CN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4381A"/>
    <w:pPr>
      <w:keepNext/>
      <w:keepLines/>
      <w:widowControl w:val="0"/>
      <w:spacing w:before="80" w:after="40" w:line="278" w:lineRule="auto"/>
      <w:outlineLvl w:val="3"/>
    </w:pPr>
    <w:rPr>
      <w:rFonts w:asciiTheme="minorHAnsi" w:eastAsiaTheme="minorEastAsia" w:hAnsiTheme="minorHAnsi" w:cstheme="majorBidi"/>
      <w:color w:val="2F5496" w:themeColor="accent1" w:themeShade="BF"/>
      <w:kern w:val="2"/>
      <w:sz w:val="28"/>
      <w:szCs w:val="28"/>
      <w:lang w:eastAsia="zh-CN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4381A"/>
    <w:pPr>
      <w:keepNext/>
      <w:keepLines/>
      <w:widowControl w:val="0"/>
      <w:spacing w:before="80" w:after="40" w:line="278" w:lineRule="auto"/>
      <w:outlineLvl w:val="4"/>
    </w:pPr>
    <w:rPr>
      <w:rFonts w:asciiTheme="minorHAnsi" w:eastAsiaTheme="minorEastAsia" w:hAnsiTheme="minorHAnsi" w:cstheme="majorBidi"/>
      <w:color w:val="2F5496" w:themeColor="accent1" w:themeShade="BF"/>
      <w:kern w:val="2"/>
      <w:sz w:val="24"/>
      <w:szCs w:val="24"/>
      <w:lang w:eastAsia="zh-CN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4381A"/>
    <w:pPr>
      <w:keepNext/>
      <w:keepLines/>
      <w:widowControl w:val="0"/>
      <w:spacing w:before="40" w:after="0" w:line="278" w:lineRule="auto"/>
      <w:outlineLvl w:val="5"/>
    </w:pPr>
    <w:rPr>
      <w:rFonts w:asciiTheme="minorHAnsi" w:eastAsiaTheme="minorEastAsia" w:hAnsiTheme="minorHAnsi" w:cstheme="majorBidi"/>
      <w:b/>
      <w:bCs/>
      <w:color w:val="2F5496" w:themeColor="accent1" w:themeShade="BF"/>
      <w:kern w:val="2"/>
      <w:sz w:val="22"/>
      <w:szCs w:val="24"/>
      <w:lang w:eastAsia="zh-CN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4381A"/>
    <w:pPr>
      <w:keepNext/>
      <w:keepLines/>
      <w:widowControl w:val="0"/>
      <w:spacing w:before="40" w:after="0" w:line="278" w:lineRule="auto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  <w:kern w:val="2"/>
      <w:sz w:val="22"/>
      <w:szCs w:val="24"/>
      <w:lang w:eastAsia="zh-CN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4381A"/>
    <w:pPr>
      <w:keepNext/>
      <w:keepLines/>
      <w:widowControl w:val="0"/>
      <w:spacing w:after="0" w:line="278" w:lineRule="auto"/>
      <w:outlineLvl w:val="7"/>
    </w:pPr>
    <w:rPr>
      <w:rFonts w:asciiTheme="minorHAnsi" w:eastAsiaTheme="minorEastAsia" w:hAnsiTheme="minorHAnsi" w:cstheme="majorBidi"/>
      <w:color w:val="595959" w:themeColor="text1" w:themeTint="A6"/>
      <w:kern w:val="2"/>
      <w:sz w:val="22"/>
      <w:szCs w:val="24"/>
      <w:lang w:eastAsia="zh-CN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4381A"/>
    <w:pPr>
      <w:keepNext/>
      <w:keepLines/>
      <w:widowControl w:val="0"/>
      <w:spacing w:after="0" w:line="278" w:lineRule="auto"/>
      <w:outlineLvl w:val="8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4"/>
      <w:lang w:eastAsia="zh-CN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4381A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4381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438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4381A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4381A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4381A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4381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4381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4381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4381A"/>
    <w:pPr>
      <w:widowControl w:val="0"/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zh-CN"/>
      <w14:ligatures w14:val="standardContextual"/>
    </w:rPr>
  </w:style>
  <w:style w:type="character" w:customStyle="1" w:styleId="a4">
    <w:name w:val="标题 字符"/>
    <w:basedOn w:val="a0"/>
    <w:link w:val="a3"/>
    <w:uiPriority w:val="10"/>
    <w:rsid w:val="000438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4381A"/>
    <w:pPr>
      <w:widowControl w:val="0"/>
      <w:numPr>
        <w:ilvl w:val="1"/>
      </w:numPr>
      <w:spacing w:after="160" w:line="278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  <w:lang w:eastAsia="zh-CN"/>
      <w14:ligatures w14:val="standardContextual"/>
    </w:rPr>
  </w:style>
  <w:style w:type="character" w:customStyle="1" w:styleId="a6">
    <w:name w:val="副标题 字符"/>
    <w:basedOn w:val="a0"/>
    <w:link w:val="a5"/>
    <w:uiPriority w:val="11"/>
    <w:rsid w:val="0004381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4381A"/>
    <w:pPr>
      <w:widowControl w:val="0"/>
      <w:spacing w:before="160" w:after="160" w:line="278" w:lineRule="auto"/>
      <w:jc w:val="center"/>
    </w:pPr>
    <w:rPr>
      <w:rFonts w:asciiTheme="minorHAnsi" w:eastAsiaTheme="minorEastAsia" w:hAnsiTheme="minorHAnsi"/>
      <w:i/>
      <w:iCs/>
      <w:color w:val="404040" w:themeColor="text1" w:themeTint="BF"/>
      <w:kern w:val="2"/>
      <w:sz w:val="22"/>
      <w:szCs w:val="24"/>
      <w:lang w:eastAsia="zh-CN"/>
      <w14:ligatures w14:val="standardContextual"/>
    </w:rPr>
  </w:style>
  <w:style w:type="character" w:customStyle="1" w:styleId="a8">
    <w:name w:val="引用 字符"/>
    <w:basedOn w:val="a0"/>
    <w:link w:val="a7"/>
    <w:uiPriority w:val="29"/>
    <w:rsid w:val="0004381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4381A"/>
    <w:pPr>
      <w:widowControl w:val="0"/>
      <w:spacing w:after="160" w:line="278" w:lineRule="auto"/>
      <w:ind w:left="720"/>
      <w:contextualSpacing/>
    </w:pPr>
    <w:rPr>
      <w:rFonts w:asciiTheme="minorHAnsi" w:eastAsiaTheme="minorEastAsia" w:hAnsiTheme="minorHAnsi"/>
      <w:kern w:val="2"/>
      <w:sz w:val="22"/>
      <w:szCs w:val="24"/>
      <w:lang w:eastAsia="zh-CN"/>
      <w14:ligatures w14:val="standardContextual"/>
    </w:rPr>
  </w:style>
  <w:style w:type="character" w:styleId="aa">
    <w:name w:val="Intense Emphasis"/>
    <w:basedOn w:val="a0"/>
    <w:uiPriority w:val="21"/>
    <w:qFormat/>
    <w:rsid w:val="0004381A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4381A"/>
    <w:pPr>
      <w:widowControl w:val="0"/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EastAsia" w:hAnsiTheme="minorHAnsi"/>
      <w:i/>
      <w:iCs/>
      <w:color w:val="2F5496" w:themeColor="accent1" w:themeShade="BF"/>
      <w:kern w:val="2"/>
      <w:sz w:val="22"/>
      <w:szCs w:val="24"/>
      <w:lang w:eastAsia="zh-CN"/>
      <w14:ligatures w14:val="standardContextual"/>
    </w:rPr>
  </w:style>
  <w:style w:type="character" w:customStyle="1" w:styleId="ac">
    <w:name w:val="明显引用 字符"/>
    <w:basedOn w:val="a0"/>
    <w:link w:val="ab"/>
    <w:uiPriority w:val="30"/>
    <w:rsid w:val="0004381A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04381A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861EA4"/>
    <w:pPr>
      <w:widowControl w:val="0"/>
      <w:tabs>
        <w:tab w:val="center" w:pos="4153"/>
        <w:tab w:val="right" w:pos="8306"/>
      </w:tabs>
      <w:snapToGrid w:val="0"/>
      <w:spacing w:after="160"/>
      <w:jc w:val="center"/>
    </w:pPr>
    <w:rPr>
      <w:rFonts w:asciiTheme="minorHAnsi" w:eastAsiaTheme="minorEastAsia" w:hAnsiTheme="minorHAnsi"/>
      <w:kern w:val="2"/>
      <w:szCs w:val="18"/>
      <w:lang w:eastAsia="zh-CN"/>
      <w14:ligatures w14:val="standardContextual"/>
    </w:rPr>
  </w:style>
  <w:style w:type="character" w:customStyle="1" w:styleId="af">
    <w:name w:val="页眉 字符"/>
    <w:basedOn w:val="a0"/>
    <w:link w:val="ae"/>
    <w:uiPriority w:val="99"/>
    <w:rsid w:val="00861EA4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861EA4"/>
    <w:pPr>
      <w:widowControl w:val="0"/>
      <w:tabs>
        <w:tab w:val="center" w:pos="4153"/>
        <w:tab w:val="right" w:pos="8306"/>
      </w:tabs>
      <w:snapToGrid w:val="0"/>
      <w:spacing w:after="160"/>
    </w:pPr>
    <w:rPr>
      <w:rFonts w:asciiTheme="minorHAnsi" w:eastAsiaTheme="minorEastAsia" w:hAnsiTheme="minorHAnsi"/>
      <w:kern w:val="2"/>
      <w:szCs w:val="18"/>
      <w:lang w:eastAsia="zh-CN"/>
      <w14:ligatures w14:val="standardContextual"/>
    </w:rPr>
  </w:style>
  <w:style w:type="character" w:customStyle="1" w:styleId="af1">
    <w:name w:val="页脚 字符"/>
    <w:basedOn w:val="a0"/>
    <w:link w:val="af0"/>
    <w:uiPriority w:val="99"/>
    <w:rsid w:val="00861EA4"/>
    <w:rPr>
      <w:sz w:val="18"/>
      <w:szCs w:val="18"/>
    </w:rPr>
  </w:style>
  <w:style w:type="table" w:styleId="af2">
    <w:name w:val="Table Grid"/>
    <w:basedOn w:val="a1"/>
    <w:uiPriority w:val="59"/>
    <w:rsid w:val="00861EA4"/>
    <w:pPr>
      <w:spacing w:after="0" w:line="240" w:lineRule="auto"/>
    </w:pPr>
    <w:rPr>
      <w:kern w:val="0"/>
      <w:szCs w:val="22"/>
      <w:lang w:eastAsia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1144</Words>
  <Characters>7439</Characters>
  <DocSecurity>0</DocSecurity>
  <Lines>247</Lines>
  <Paragraphs>268</Paragraphs>
  <ScaleCrop>false</ScaleCrop>
  <Company/>
  <LinksUpToDate>false</LinksUpToDate>
  <CharactersWithSpaces>8315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dcterms:created xsi:type="dcterms:W3CDTF">2026-09-07T01:56:00Z</dcterms:created>
  <dcterms:modified xsi:type="dcterms:W3CDTF">2026-09-07T13:06:00Z</dcterms:modified>
</cp:coreProperties>
</file>